
<file path=[Content_Types].xml><?xml version="1.0" encoding="utf-8"?>
<Types xmlns="http://schemas.openxmlformats.org/package/2006/content-types">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charts/chart10.xml" ContentType="application/vnd.openxmlformats-officedocument.drawingml.chart+xml"/>
  <Override PartName="/word/diagrams/quickStyle11.xml" ContentType="application/vnd.openxmlformats-officedocument.drawingml.diagramStyle+xml"/>
  <Override PartName="/customXml/itemProps1.xml" ContentType="application/vnd.openxmlformats-officedocument.customXmlProperties+xml"/>
  <Override PartName="/word/diagrams/data14.xml" ContentType="application/vnd.openxmlformats-officedocument.drawingml.diagramData+xml"/>
  <Override PartName="/word/diagrams/colors1.xml" ContentType="application/vnd.openxmlformats-officedocument.drawingml.diagramColors+xml"/>
  <Override PartName="/word/diagrams/drawing6.xml" ContentType="application/vnd.ms-office.drawingml.diagramDrawing+xml"/>
  <Override PartName="/word/diagrams/layout12.xml" ContentType="application/vnd.openxmlformats-officedocument.drawingml.diagramLayout+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rawing4.xml" ContentType="application/vnd.ms-office.drawingml.diagramDrawing+xml"/>
  <Override PartName="/word/charts/chart9.xml" ContentType="application/vnd.openxmlformats-officedocument.drawingml.chart+xml"/>
  <Override PartName="/word/charts/chart19.xml" ContentType="application/vnd.openxmlformats-officedocument.drawingml.chart+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diagrams/colors13.xml" ContentType="application/vnd.openxmlformats-officedocument.drawingml.diagramColors+xml"/>
  <Override PartName="/word/diagrams/drawing2.xml" ContentType="application/vnd.ms-office.drawingml.diagramDrawing+xml"/>
  <Override PartName="/word/charts/chart7.xml" ContentType="application/vnd.openxmlformats-officedocument.drawingml.chart+xml"/>
  <Override PartName="/word/charts/chart17.xml" ContentType="application/vnd.openxmlformats-officedocument.drawingml.chart+xml"/>
  <Override PartName="/word/diagrams/layout7.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footer3.xml" ContentType="application/vnd.openxmlformats-officedocument.wordprocessingml.footer+xml"/>
  <Override PartName="/word/footer1.xml" ContentType="application/vnd.openxmlformats-officedocument.wordprocessingml.footer+xml"/>
  <Override PartName="/word/charts/chart5.xml" ContentType="application/vnd.openxmlformats-officedocument.drawingml.chart+xml"/>
  <Override PartName="/word/diagrams/layout5.xml" ContentType="application/vnd.openxmlformats-officedocument.drawingml.diagramLayout+xml"/>
  <Override PartName="/word/charts/chart15.xml" ContentType="application/vnd.openxmlformats-officedocument.drawingml.chart+xml"/>
  <Override PartName="/word/diagrams/quickStyle7.xml" ContentType="application/vnd.openxmlformats-officedocument.drawingml.diagramStyle+xml"/>
  <Override PartName="/word/charts/chart24.xml" ContentType="application/vnd.openxmlformats-officedocument.drawingml.chart+xml"/>
  <Override PartName="/word/diagrams/drawing13.xml" ContentType="application/vnd.ms-office.drawingml.diagramDrawing+xml"/>
  <Override PartName="/word/charts/chart3.xml" ContentType="application/vnd.openxmlformats-officedocument.drawingml.chart+xml"/>
  <Override PartName="/word/diagrams/layout3.xml" ContentType="application/vnd.openxmlformats-officedocument.drawingml.diagramLayout+xml"/>
  <Override PartName="/word/diagrams/quickStyle5.xml" ContentType="application/vnd.openxmlformats-officedocument.drawingml.diagramStyle+xml"/>
  <Override PartName="/word/charts/chart13.xml" ContentType="application/vnd.openxmlformats-officedocument.drawingml.chart+xml"/>
  <Override PartName="/word/charts/chart22.xml" ContentType="application/vnd.openxmlformats-officedocument.drawingml.chart+xml"/>
  <Override PartName="/word/diagrams/data8.xml" ContentType="application/vnd.openxmlformats-officedocument.drawingml.diagramData+xml"/>
  <Override PartName="/word/diagrams/colors8.xml" ContentType="application/vnd.openxmlformats-officedocument.drawingml.diagramColors+xml"/>
  <Override PartName="/word/diagrams/drawing11.xml" ContentType="application/vnd.ms-office.drawingml.diagramDrawing+xml"/>
  <Override PartName="/word/diagrams/quickStyle14.xml" ContentType="application/vnd.openxmlformats-officedocument.drawingml.diagramStyle+xml"/>
  <Override PartName="/word/diagrams/layout1.xml" ContentType="application/vnd.openxmlformats-officedocument.drawingml.diagramLayout+xml"/>
  <Override PartName="/word/charts/chart1.xml" ContentType="application/vnd.openxmlformats-officedocument.drawingml.chart+xml"/>
  <Override PartName="/word/diagrams/quickStyle3.xml" ContentType="application/vnd.openxmlformats-officedocument.drawingml.diagramStyle+xml"/>
  <Override PartName="/word/diagrams/data6.xml" ContentType="application/vnd.openxmlformats-officedocument.drawingml.diagramData+xml"/>
  <Override PartName="/word/diagrams/colors6.xml" ContentType="application/vnd.openxmlformats-officedocument.drawingml.diagramColors+xml"/>
  <Override PartName="/word/charts/chart11.xml" ContentType="application/vnd.openxmlformats-officedocument.drawingml.chart+xml"/>
  <Override PartName="/word/charts/chart20.xml" ContentType="application/vnd.openxmlformats-officedocument.drawingml.chart+xml"/>
  <Override PartName="/word/diagrams/quickStyle12.xml" ContentType="application/vnd.openxmlformats-officedocument.drawingml.diagramStyle+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png" ContentType="image/png"/>
  <Override PartName="/word/diagrams/drawing9.xml" ContentType="application/vnd.ms-office.drawingml.diagramDrawing+xml"/>
  <Override PartName="/word/diagrams/quickStyle10.xml" ContentType="application/vnd.openxmlformats-officedocument.drawingml.diagramStyle+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ata13.xml" ContentType="application/vnd.openxmlformats-officedocument.drawingml.diagramData+xml"/>
  <Default Extension="jpeg" ContentType="image/jpeg"/>
  <Override PartName="/word/diagrams/drawing5.xml" ContentType="application/vnd.ms-office.drawingml.diagramDrawing+xml"/>
  <Override PartName="/word/diagrams/data11.xml" ContentType="application/vnd.openxmlformats-officedocument.drawingml.diagramData+xml"/>
  <Override PartName="/word/diagrams/layout13.xml" ContentType="application/vnd.openxmlformats-officedocument.drawingml.diagramLayout+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charts/chart8.xml" ContentType="application/vnd.openxmlformats-officedocument.drawingml.chart+xml"/>
  <Override PartName="/word/diagrams/layout11.xml" ContentType="application/vnd.openxmlformats-officedocument.drawingml.diagramLayout+xml"/>
  <Override PartName="/word/diagrams/colors14.xml" ContentType="application/vnd.openxmlformats-officedocument.drawingml.diagramColor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charts/chart6.xml" ContentType="application/vnd.openxmlformats-officedocument.drawingml.chart+xml"/>
  <Override PartName="/word/charts/chart18.xml" ContentType="application/vnd.openxmlformats-officedocument.drawingml.chart+xml"/>
  <Override PartName="/word/diagrams/layout8.xml" ContentType="application/vnd.openxmlformats-officedocument.drawingml.diagramLayout+xml"/>
  <Override PartName="/word/diagrams/colors12.xml" ContentType="application/vnd.openxmlformats-officedocument.drawingml.diagramColors+xml"/>
  <Override PartName="/word/diagrams/drawing14.xml" ContentType="application/vnd.ms-office.drawingml.diagramDrawing+xml"/>
  <Override PartName="/word/charts/chart4.xml" ContentType="application/vnd.openxmlformats-officedocument.drawingml.chart+xml"/>
  <Override PartName="/word/diagrams/layout6.xml" ContentType="application/vnd.openxmlformats-officedocument.drawingml.diagramLayout+xml"/>
  <Override PartName="/word/charts/chart16.xml" ContentType="application/vnd.openxmlformats-officedocument.drawingml.chart+xml"/>
  <Override PartName="/word/diagrams/quickStyle8.xml" ContentType="application/vnd.openxmlformats-officedocument.drawingml.diagramStyle+xml"/>
  <Override PartName="/word/charts/chart25.xml" ContentType="application/vnd.openxmlformats-officedocument.drawingml.chart+xml"/>
  <Override PartName="/word/diagrams/data9.xml" ContentType="application/vnd.openxmlformats-officedocument.drawingml.diagramData+xml"/>
  <Override PartName="/word/diagrams/colors10.xml" ContentType="application/vnd.openxmlformats-officedocument.drawingml.diagramColors+xml"/>
  <Override PartName="/word/diagrams/drawing12.xml" ContentType="application/vnd.ms-office.drawingml.diagramDrawing+xml"/>
  <Override PartName="/word/theme/theme1.xml" ContentType="application/vnd.openxmlformats-officedocument.theme+xml"/>
  <Override PartName="/word/charts/chart2.xml" ContentType="application/vnd.openxmlformats-officedocument.drawingml.chart+xml"/>
  <Override PartName="/word/diagrams/layout4.xml" ContentType="application/vnd.openxmlformats-officedocument.drawingml.diagramLayout+xml"/>
  <Override PartName="/word/diagrams/quickStyle6.xml" ContentType="application/vnd.openxmlformats-officedocument.drawingml.diagramStyle+xml"/>
  <Override PartName="/word/charts/chart14.xml" ContentType="application/vnd.openxmlformats-officedocument.drawingml.chart+xml"/>
  <Override PartName="/word/diagrams/data7.xml" ContentType="application/vnd.openxmlformats-officedocument.drawingml.diagramData+xml"/>
  <Override PartName="/word/charts/chart23.xml" ContentType="application/vnd.openxmlformats-officedocument.drawingml.chart+xml"/>
  <Override PartName="/word/diagrams/colors9.xml" ContentType="application/vnd.openxmlformats-officedocument.drawingml.diagramColors+xml"/>
  <Override PartName="/word/diagrams/drawing10.xml" ContentType="application/vnd.ms-office.drawingml.diagramDrawing+xml"/>
  <Override PartName="/word/fontTable.xml" ContentType="application/vnd.openxmlformats-officedocument.wordprocessingml.fontTable+xml"/>
  <Override PartName="/word/webSettings.xml" ContentType="application/vnd.openxmlformats-officedocument.wordprocessingml.webSettings+xml"/>
  <Override PartName="/word/diagrams/layout2.xml" ContentType="application/vnd.openxmlformats-officedocument.drawingml.diagramLayout+xml"/>
  <Override PartName="/word/diagrams/quickStyle4.xml" ContentType="application/vnd.openxmlformats-officedocument.drawingml.diagramStyle+xml"/>
  <Override PartName="/word/diagrams/data5.xml" ContentType="application/vnd.openxmlformats-officedocument.drawingml.diagramData+xml"/>
  <Override PartName="/word/charts/chart12.xml" ContentType="application/vnd.openxmlformats-officedocument.drawingml.chart+xml"/>
  <Override PartName="/word/charts/chart21.xml" ContentType="application/vnd.openxmlformats-officedocument.drawingml.chart+xml"/>
  <Override PartName="/word/diagrams/colors7.xml" ContentType="application/vnd.openxmlformats-officedocument.drawingml.diagramColors+xml"/>
  <Override PartName="/word/diagrams/quickStyle13.xml" ContentType="application/vnd.openxmlformats-officedocument.drawingml.diagramStyle+xml"/>
  <Override PartName="/docProps/core.xml" ContentType="application/vnd.openxmlformats-package.core-properties+xml"/>
  <Override PartName="/word/footnotes.xml" ContentType="application/vnd.openxmlformats-officedocument.wordprocessingml.footnot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layout14.xml" ContentType="application/vnd.openxmlformats-officedocument.drawingml.diagramLayout+xml"/>
  <Override PartName="/word/diagrams/data12.xml" ContentType="application/vnd.openxmlformats-officedocument.drawingml.diagramData+xml"/>
  <Default Extension="rels" ContentType="application/vnd.openxmlformats-package.relationship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4193" w:rsidRPr="00C45D98" w:rsidRDefault="00C45D98" w:rsidP="00C45D98">
      <w:pPr>
        <w:spacing w:after="0" w:line="240" w:lineRule="auto"/>
        <w:rPr>
          <w:rFonts w:ascii="Times New Roman" w:hAnsi="Times New Roman"/>
          <w:b/>
          <w:sz w:val="48"/>
          <w:szCs w:val="48"/>
        </w:rPr>
      </w:pPr>
      <w:r>
        <w:rPr>
          <w:rFonts w:ascii="Times New Roman" w:hAnsi="Times New Roman"/>
          <w:b/>
          <w:sz w:val="48"/>
          <w:szCs w:val="48"/>
        </w:rPr>
        <w:t xml:space="preserve">                                </w:t>
      </w:r>
      <w:r w:rsidR="003E611E">
        <w:rPr>
          <w:rFonts w:ascii="Times New Roman" w:hAnsi="Times New Roman"/>
          <w:b/>
          <w:sz w:val="48"/>
          <w:szCs w:val="48"/>
        </w:rPr>
        <w:t>Report</w:t>
      </w:r>
    </w:p>
    <w:p w:rsidR="00CB4193" w:rsidRDefault="00C45D98" w:rsidP="00C45D98">
      <w:pPr>
        <w:spacing w:after="0" w:line="240" w:lineRule="auto"/>
        <w:rPr>
          <w:rFonts w:ascii="Times New Roman" w:hAnsi="Times New Roman"/>
          <w:b/>
          <w:sz w:val="40"/>
          <w:szCs w:val="40"/>
        </w:rPr>
      </w:pPr>
      <w:r>
        <w:rPr>
          <w:rFonts w:ascii="Times New Roman" w:hAnsi="Times New Roman"/>
          <w:b/>
          <w:sz w:val="40"/>
          <w:szCs w:val="40"/>
        </w:rPr>
        <w:t xml:space="preserve">                                          </w:t>
      </w:r>
      <w:r w:rsidR="003E611E">
        <w:rPr>
          <w:rFonts w:ascii="Times New Roman" w:hAnsi="Times New Roman"/>
          <w:b/>
          <w:sz w:val="40"/>
          <w:szCs w:val="40"/>
        </w:rPr>
        <w:t xml:space="preserve"> </w:t>
      </w:r>
      <w:r w:rsidR="00827216">
        <w:rPr>
          <w:rFonts w:ascii="Times New Roman" w:hAnsi="Times New Roman"/>
          <w:b/>
          <w:sz w:val="40"/>
          <w:szCs w:val="40"/>
        </w:rPr>
        <w:t>o</w:t>
      </w:r>
      <w:r w:rsidR="00372796">
        <w:rPr>
          <w:rFonts w:ascii="Times New Roman" w:hAnsi="Times New Roman"/>
          <w:b/>
          <w:sz w:val="40"/>
          <w:szCs w:val="40"/>
        </w:rPr>
        <w:t>n</w:t>
      </w:r>
    </w:p>
    <w:p w:rsidR="00CB4193" w:rsidRPr="00D057D0" w:rsidRDefault="00CB4193" w:rsidP="00CB4193">
      <w:pPr>
        <w:spacing w:after="0" w:line="240" w:lineRule="auto"/>
        <w:jc w:val="center"/>
        <w:rPr>
          <w:rFonts w:ascii="Times New Roman" w:hAnsi="Times New Roman"/>
          <w:b/>
          <w:sz w:val="40"/>
          <w:szCs w:val="40"/>
        </w:rPr>
      </w:pPr>
    </w:p>
    <w:p w:rsidR="00CB4193" w:rsidRPr="00D057D0" w:rsidRDefault="00BB6629" w:rsidP="00CB4193">
      <w:pPr>
        <w:spacing w:after="0" w:line="240" w:lineRule="auto"/>
        <w:jc w:val="center"/>
        <w:rPr>
          <w:rFonts w:ascii="Times New Roman" w:hAnsi="Times New Roman"/>
          <w:b/>
          <w:sz w:val="40"/>
          <w:szCs w:val="40"/>
        </w:rPr>
      </w:pPr>
      <w:r>
        <w:rPr>
          <w:rFonts w:ascii="Times New Roman" w:hAnsi="Times New Roman"/>
          <w:b/>
          <w:sz w:val="40"/>
          <w:szCs w:val="40"/>
        </w:rPr>
        <w:t xml:space="preserve">   REVIEW OF WORK PROCESSES AND STRUCTURE</w:t>
      </w:r>
      <w:r w:rsidR="00C45D98">
        <w:rPr>
          <w:rFonts w:ascii="Times New Roman" w:hAnsi="Times New Roman"/>
          <w:b/>
          <w:sz w:val="40"/>
          <w:szCs w:val="40"/>
        </w:rPr>
        <w:t xml:space="preserve"> </w:t>
      </w:r>
    </w:p>
    <w:p w:rsidR="00CB4193" w:rsidRPr="00D057D0" w:rsidRDefault="00CB4193" w:rsidP="00CB4193">
      <w:pPr>
        <w:spacing w:after="0" w:line="240" w:lineRule="auto"/>
        <w:jc w:val="center"/>
        <w:rPr>
          <w:rFonts w:ascii="Times New Roman" w:hAnsi="Times New Roman"/>
          <w:b/>
          <w:sz w:val="40"/>
          <w:szCs w:val="40"/>
        </w:rPr>
      </w:pPr>
      <w:r w:rsidRPr="00D057D0">
        <w:rPr>
          <w:rFonts w:ascii="Times New Roman" w:hAnsi="Times New Roman"/>
          <w:b/>
          <w:sz w:val="40"/>
          <w:szCs w:val="40"/>
        </w:rPr>
        <w:t>OF</w:t>
      </w:r>
    </w:p>
    <w:p w:rsidR="00CB4193" w:rsidRDefault="00CB4193" w:rsidP="00CB4193">
      <w:pPr>
        <w:spacing w:after="0" w:line="240" w:lineRule="auto"/>
        <w:jc w:val="center"/>
        <w:rPr>
          <w:rFonts w:ascii="Times New Roman" w:hAnsi="Times New Roman"/>
          <w:b/>
          <w:sz w:val="40"/>
          <w:szCs w:val="40"/>
        </w:rPr>
      </w:pPr>
      <w:r w:rsidRPr="00D057D0">
        <w:rPr>
          <w:rFonts w:ascii="Times New Roman" w:hAnsi="Times New Roman"/>
          <w:b/>
          <w:sz w:val="40"/>
          <w:szCs w:val="40"/>
        </w:rPr>
        <w:t>MINISTRY OF HOME AFFAIRS</w:t>
      </w:r>
    </w:p>
    <w:p w:rsidR="003E611E" w:rsidRPr="00D057D0" w:rsidRDefault="003E611E" w:rsidP="00CB4193">
      <w:pPr>
        <w:spacing w:after="0" w:line="240" w:lineRule="auto"/>
        <w:jc w:val="center"/>
        <w:rPr>
          <w:rFonts w:ascii="Times New Roman" w:hAnsi="Times New Roman"/>
          <w:b/>
          <w:sz w:val="40"/>
          <w:szCs w:val="40"/>
        </w:rPr>
      </w:pPr>
      <w:r>
        <w:rPr>
          <w:rFonts w:ascii="Times New Roman" w:hAnsi="Times New Roman"/>
          <w:b/>
          <w:sz w:val="40"/>
          <w:szCs w:val="40"/>
        </w:rPr>
        <w:t>Government of India</w:t>
      </w:r>
    </w:p>
    <w:p w:rsidR="00CB4193" w:rsidRDefault="00CB4193" w:rsidP="00CB4193">
      <w:pPr>
        <w:spacing w:after="0" w:line="240" w:lineRule="auto"/>
        <w:jc w:val="center"/>
        <w:rPr>
          <w:rFonts w:ascii="Times New Roman" w:hAnsi="Times New Roman"/>
          <w:b/>
          <w:sz w:val="44"/>
          <w:szCs w:val="44"/>
        </w:rPr>
      </w:pPr>
    </w:p>
    <w:p w:rsidR="00467E90" w:rsidRDefault="00467E90" w:rsidP="00CB4193">
      <w:pPr>
        <w:spacing w:after="0" w:line="240" w:lineRule="auto"/>
        <w:jc w:val="center"/>
        <w:rPr>
          <w:rFonts w:ascii="Times New Roman" w:hAnsi="Times New Roman"/>
          <w:b/>
          <w:sz w:val="44"/>
          <w:szCs w:val="44"/>
        </w:rPr>
      </w:pPr>
    </w:p>
    <w:p w:rsidR="00C45D98" w:rsidRPr="00155494" w:rsidRDefault="0098608D" w:rsidP="00CB4193">
      <w:pPr>
        <w:spacing w:after="0" w:line="240" w:lineRule="auto"/>
        <w:jc w:val="center"/>
        <w:rPr>
          <w:rFonts w:ascii="Times New Roman" w:hAnsi="Times New Roman"/>
          <w:b/>
          <w:sz w:val="40"/>
          <w:szCs w:val="40"/>
        </w:rPr>
      </w:pPr>
      <w:r>
        <w:rPr>
          <w:rFonts w:ascii="Times New Roman" w:hAnsi="Times New Roman"/>
          <w:b/>
          <w:sz w:val="40"/>
          <w:szCs w:val="40"/>
        </w:rPr>
        <w:t>Sponsored by</w:t>
      </w:r>
    </w:p>
    <w:p w:rsidR="00CB4193" w:rsidRPr="00F4313D" w:rsidRDefault="00C45D98" w:rsidP="00CB4193">
      <w:pPr>
        <w:spacing w:after="0" w:line="240" w:lineRule="auto"/>
        <w:jc w:val="center"/>
        <w:rPr>
          <w:rFonts w:ascii="Times New Roman" w:hAnsi="Times New Roman"/>
          <w:b/>
          <w:color w:val="000000" w:themeColor="text1"/>
          <w:sz w:val="40"/>
          <w:szCs w:val="44"/>
        </w:rPr>
      </w:pPr>
      <w:r>
        <w:rPr>
          <w:rFonts w:ascii="Times New Roman" w:hAnsi="Times New Roman"/>
          <w:b/>
          <w:color w:val="000000" w:themeColor="text1"/>
          <w:sz w:val="40"/>
          <w:szCs w:val="44"/>
        </w:rPr>
        <w:t xml:space="preserve"> </w:t>
      </w:r>
      <w:r w:rsidR="00CB4193">
        <w:rPr>
          <w:rFonts w:ascii="Times New Roman" w:hAnsi="Times New Roman"/>
          <w:b/>
          <w:color w:val="000000" w:themeColor="text1"/>
          <w:sz w:val="40"/>
          <w:szCs w:val="44"/>
        </w:rPr>
        <w:t>Bureau</w:t>
      </w:r>
      <w:r w:rsidR="00CB4193" w:rsidRPr="00F4313D">
        <w:rPr>
          <w:rFonts w:ascii="Times New Roman" w:hAnsi="Times New Roman"/>
          <w:b/>
          <w:color w:val="000000" w:themeColor="text1"/>
          <w:sz w:val="40"/>
          <w:szCs w:val="44"/>
        </w:rPr>
        <w:t xml:space="preserve"> of </w:t>
      </w:r>
      <w:r w:rsidR="00CB4193">
        <w:rPr>
          <w:rFonts w:ascii="Times New Roman" w:hAnsi="Times New Roman"/>
          <w:b/>
          <w:color w:val="000000" w:themeColor="text1"/>
          <w:sz w:val="40"/>
          <w:szCs w:val="44"/>
        </w:rPr>
        <w:t xml:space="preserve">Police Research &amp; Development </w:t>
      </w:r>
      <w:r w:rsidR="00CB4193">
        <w:rPr>
          <w:rFonts w:ascii="Times New Roman" w:hAnsi="Times New Roman"/>
          <w:b/>
          <w:color w:val="000000" w:themeColor="text1"/>
          <w:sz w:val="40"/>
          <w:szCs w:val="44"/>
        </w:rPr>
        <w:br/>
      </w:r>
    </w:p>
    <w:p w:rsidR="00CB4193" w:rsidRPr="00F4313D" w:rsidRDefault="00CB4193" w:rsidP="00CB4193">
      <w:pPr>
        <w:spacing w:after="0" w:line="240" w:lineRule="auto"/>
        <w:jc w:val="center"/>
        <w:rPr>
          <w:rFonts w:ascii="Times New Roman" w:hAnsi="Times New Roman"/>
          <w:b/>
          <w:color w:val="000000" w:themeColor="text1"/>
          <w:sz w:val="40"/>
          <w:szCs w:val="44"/>
        </w:rPr>
      </w:pPr>
      <w:r w:rsidRPr="00F4313D">
        <w:rPr>
          <w:rFonts w:ascii="Times New Roman" w:hAnsi="Times New Roman"/>
          <w:b/>
          <w:color w:val="000000" w:themeColor="text1"/>
          <w:sz w:val="40"/>
          <w:szCs w:val="44"/>
        </w:rPr>
        <w:t xml:space="preserve">Ministry of </w:t>
      </w:r>
      <w:r>
        <w:rPr>
          <w:rFonts w:ascii="Times New Roman" w:hAnsi="Times New Roman"/>
          <w:b/>
          <w:color w:val="000000" w:themeColor="text1"/>
          <w:sz w:val="40"/>
          <w:szCs w:val="44"/>
        </w:rPr>
        <w:t>Home Affairs</w:t>
      </w:r>
    </w:p>
    <w:p w:rsidR="00CB4193" w:rsidRPr="00F4313D" w:rsidRDefault="00CB4193" w:rsidP="00CB4193">
      <w:pPr>
        <w:spacing w:after="0" w:line="240" w:lineRule="auto"/>
        <w:jc w:val="center"/>
        <w:rPr>
          <w:rFonts w:ascii="Times New Roman" w:hAnsi="Times New Roman"/>
          <w:b/>
          <w:color w:val="000000" w:themeColor="text1"/>
          <w:sz w:val="44"/>
          <w:szCs w:val="44"/>
        </w:rPr>
      </w:pPr>
      <w:r w:rsidRPr="00F4313D">
        <w:rPr>
          <w:rFonts w:ascii="Times New Roman" w:hAnsi="Times New Roman"/>
          <w:b/>
          <w:color w:val="000000" w:themeColor="text1"/>
          <w:sz w:val="40"/>
          <w:szCs w:val="44"/>
        </w:rPr>
        <w:t>Government of India</w:t>
      </w:r>
    </w:p>
    <w:p w:rsidR="00CB4193" w:rsidRDefault="00CB4193" w:rsidP="00CB4193">
      <w:pPr>
        <w:spacing w:after="0" w:line="240" w:lineRule="auto"/>
        <w:rPr>
          <w:rFonts w:ascii="Times New Roman" w:hAnsi="Times New Roman"/>
          <w:b/>
          <w:sz w:val="44"/>
          <w:szCs w:val="44"/>
        </w:rPr>
      </w:pPr>
    </w:p>
    <w:p w:rsidR="00CB4193" w:rsidRPr="00E40D88" w:rsidRDefault="00CB4193" w:rsidP="00CB4193">
      <w:pPr>
        <w:spacing w:after="0" w:line="240" w:lineRule="auto"/>
        <w:rPr>
          <w:rFonts w:ascii="Times New Roman" w:hAnsi="Times New Roman"/>
          <w:b/>
          <w:sz w:val="44"/>
          <w:szCs w:val="44"/>
        </w:rPr>
      </w:pPr>
      <w:r w:rsidRPr="00E40D88">
        <w:rPr>
          <w:rFonts w:ascii="Times New Roman" w:hAnsi="Times New Roman"/>
          <w:b/>
          <w:noProof/>
          <w:sz w:val="44"/>
          <w:szCs w:val="44"/>
          <w:lang w:bidi="hi-IN"/>
        </w:rPr>
        <w:drawing>
          <wp:anchor distT="0" distB="0" distL="114300" distR="114300" simplePos="0" relativeHeight="251638272" behindDoc="0" locked="0" layoutInCell="1" allowOverlap="1">
            <wp:simplePos x="0" y="0"/>
            <wp:positionH relativeFrom="column">
              <wp:posOffset>2607945</wp:posOffset>
            </wp:positionH>
            <wp:positionV relativeFrom="paragraph">
              <wp:align>top</wp:align>
            </wp:positionV>
            <wp:extent cx="716280" cy="1068070"/>
            <wp:effectExtent l="19050" t="0" r="7620" b="0"/>
            <wp:wrapSquare wrapText="bothSides"/>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6280" cy="1068070"/>
                    </a:xfrm>
                    <a:prstGeom prst="rect">
                      <a:avLst/>
                    </a:prstGeom>
                    <a:noFill/>
                    <a:ln>
                      <a:noFill/>
                    </a:ln>
                  </pic:spPr>
                </pic:pic>
              </a:graphicData>
            </a:graphic>
          </wp:anchor>
        </w:drawing>
      </w:r>
      <w:r>
        <w:rPr>
          <w:rFonts w:ascii="Times New Roman" w:hAnsi="Times New Roman"/>
          <w:b/>
          <w:sz w:val="44"/>
          <w:szCs w:val="44"/>
        </w:rPr>
        <w:br w:type="textWrapping" w:clear="all"/>
      </w:r>
    </w:p>
    <w:p w:rsidR="00CB4193" w:rsidRPr="00C45D98" w:rsidRDefault="00CB4193" w:rsidP="00D7174D">
      <w:pPr>
        <w:spacing w:after="0" w:line="240" w:lineRule="auto"/>
        <w:jc w:val="center"/>
        <w:rPr>
          <w:rFonts w:ascii="Times New Roman" w:hAnsi="Times New Roman"/>
          <w:b/>
          <w:color w:val="000000" w:themeColor="text1"/>
          <w:sz w:val="36"/>
          <w:szCs w:val="36"/>
        </w:rPr>
      </w:pPr>
      <w:r w:rsidRPr="00C45D98">
        <w:rPr>
          <w:rFonts w:ascii="Times New Roman" w:hAnsi="Times New Roman"/>
          <w:b/>
          <w:color w:val="000000" w:themeColor="text1"/>
          <w:sz w:val="36"/>
          <w:szCs w:val="36"/>
        </w:rPr>
        <w:t>Submitted By</w:t>
      </w:r>
    </w:p>
    <w:p w:rsidR="00C45D98" w:rsidRDefault="00C45D98" w:rsidP="00D7174D">
      <w:pPr>
        <w:spacing w:after="0" w:line="240" w:lineRule="auto"/>
        <w:jc w:val="center"/>
        <w:rPr>
          <w:rFonts w:ascii="Times New Roman" w:hAnsi="Times New Roman"/>
          <w:b/>
          <w:color w:val="000000" w:themeColor="text1"/>
          <w:sz w:val="32"/>
          <w:szCs w:val="32"/>
        </w:rPr>
      </w:pPr>
    </w:p>
    <w:p w:rsidR="00D7174D" w:rsidRPr="00C45D98" w:rsidRDefault="00D7174D" w:rsidP="00D7174D">
      <w:pPr>
        <w:tabs>
          <w:tab w:val="left" w:pos="450"/>
        </w:tabs>
        <w:spacing w:after="0" w:line="240" w:lineRule="auto"/>
        <w:jc w:val="center"/>
        <w:rPr>
          <w:rFonts w:ascii="Times New Roman" w:hAnsi="Times New Roman"/>
          <w:b/>
          <w:color w:val="000000" w:themeColor="text1"/>
          <w:sz w:val="32"/>
          <w:szCs w:val="32"/>
        </w:rPr>
      </w:pPr>
      <w:r w:rsidRPr="00C45D98">
        <w:rPr>
          <w:rFonts w:ascii="Times New Roman" w:hAnsi="Times New Roman"/>
          <w:b/>
          <w:color w:val="000000" w:themeColor="text1"/>
          <w:sz w:val="32"/>
          <w:szCs w:val="32"/>
        </w:rPr>
        <w:t>Dr</w:t>
      </w:r>
      <w:r w:rsidR="008C4492" w:rsidRPr="00C45D98">
        <w:rPr>
          <w:rFonts w:ascii="Times New Roman" w:hAnsi="Times New Roman"/>
          <w:b/>
          <w:color w:val="000000" w:themeColor="text1"/>
          <w:sz w:val="32"/>
          <w:szCs w:val="32"/>
        </w:rPr>
        <w:t>.</w:t>
      </w:r>
      <w:r w:rsidRPr="00C45D98">
        <w:rPr>
          <w:rFonts w:ascii="Times New Roman" w:hAnsi="Times New Roman"/>
          <w:b/>
          <w:color w:val="000000" w:themeColor="text1"/>
          <w:sz w:val="32"/>
          <w:szCs w:val="32"/>
        </w:rPr>
        <w:t xml:space="preserve"> Neetu Jain</w:t>
      </w:r>
      <w:r w:rsidRPr="00C45D98">
        <w:rPr>
          <w:rFonts w:ascii="Times New Roman" w:hAnsi="Times New Roman"/>
          <w:b/>
          <w:color w:val="000000" w:themeColor="text1"/>
          <w:sz w:val="32"/>
          <w:szCs w:val="32"/>
        </w:rPr>
        <w:br/>
        <w:t>Dr</w:t>
      </w:r>
      <w:r w:rsidR="008C4492" w:rsidRPr="00C45D98">
        <w:rPr>
          <w:rFonts w:ascii="Times New Roman" w:hAnsi="Times New Roman"/>
          <w:b/>
          <w:color w:val="000000" w:themeColor="text1"/>
          <w:sz w:val="32"/>
          <w:szCs w:val="32"/>
        </w:rPr>
        <w:t>.</w:t>
      </w:r>
      <w:r w:rsidRPr="00C45D98">
        <w:rPr>
          <w:rFonts w:ascii="Times New Roman" w:hAnsi="Times New Roman"/>
          <w:b/>
          <w:color w:val="000000" w:themeColor="text1"/>
          <w:sz w:val="32"/>
          <w:szCs w:val="32"/>
        </w:rPr>
        <w:t xml:space="preserve"> Surabhi Pandey</w:t>
      </w:r>
    </w:p>
    <w:p w:rsidR="00CB4193" w:rsidRPr="00C45D98" w:rsidRDefault="00CB4193" w:rsidP="00CB4193">
      <w:pPr>
        <w:spacing w:after="0" w:line="240" w:lineRule="auto"/>
        <w:jc w:val="center"/>
        <w:rPr>
          <w:rFonts w:ascii="Times New Roman" w:hAnsi="Times New Roman"/>
          <w:b/>
          <w:sz w:val="36"/>
          <w:szCs w:val="36"/>
        </w:rPr>
      </w:pPr>
    </w:p>
    <w:p w:rsidR="00CB4193" w:rsidRDefault="00CB4193" w:rsidP="00CB4193">
      <w:pPr>
        <w:spacing w:after="0" w:line="240" w:lineRule="auto"/>
        <w:jc w:val="center"/>
        <w:rPr>
          <w:rFonts w:ascii="Times New Roman" w:hAnsi="Times New Roman"/>
          <w:b/>
          <w:sz w:val="32"/>
          <w:szCs w:val="32"/>
        </w:rPr>
      </w:pPr>
      <w:r w:rsidRPr="00E40D88">
        <w:rPr>
          <w:rFonts w:ascii="Times New Roman" w:hAnsi="Times New Roman"/>
          <w:b/>
          <w:noProof/>
          <w:sz w:val="32"/>
          <w:szCs w:val="32"/>
          <w:lang w:bidi="hi-IN"/>
        </w:rPr>
        <w:drawing>
          <wp:inline distT="0" distB="0" distL="0" distR="0">
            <wp:extent cx="918500" cy="844952"/>
            <wp:effectExtent l="19050" t="0" r="0"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20210" cy="846525"/>
                    </a:xfrm>
                    <a:prstGeom prst="rect">
                      <a:avLst/>
                    </a:prstGeom>
                    <a:noFill/>
                    <a:ln>
                      <a:noFill/>
                    </a:ln>
                  </pic:spPr>
                </pic:pic>
              </a:graphicData>
            </a:graphic>
          </wp:inline>
        </w:drawing>
      </w:r>
    </w:p>
    <w:p w:rsidR="00CB4193" w:rsidRPr="00F4313D" w:rsidRDefault="00CB4193" w:rsidP="00CB4193">
      <w:pPr>
        <w:spacing w:after="0" w:line="240" w:lineRule="auto"/>
        <w:jc w:val="both"/>
        <w:rPr>
          <w:rFonts w:ascii="Times New Roman" w:hAnsi="Times New Roman"/>
          <w:b/>
          <w:szCs w:val="32"/>
        </w:rPr>
      </w:pPr>
      <w:r w:rsidRPr="00E40D88">
        <w:rPr>
          <w:rFonts w:ascii="Times New Roman" w:hAnsi="Times New Roman"/>
          <w:b/>
          <w:sz w:val="32"/>
          <w:szCs w:val="32"/>
        </w:rPr>
        <w:t xml:space="preserve">                                            </w:t>
      </w:r>
      <w:r>
        <w:rPr>
          <w:rFonts w:ascii="Times New Roman" w:hAnsi="Times New Roman"/>
          <w:b/>
          <w:sz w:val="32"/>
          <w:szCs w:val="32"/>
        </w:rPr>
        <w:t xml:space="preserve">   </w:t>
      </w:r>
      <w:r w:rsidRPr="00E40D88">
        <w:rPr>
          <w:rFonts w:ascii="Times New Roman" w:hAnsi="Times New Roman"/>
          <w:b/>
          <w:sz w:val="32"/>
          <w:szCs w:val="32"/>
        </w:rPr>
        <w:t xml:space="preserve"> </w:t>
      </w:r>
    </w:p>
    <w:p w:rsidR="00C45D98" w:rsidRDefault="00C45D98" w:rsidP="00CB4193">
      <w:pPr>
        <w:spacing w:after="0" w:line="240" w:lineRule="auto"/>
        <w:jc w:val="center"/>
        <w:rPr>
          <w:rFonts w:ascii="Times New Roman" w:hAnsi="Times New Roman"/>
          <w:b/>
          <w:sz w:val="40"/>
          <w:szCs w:val="32"/>
        </w:rPr>
      </w:pPr>
    </w:p>
    <w:p w:rsidR="00CB4193" w:rsidRPr="00F4313D" w:rsidRDefault="00CB4193" w:rsidP="00CB4193">
      <w:pPr>
        <w:spacing w:after="0" w:line="240" w:lineRule="auto"/>
        <w:jc w:val="center"/>
        <w:rPr>
          <w:rFonts w:ascii="Times New Roman" w:hAnsi="Times New Roman"/>
          <w:b/>
          <w:sz w:val="40"/>
          <w:szCs w:val="32"/>
        </w:rPr>
      </w:pPr>
      <w:r w:rsidRPr="00F4313D">
        <w:rPr>
          <w:rFonts w:ascii="Times New Roman" w:hAnsi="Times New Roman"/>
          <w:b/>
          <w:sz w:val="40"/>
          <w:szCs w:val="32"/>
        </w:rPr>
        <w:t>Indian Institute of Public Administration</w:t>
      </w:r>
    </w:p>
    <w:p w:rsidR="00CB4193" w:rsidRPr="00F4313D" w:rsidRDefault="00CB4193" w:rsidP="00CB4193">
      <w:pPr>
        <w:spacing w:after="0" w:line="240" w:lineRule="auto"/>
        <w:jc w:val="center"/>
        <w:rPr>
          <w:rFonts w:ascii="Times New Roman" w:hAnsi="Times New Roman"/>
          <w:b/>
          <w:sz w:val="40"/>
          <w:szCs w:val="32"/>
        </w:rPr>
      </w:pPr>
      <w:r w:rsidRPr="00F4313D">
        <w:rPr>
          <w:rFonts w:ascii="Times New Roman" w:hAnsi="Times New Roman"/>
          <w:b/>
          <w:sz w:val="40"/>
          <w:szCs w:val="32"/>
        </w:rPr>
        <w:t>New Delhi</w:t>
      </w:r>
    </w:p>
    <w:p w:rsidR="007843BA" w:rsidRPr="007A5D4B" w:rsidRDefault="00BB6629" w:rsidP="00E87A1E">
      <w:pPr>
        <w:rPr>
          <w:rFonts w:ascii="Times New Roman" w:hAnsi="Times New Roman" w:cs="Times New Roman"/>
          <w:b/>
          <w:sz w:val="32"/>
          <w:szCs w:val="32"/>
        </w:rPr>
      </w:pPr>
      <w:bookmarkStart w:id="0" w:name="_Toc526843845"/>
      <w:r>
        <w:rPr>
          <w:rFonts w:ascii="Times New Roman" w:hAnsi="Times New Roman" w:cs="Times New Roman"/>
          <w:b/>
          <w:sz w:val="32"/>
          <w:szCs w:val="32"/>
        </w:rPr>
        <w:lastRenderedPageBreak/>
        <w:t xml:space="preserve">                                  </w:t>
      </w:r>
      <w:r w:rsidR="007A5D4B" w:rsidRPr="007A5D4B">
        <w:rPr>
          <w:rFonts w:ascii="Times New Roman" w:hAnsi="Times New Roman" w:cs="Times New Roman"/>
          <w:b/>
          <w:sz w:val="32"/>
          <w:szCs w:val="32"/>
        </w:rPr>
        <w:t>Acknowledgements</w:t>
      </w:r>
      <w:bookmarkEnd w:id="0"/>
    </w:p>
    <w:p w:rsidR="00827216" w:rsidRDefault="0036541C" w:rsidP="007843BA">
      <w:pPr>
        <w:jc w:val="both"/>
        <w:rPr>
          <w:rFonts w:ascii="Times New Roman" w:hAnsi="Times New Roman"/>
          <w:sz w:val="24"/>
          <w:szCs w:val="24"/>
        </w:rPr>
      </w:pPr>
      <w:r>
        <w:rPr>
          <w:rFonts w:ascii="Times New Roman" w:hAnsi="Times New Roman"/>
          <w:sz w:val="24"/>
          <w:szCs w:val="24"/>
        </w:rPr>
        <w:t>Indian Institute of Public Administration</w:t>
      </w:r>
      <w:r w:rsidR="00C127DD">
        <w:rPr>
          <w:rFonts w:ascii="Times New Roman" w:hAnsi="Times New Roman"/>
          <w:sz w:val="24"/>
          <w:szCs w:val="24"/>
        </w:rPr>
        <w:t xml:space="preserve"> (IIPA)</w:t>
      </w:r>
      <w:r>
        <w:rPr>
          <w:rFonts w:ascii="Times New Roman" w:hAnsi="Times New Roman"/>
          <w:sz w:val="24"/>
          <w:szCs w:val="24"/>
        </w:rPr>
        <w:t xml:space="preserve"> would like to thank </w:t>
      </w:r>
      <w:r w:rsidR="007843BA">
        <w:rPr>
          <w:rFonts w:ascii="Times New Roman" w:hAnsi="Times New Roman"/>
          <w:sz w:val="24"/>
          <w:szCs w:val="24"/>
        </w:rPr>
        <w:t xml:space="preserve">Bureau of Police Research and Development (BPR&amp;D) </w:t>
      </w:r>
      <w:r w:rsidR="007843BA" w:rsidRPr="00283065">
        <w:rPr>
          <w:rFonts w:ascii="Times New Roman" w:hAnsi="Times New Roman"/>
          <w:sz w:val="24"/>
          <w:szCs w:val="24"/>
        </w:rPr>
        <w:t xml:space="preserve">for </w:t>
      </w:r>
      <w:r w:rsidR="008C203F">
        <w:rPr>
          <w:rFonts w:ascii="Times New Roman" w:hAnsi="Times New Roman"/>
          <w:sz w:val="24"/>
          <w:szCs w:val="24"/>
        </w:rPr>
        <w:t>ent</w:t>
      </w:r>
      <w:r w:rsidR="007843BA" w:rsidRPr="00283065">
        <w:rPr>
          <w:rFonts w:ascii="Times New Roman" w:hAnsi="Times New Roman"/>
          <w:sz w:val="24"/>
          <w:szCs w:val="24"/>
        </w:rPr>
        <w:t>rusting the</w:t>
      </w:r>
      <w:r>
        <w:rPr>
          <w:rFonts w:ascii="Times New Roman" w:hAnsi="Times New Roman"/>
          <w:sz w:val="24"/>
          <w:szCs w:val="24"/>
        </w:rPr>
        <w:t xml:space="preserve"> responsibility of con</w:t>
      </w:r>
      <w:r w:rsidR="008C203F">
        <w:rPr>
          <w:rFonts w:ascii="Times New Roman" w:hAnsi="Times New Roman"/>
          <w:sz w:val="24"/>
          <w:szCs w:val="24"/>
        </w:rPr>
        <w:t>ducting the</w:t>
      </w:r>
      <w:r w:rsidR="007843BA" w:rsidRPr="00283065">
        <w:rPr>
          <w:rFonts w:ascii="Times New Roman" w:hAnsi="Times New Roman"/>
          <w:sz w:val="24"/>
          <w:szCs w:val="24"/>
        </w:rPr>
        <w:t xml:space="preserve"> </w:t>
      </w:r>
      <w:r w:rsidR="007843BA">
        <w:rPr>
          <w:rFonts w:ascii="Times New Roman" w:hAnsi="Times New Roman"/>
          <w:sz w:val="24"/>
          <w:szCs w:val="24"/>
        </w:rPr>
        <w:t>research</w:t>
      </w:r>
      <w:r w:rsidR="007843BA" w:rsidRPr="00283065">
        <w:rPr>
          <w:rFonts w:ascii="Times New Roman" w:hAnsi="Times New Roman"/>
          <w:sz w:val="24"/>
          <w:szCs w:val="24"/>
        </w:rPr>
        <w:t xml:space="preserve"> study </w:t>
      </w:r>
      <w:r w:rsidR="008C203F">
        <w:rPr>
          <w:rFonts w:ascii="Times New Roman" w:hAnsi="Times New Roman"/>
          <w:sz w:val="24"/>
          <w:szCs w:val="24"/>
        </w:rPr>
        <w:t>titled</w:t>
      </w:r>
      <w:r w:rsidR="007A5D4B">
        <w:rPr>
          <w:rFonts w:ascii="Times New Roman" w:hAnsi="Times New Roman"/>
          <w:sz w:val="24"/>
          <w:szCs w:val="24"/>
        </w:rPr>
        <w:t xml:space="preserve"> </w:t>
      </w:r>
      <w:r w:rsidR="000C3315" w:rsidRPr="003D5B1B">
        <w:rPr>
          <w:rFonts w:ascii="Times New Roman" w:hAnsi="Times New Roman" w:cs="Times New Roman"/>
          <w:sz w:val="24"/>
          <w:szCs w:val="24"/>
        </w:rPr>
        <w:t>‘</w:t>
      </w:r>
      <w:r w:rsidR="00BB6629">
        <w:rPr>
          <w:rFonts w:ascii="Times New Roman" w:hAnsi="Times New Roman" w:cs="Times New Roman"/>
          <w:sz w:val="24"/>
          <w:szCs w:val="24"/>
        </w:rPr>
        <w:t xml:space="preserve">Review of work processes and structure of </w:t>
      </w:r>
      <w:r w:rsidR="000C3315" w:rsidRPr="003D5B1B">
        <w:rPr>
          <w:rFonts w:ascii="Times New Roman" w:hAnsi="Times New Roman" w:cs="Times New Roman"/>
          <w:sz w:val="24"/>
          <w:szCs w:val="24"/>
        </w:rPr>
        <w:t xml:space="preserve"> Ministry of Home Affairs’</w:t>
      </w:r>
      <w:r w:rsidR="00827216">
        <w:rPr>
          <w:rFonts w:ascii="Times New Roman" w:hAnsi="Times New Roman" w:cs="Times New Roman"/>
          <w:sz w:val="24"/>
          <w:szCs w:val="24"/>
        </w:rPr>
        <w:t xml:space="preserve"> to us</w:t>
      </w:r>
      <w:r w:rsidR="008C203F">
        <w:rPr>
          <w:rFonts w:ascii="Times New Roman" w:hAnsi="Times New Roman"/>
          <w:sz w:val="24"/>
          <w:szCs w:val="24"/>
        </w:rPr>
        <w:t xml:space="preserve">. </w:t>
      </w:r>
    </w:p>
    <w:p w:rsidR="000C3315" w:rsidRDefault="008C203F" w:rsidP="007843BA">
      <w:pPr>
        <w:jc w:val="both"/>
        <w:rPr>
          <w:rFonts w:ascii="Times New Roman" w:hAnsi="Times New Roman"/>
          <w:sz w:val="24"/>
          <w:szCs w:val="24"/>
        </w:rPr>
      </w:pPr>
      <w:r>
        <w:rPr>
          <w:rFonts w:ascii="Times New Roman" w:hAnsi="Times New Roman"/>
          <w:sz w:val="24"/>
          <w:szCs w:val="24"/>
        </w:rPr>
        <w:t>We</w:t>
      </w:r>
      <w:r w:rsidR="000C3315">
        <w:rPr>
          <w:rFonts w:ascii="Times New Roman" w:hAnsi="Times New Roman"/>
          <w:sz w:val="24"/>
          <w:szCs w:val="24"/>
        </w:rPr>
        <w:t xml:space="preserve"> </w:t>
      </w:r>
      <w:r w:rsidR="008465C0">
        <w:rPr>
          <w:rFonts w:ascii="Times New Roman" w:hAnsi="Times New Roman"/>
          <w:sz w:val="24"/>
          <w:szCs w:val="24"/>
        </w:rPr>
        <w:t>express our</w:t>
      </w:r>
      <w:r w:rsidR="007843BA">
        <w:rPr>
          <w:rFonts w:ascii="Times New Roman" w:hAnsi="Times New Roman"/>
          <w:sz w:val="24"/>
          <w:szCs w:val="24"/>
        </w:rPr>
        <w:t xml:space="preserve"> profound gratitude to </w:t>
      </w:r>
      <w:r w:rsidR="00787435">
        <w:rPr>
          <w:rFonts w:ascii="Times New Roman" w:hAnsi="Times New Roman"/>
          <w:sz w:val="24"/>
          <w:szCs w:val="24"/>
        </w:rPr>
        <w:t>Shri</w:t>
      </w:r>
      <w:r w:rsidR="007843BA">
        <w:rPr>
          <w:rFonts w:ascii="Times New Roman" w:hAnsi="Times New Roman"/>
          <w:sz w:val="24"/>
          <w:szCs w:val="24"/>
        </w:rPr>
        <w:t xml:space="preserve"> Madhukar Gupta, Chairman of</w:t>
      </w:r>
      <w:r w:rsidR="000C3315">
        <w:rPr>
          <w:rFonts w:ascii="Times New Roman" w:hAnsi="Times New Roman"/>
          <w:sz w:val="24"/>
          <w:szCs w:val="24"/>
        </w:rPr>
        <w:t xml:space="preserve"> the</w:t>
      </w:r>
      <w:r w:rsidR="007843BA">
        <w:rPr>
          <w:rFonts w:ascii="Times New Roman" w:hAnsi="Times New Roman"/>
          <w:sz w:val="24"/>
          <w:szCs w:val="24"/>
        </w:rPr>
        <w:t xml:space="preserve"> Committee on </w:t>
      </w:r>
      <w:r w:rsidR="000C3315">
        <w:rPr>
          <w:rFonts w:ascii="Times New Roman" w:hAnsi="Times New Roman"/>
          <w:sz w:val="24"/>
          <w:szCs w:val="24"/>
        </w:rPr>
        <w:t>‘</w:t>
      </w:r>
      <w:r w:rsidR="007843BA">
        <w:rPr>
          <w:rFonts w:ascii="Times New Roman" w:hAnsi="Times New Roman"/>
          <w:sz w:val="24"/>
          <w:szCs w:val="24"/>
        </w:rPr>
        <w:t>Restructuring of Ministry of Ho</w:t>
      </w:r>
      <w:r w:rsidR="00185DE8">
        <w:rPr>
          <w:rFonts w:ascii="Times New Roman" w:hAnsi="Times New Roman"/>
          <w:sz w:val="24"/>
          <w:szCs w:val="24"/>
        </w:rPr>
        <w:t>me Affairs</w:t>
      </w:r>
      <w:r w:rsidR="00EE6D44">
        <w:rPr>
          <w:rFonts w:ascii="Times New Roman" w:hAnsi="Times New Roman"/>
          <w:sz w:val="24"/>
          <w:szCs w:val="24"/>
        </w:rPr>
        <w:t xml:space="preserve">’ </w:t>
      </w:r>
      <w:r w:rsidR="000C3315">
        <w:rPr>
          <w:rFonts w:ascii="Times New Roman" w:hAnsi="Times New Roman"/>
          <w:sz w:val="24"/>
          <w:szCs w:val="24"/>
        </w:rPr>
        <w:t>and</w:t>
      </w:r>
      <w:r w:rsidR="00185DE8">
        <w:rPr>
          <w:rFonts w:ascii="Times New Roman" w:hAnsi="Times New Roman"/>
          <w:sz w:val="24"/>
          <w:szCs w:val="24"/>
        </w:rPr>
        <w:t xml:space="preserve"> committee members Smt</w:t>
      </w:r>
      <w:r w:rsidR="007843BA">
        <w:rPr>
          <w:rFonts w:ascii="Times New Roman" w:hAnsi="Times New Roman"/>
          <w:sz w:val="24"/>
          <w:szCs w:val="24"/>
        </w:rPr>
        <w:t>. Archan</w:t>
      </w:r>
      <w:r w:rsidR="005D4D30">
        <w:rPr>
          <w:rFonts w:ascii="Times New Roman" w:hAnsi="Times New Roman"/>
          <w:sz w:val="24"/>
          <w:szCs w:val="24"/>
        </w:rPr>
        <w:t xml:space="preserve">a Ramasundaram and </w:t>
      </w:r>
      <w:r w:rsidR="00787435">
        <w:rPr>
          <w:rFonts w:ascii="Times New Roman" w:hAnsi="Times New Roman"/>
          <w:sz w:val="24"/>
          <w:szCs w:val="24"/>
        </w:rPr>
        <w:t>D</w:t>
      </w:r>
      <w:r w:rsidR="005D4D30">
        <w:rPr>
          <w:rFonts w:ascii="Times New Roman" w:hAnsi="Times New Roman"/>
          <w:sz w:val="24"/>
          <w:szCs w:val="24"/>
        </w:rPr>
        <w:t>r. Ajay Sah</w:t>
      </w:r>
      <w:r w:rsidR="007843BA">
        <w:rPr>
          <w:rFonts w:ascii="Times New Roman" w:hAnsi="Times New Roman"/>
          <w:sz w:val="24"/>
          <w:szCs w:val="24"/>
        </w:rPr>
        <w:t>ni</w:t>
      </w:r>
      <w:r w:rsidR="00EE6D44">
        <w:rPr>
          <w:rFonts w:ascii="Times New Roman" w:hAnsi="Times New Roman"/>
          <w:sz w:val="24"/>
          <w:szCs w:val="24"/>
        </w:rPr>
        <w:t xml:space="preserve"> for giving us the study</w:t>
      </w:r>
      <w:r w:rsidR="007843BA">
        <w:rPr>
          <w:rFonts w:ascii="Times New Roman" w:hAnsi="Times New Roman"/>
          <w:sz w:val="24"/>
          <w:szCs w:val="24"/>
        </w:rPr>
        <w:t xml:space="preserve">. </w:t>
      </w:r>
    </w:p>
    <w:p w:rsidR="000C3315" w:rsidRDefault="000C3315" w:rsidP="007843BA">
      <w:pPr>
        <w:jc w:val="both"/>
        <w:rPr>
          <w:rFonts w:ascii="Times New Roman" w:hAnsi="Times New Roman"/>
          <w:sz w:val="24"/>
          <w:szCs w:val="24"/>
        </w:rPr>
      </w:pPr>
      <w:r>
        <w:rPr>
          <w:rFonts w:ascii="Times New Roman" w:hAnsi="Times New Roman"/>
          <w:sz w:val="24"/>
          <w:szCs w:val="24"/>
        </w:rPr>
        <w:t xml:space="preserve">We are especially thankful to </w:t>
      </w:r>
      <w:r w:rsidR="00787435">
        <w:rPr>
          <w:rFonts w:ascii="Times New Roman" w:hAnsi="Times New Roman"/>
          <w:sz w:val="24"/>
          <w:szCs w:val="24"/>
        </w:rPr>
        <w:t>Shri</w:t>
      </w:r>
      <w:r w:rsidR="007843BA">
        <w:rPr>
          <w:rFonts w:ascii="Times New Roman" w:hAnsi="Times New Roman"/>
          <w:sz w:val="24"/>
          <w:szCs w:val="24"/>
        </w:rPr>
        <w:t xml:space="preserve"> Rakesh Jaruhar </w:t>
      </w:r>
      <w:r>
        <w:rPr>
          <w:rFonts w:ascii="Times New Roman" w:hAnsi="Times New Roman"/>
          <w:sz w:val="24"/>
          <w:szCs w:val="24"/>
        </w:rPr>
        <w:t>for providing all the support and useful guidance to us from time to time.</w:t>
      </w:r>
      <w:r w:rsidR="007843BA">
        <w:rPr>
          <w:rFonts w:ascii="Times New Roman" w:hAnsi="Times New Roman"/>
          <w:sz w:val="24"/>
          <w:szCs w:val="24"/>
        </w:rPr>
        <w:t xml:space="preserve"> His wise counsel, channelized direction, and genial nature have played a pivotal role in this journey. </w:t>
      </w:r>
    </w:p>
    <w:p w:rsidR="00C72A95" w:rsidRDefault="000C3315" w:rsidP="007843BA">
      <w:pPr>
        <w:jc w:val="both"/>
        <w:rPr>
          <w:rFonts w:ascii="Times New Roman" w:hAnsi="Times New Roman"/>
          <w:sz w:val="24"/>
          <w:szCs w:val="24"/>
        </w:rPr>
      </w:pPr>
      <w:r>
        <w:rPr>
          <w:rFonts w:ascii="Times New Roman" w:hAnsi="Times New Roman"/>
          <w:sz w:val="24"/>
          <w:szCs w:val="24"/>
        </w:rPr>
        <w:t>We are also</w:t>
      </w:r>
      <w:r w:rsidR="007843BA">
        <w:rPr>
          <w:rFonts w:ascii="Times New Roman" w:hAnsi="Times New Roman"/>
          <w:sz w:val="24"/>
          <w:szCs w:val="24"/>
        </w:rPr>
        <w:t xml:space="preserve"> thank</w:t>
      </w:r>
      <w:r>
        <w:rPr>
          <w:rFonts w:ascii="Times New Roman" w:hAnsi="Times New Roman"/>
          <w:sz w:val="24"/>
          <w:szCs w:val="24"/>
        </w:rPr>
        <w:t xml:space="preserve">ful to </w:t>
      </w:r>
      <w:r w:rsidR="007843BA" w:rsidRPr="00283065">
        <w:rPr>
          <w:rFonts w:ascii="Times New Roman" w:hAnsi="Times New Roman"/>
          <w:sz w:val="24"/>
          <w:szCs w:val="24"/>
        </w:rPr>
        <w:t xml:space="preserve">Ministry </w:t>
      </w:r>
      <w:r w:rsidR="007843BA">
        <w:rPr>
          <w:rFonts w:ascii="Times New Roman" w:hAnsi="Times New Roman"/>
          <w:sz w:val="24"/>
          <w:szCs w:val="24"/>
        </w:rPr>
        <w:t>of Home Affairs</w:t>
      </w:r>
      <w:r w:rsidR="007843BA" w:rsidRPr="00283065">
        <w:rPr>
          <w:rFonts w:ascii="Times New Roman" w:hAnsi="Times New Roman"/>
          <w:sz w:val="24"/>
          <w:szCs w:val="24"/>
        </w:rPr>
        <w:t>, Gov</w:t>
      </w:r>
      <w:r w:rsidR="007843BA">
        <w:rPr>
          <w:rFonts w:ascii="Times New Roman" w:hAnsi="Times New Roman"/>
          <w:sz w:val="24"/>
          <w:szCs w:val="24"/>
        </w:rPr>
        <w:t>ernment</w:t>
      </w:r>
      <w:r w:rsidR="007843BA" w:rsidRPr="00283065">
        <w:rPr>
          <w:rFonts w:ascii="Times New Roman" w:hAnsi="Times New Roman"/>
          <w:sz w:val="24"/>
          <w:szCs w:val="24"/>
        </w:rPr>
        <w:t xml:space="preserve"> of India</w:t>
      </w:r>
      <w:r w:rsidR="00C72A95">
        <w:rPr>
          <w:rFonts w:ascii="Times New Roman" w:hAnsi="Times New Roman"/>
          <w:sz w:val="24"/>
          <w:szCs w:val="24"/>
        </w:rPr>
        <w:t xml:space="preserve"> and </w:t>
      </w:r>
      <w:r w:rsidR="007843BA">
        <w:rPr>
          <w:rFonts w:ascii="Times New Roman" w:hAnsi="Times New Roman"/>
          <w:sz w:val="24"/>
          <w:szCs w:val="24"/>
        </w:rPr>
        <w:t>Joint Secretaries of Foreigners Division, Police Modernization Division, LWE Division, Border Management-I Division, Centre-State Division and Police-II Division</w:t>
      </w:r>
      <w:r w:rsidR="007A5D4B">
        <w:rPr>
          <w:rFonts w:ascii="Times New Roman" w:hAnsi="Times New Roman"/>
          <w:sz w:val="24"/>
          <w:szCs w:val="24"/>
        </w:rPr>
        <w:t xml:space="preserve"> for sparing their time for discussion with the study team and facilitating the visit to respective divisions. We are thankful to the officials in the respective divisions for pr</w:t>
      </w:r>
      <w:r w:rsidR="00BB6629">
        <w:rPr>
          <w:rFonts w:ascii="Times New Roman" w:hAnsi="Times New Roman"/>
          <w:sz w:val="24"/>
          <w:szCs w:val="24"/>
        </w:rPr>
        <w:t>oviding the files for study to S</w:t>
      </w:r>
      <w:r w:rsidR="007A5D4B">
        <w:rPr>
          <w:rFonts w:ascii="Times New Roman" w:hAnsi="Times New Roman"/>
          <w:sz w:val="24"/>
          <w:szCs w:val="24"/>
        </w:rPr>
        <w:t>tudy team and shar</w:t>
      </w:r>
      <w:r w:rsidR="008465C0">
        <w:rPr>
          <w:rFonts w:ascii="Times New Roman" w:hAnsi="Times New Roman"/>
          <w:sz w:val="24"/>
          <w:szCs w:val="24"/>
        </w:rPr>
        <w:t>ing</w:t>
      </w:r>
      <w:r w:rsidR="007A5D4B">
        <w:rPr>
          <w:rFonts w:ascii="Times New Roman" w:hAnsi="Times New Roman"/>
          <w:sz w:val="24"/>
          <w:szCs w:val="24"/>
        </w:rPr>
        <w:t xml:space="preserve"> the requisite information.</w:t>
      </w:r>
    </w:p>
    <w:p w:rsidR="007843BA" w:rsidRPr="00283065" w:rsidRDefault="007A5D4B" w:rsidP="007843BA">
      <w:pPr>
        <w:jc w:val="both"/>
        <w:rPr>
          <w:rFonts w:ascii="Times New Roman" w:hAnsi="Times New Roman"/>
          <w:sz w:val="24"/>
          <w:szCs w:val="24"/>
        </w:rPr>
      </w:pPr>
      <w:r>
        <w:rPr>
          <w:rFonts w:ascii="Times New Roman" w:hAnsi="Times New Roman"/>
          <w:sz w:val="24"/>
          <w:szCs w:val="24"/>
        </w:rPr>
        <w:t>We</w:t>
      </w:r>
      <w:r w:rsidR="008465C0">
        <w:rPr>
          <w:rFonts w:ascii="Times New Roman" w:hAnsi="Times New Roman"/>
          <w:sz w:val="24"/>
          <w:szCs w:val="24"/>
        </w:rPr>
        <w:t xml:space="preserve"> would like to place on record our</w:t>
      </w:r>
      <w:r w:rsidR="007843BA" w:rsidRPr="00283065">
        <w:rPr>
          <w:rFonts w:ascii="Times New Roman" w:hAnsi="Times New Roman"/>
          <w:sz w:val="24"/>
          <w:szCs w:val="24"/>
        </w:rPr>
        <w:t xml:space="preserve"> deep gratitude and appreciation for the constant and unstinted guid</w:t>
      </w:r>
      <w:r w:rsidR="007843BA">
        <w:rPr>
          <w:rFonts w:ascii="Times New Roman" w:hAnsi="Times New Roman"/>
          <w:sz w:val="24"/>
          <w:szCs w:val="24"/>
        </w:rPr>
        <w:t>ance and support provided by Dr.</w:t>
      </w:r>
      <w:r w:rsidR="007843BA" w:rsidRPr="00283065">
        <w:rPr>
          <w:rFonts w:ascii="Times New Roman" w:hAnsi="Times New Roman"/>
          <w:sz w:val="24"/>
          <w:szCs w:val="24"/>
        </w:rPr>
        <w:t xml:space="preserve"> T. Chatterjee, Director, IIPA, and Shri Amitabh Ranjan, Registrar, IIPA</w:t>
      </w:r>
      <w:r w:rsidR="007843BA">
        <w:rPr>
          <w:rFonts w:ascii="Times New Roman" w:hAnsi="Times New Roman"/>
          <w:sz w:val="24"/>
          <w:szCs w:val="24"/>
        </w:rPr>
        <w:t xml:space="preserve"> </w:t>
      </w:r>
      <w:r w:rsidR="007843BA" w:rsidRPr="00283065">
        <w:rPr>
          <w:rFonts w:ascii="Times New Roman" w:hAnsi="Times New Roman"/>
          <w:sz w:val="24"/>
          <w:szCs w:val="24"/>
        </w:rPr>
        <w:t xml:space="preserve">for their active cooperation and support to carry out the study effectively. </w:t>
      </w:r>
    </w:p>
    <w:p w:rsidR="00C811CE" w:rsidRDefault="007A5D4B" w:rsidP="007843BA">
      <w:pPr>
        <w:jc w:val="both"/>
        <w:rPr>
          <w:rFonts w:ascii="Times New Roman" w:hAnsi="Times New Roman"/>
          <w:sz w:val="24"/>
          <w:szCs w:val="24"/>
        </w:rPr>
      </w:pPr>
      <w:r>
        <w:rPr>
          <w:rFonts w:ascii="Times New Roman" w:hAnsi="Times New Roman"/>
          <w:sz w:val="24"/>
          <w:szCs w:val="24"/>
        </w:rPr>
        <w:t>We are</w:t>
      </w:r>
      <w:r w:rsidR="007843BA" w:rsidRPr="00283065">
        <w:rPr>
          <w:rFonts w:ascii="Times New Roman" w:hAnsi="Times New Roman"/>
          <w:sz w:val="24"/>
          <w:szCs w:val="24"/>
        </w:rPr>
        <w:t xml:space="preserve"> grateful </w:t>
      </w:r>
      <w:r>
        <w:rPr>
          <w:rFonts w:ascii="Times New Roman" w:hAnsi="Times New Roman"/>
          <w:sz w:val="24"/>
          <w:szCs w:val="24"/>
        </w:rPr>
        <w:t xml:space="preserve">to </w:t>
      </w:r>
      <w:r w:rsidR="007843BA" w:rsidRPr="00283065">
        <w:rPr>
          <w:rFonts w:ascii="Times New Roman" w:hAnsi="Times New Roman"/>
          <w:sz w:val="24"/>
          <w:szCs w:val="24"/>
        </w:rPr>
        <w:t xml:space="preserve">Shri Vinod Zutshi, </w:t>
      </w:r>
      <w:r w:rsidR="00C811CE">
        <w:rPr>
          <w:rFonts w:ascii="Times New Roman" w:hAnsi="Times New Roman"/>
          <w:sz w:val="24"/>
          <w:szCs w:val="24"/>
        </w:rPr>
        <w:t>IAS (Retd.), Consultant,</w:t>
      </w:r>
      <w:r>
        <w:rPr>
          <w:rFonts w:ascii="Times New Roman" w:hAnsi="Times New Roman"/>
          <w:sz w:val="24"/>
          <w:szCs w:val="24"/>
        </w:rPr>
        <w:t xml:space="preserve"> for his assiduous guidance </w:t>
      </w:r>
      <w:r w:rsidR="00C45D98">
        <w:rPr>
          <w:rFonts w:ascii="Times New Roman" w:hAnsi="Times New Roman"/>
          <w:sz w:val="24"/>
          <w:szCs w:val="24"/>
        </w:rPr>
        <w:t xml:space="preserve">at every stage of the study </w:t>
      </w:r>
      <w:r>
        <w:rPr>
          <w:rFonts w:ascii="Times New Roman" w:hAnsi="Times New Roman"/>
          <w:sz w:val="24"/>
          <w:szCs w:val="24"/>
        </w:rPr>
        <w:t>and for helping us in preparation of this report.</w:t>
      </w:r>
    </w:p>
    <w:p w:rsidR="007843BA" w:rsidRPr="00283065" w:rsidRDefault="007A5D4B" w:rsidP="007843BA">
      <w:pPr>
        <w:jc w:val="both"/>
        <w:rPr>
          <w:rFonts w:ascii="Times New Roman" w:hAnsi="Times New Roman"/>
          <w:sz w:val="24"/>
          <w:szCs w:val="24"/>
        </w:rPr>
      </w:pPr>
      <w:r>
        <w:rPr>
          <w:rFonts w:ascii="Times New Roman" w:hAnsi="Times New Roman"/>
          <w:sz w:val="24"/>
          <w:szCs w:val="24"/>
        </w:rPr>
        <w:t xml:space="preserve">We are thankful to </w:t>
      </w:r>
      <w:r w:rsidR="007843BA" w:rsidRPr="00283065">
        <w:rPr>
          <w:rFonts w:ascii="Times New Roman" w:hAnsi="Times New Roman"/>
          <w:sz w:val="24"/>
          <w:szCs w:val="24"/>
        </w:rPr>
        <w:t xml:space="preserve">Research </w:t>
      </w:r>
      <w:r>
        <w:rPr>
          <w:rFonts w:ascii="Times New Roman" w:hAnsi="Times New Roman"/>
          <w:sz w:val="24"/>
          <w:szCs w:val="24"/>
        </w:rPr>
        <w:t>Officers</w:t>
      </w:r>
      <w:r w:rsidR="007843BA" w:rsidRPr="00283065">
        <w:rPr>
          <w:rFonts w:ascii="Times New Roman" w:hAnsi="Times New Roman"/>
          <w:sz w:val="24"/>
          <w:szCs w:val="24"/>
        </w:rPr>
        <w:t xml:space="preserve"> </w:t>
      </w:r>
      <w:r w:rsidR="007843BA">
        <w:rPr>
          <w:rFonts w:ascii="Times New Roman" w:hAnsi="Times New Roman"/>
          <w:sz w:val="24"/>
          <w:szCs w:val="24"/>
        </w:rPr>
        <w:t>Dr. Jai</w:t>
      </w:r>
      <w:r w:rsidR="005D2A1C">
        <w:rPr>
          <w:rFonts w:ascii="Times New Roman" w:hAnsi="Times New Roman"/>
          <w:sz w:val="24"/>
          <w:szCs w:val="24"/>
        </w:rPr>
        <w:t>deep Sharma and</w:t>
      </w:r>
      <w:r>
        <w:rPr>
          <w:rFonts w:ascii="Times New Roman" w:hAnsi="Times New Roman"/>
          <w:sz w:val="24"/>
          <w:szCs w:val="24"/>
        </w:rPr>
        <w:t xml:space="preserve"> Ms. Shelly Mahajan and Research Assistants</w:t>
      </w:r>
      <w:r w:rsidR="007843BA">
        <w:rPr>
          <w:rFonts w:ascii="Times New Roman" w:hAnsi="Times New Roman"/>
          <w:sz w:val="24"/>
          <w:szCs w:val="24"/>
        </w:rPr>
        <w:t xml:space="preserve"> Ms. Dhulika Arora and Ms. Priti Shukla </w:t>
      </w:r>
      <w:r w:rsidR="007843BA" w:rsidRPr="00283065">
        <w:rPr>
          <w:rFonts w:ascii="Times New Roman" w:hAnsi="Times New Roman"/>
          <w:sz w:val="24"/>
          <w:szCs w:val="24"/>
        </w:rPr>
        <w:t xml:space="preserve">for </w:t>
      </w:r>
      <w:r>
        <w:rPr>
          <w:rFonts w:ascii="Times New Roman" w:hAnsi="Times New Roman"/>
          <w:sz w:val="24"/>
          <w:szCs w:val="24"/>
        </w:rPr>
        <w:t>helping us in collection of data.</w:t>
      </w:r>
    </w:p>
    <w:p w:rsidR="007843BA" w:rsidRPr="00283065" w:rsidRDefault="008465C0" w:rsidP="007843BA">
      <w:pPr>
        <w:jc w:val="both"/>
        <w:rPr>
          <w:rFonts w:ascii="Times New Roman" w:hAnsi="Times New Roman"/>
          <w:sz w:val="24"/>
          <w:szCs w:val="24"/>
        </w:rPr>
      </w:pPr>
      <w:r>
        <w:rPr>
          <w:rFonts w:ascii="Times New Roman" w:hAnsi="Times New Roman"/>
          <w:sz w:val="24"/>
          <w:szCs w:val="24"/>
        </w:rPr>
        <w:t>We</w:t>
      </w:r>
      <w:r w:rsidR="007843BA" w:rsidRPr="00283065">
        <w:rPr>
          <w:rFonts w:ascii="Times New Roman" w:hAnsi="Times New Roman"/>
          <w:sz w:val="24"/>
          <w:szCs w:val="24"/>
        </w:rPr>
        <w:t xml:space="preserve"> hope that the study report would meet all the requirements envisaged in the </w:t>
      </w:r>
      <w:r w:rsidR="007843BA">
        <w:rPr>
          <w:rFonts w:ascii="Times New Roman" w:hAnsi="Times New Roman"/>
          <w:sz w:val="24"/>
          <w:szCs w:val="24"/>
        </w:rPr>
        <w:t>terms of reference of the study.</w:t>
      </w:r>
    </w:p>
    <w:p w:rsidR="007843BA" w:rsidRPr="00283065" w:rsidRDefault="007843BA" w:rsidP="007843BA">
      <w:pPr>
        <w:jc w:val="both"/>
        <w:rPr>
          <w:rFonts w:ascii="Times New Roman" w:hAnsi="Times New Roman"/>
          <w:sz w:val="24"/>
          <w:szCs w:val="24"/>
        </w:rPr>
      </w:pPr>
    </w:p>
    <w:p w:rsidR="007843BA" w:rsidRPr="00283065" w:rsidRDefault="007843BA" w:rsidP="007843BA">
      <w:pPr>
        <w:jc w:val="both"/>
        <w:rPr>
          <w:rFonts w:ascii="Times New Roman" w:hAnsi="Times New Roman"/>
          <w:sz w:val="24"/>
          <w:szCs w:val="24"/>
        </w:rPr>
      </w:pPr>
    </w:p>
    <w:p w:rsidR="007843BA" w:rsidRPr="00283065" w:rsidRDefault="00E87A1E" w:rsidP="007843BA">
      <w:pPr>
        <w:spacing w:after="0"/>
        <w:rPr>
          <w:rFonts w:ascii="Times New Roman" w:hAnsi="Times New Roman"/>
          <w:sz w:val="24"/>
          <w:szCs w:val="24"/>
        </w:rPr>
      </w:pPr>
      <w:r>
        <w:rPr>
          <w:rFonts w:ascii="Times New Roman" w:hAnsi="Times New Roman"/>
          <w:sz w:val="24"/>
          <w:szCs w:val="24"/>
        </w:rPr>
        <w:t xml:space="preserve">New Delhi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437F4F">
        <w:rPr>
          <w:rFonts w:ascii="Times New Roman" w:hAnsi="Times New Roman"/>
          <w:sz w:val="24"/>
          <w:szCs w:val="24"/>
        </w:rPr>
        <w:t xml:space="preserve">        </w:t>
      </w:r>
      <w:r w:rsidR="007843BA" w:rsidRPr="00283065">
        <w:rPr>
          <w:rFonts w:ascii="Times New Roman" w:hAnsi="Times New Roman"/>
          <w:sz w:val="24"/>
          <w:szCs w:val="24"/>
        </w:rPr>
        <w:t xml:space="preserve">Dr. </w:t>
      </w:r>
      <w:r w:rsidR="007843BA">
        <w:rPr>
          <w:rFonts w:ascii="Times New Roman" w:hAnsi="Times New Roman"/>
          <w:sz w:val="24"/>
          <w:szCs w:val="24"/>
        </w:rPr>
        <w:t>Neetu Jain</w:t>
      </w:r>
    </w:p>
    <w:p w:rsidR="007843BA" w:rsidRDefault="007843BA" w:rsidP="007843BA">
      <w:pPr>
        <w:rPr>
          <w:rFonts w:ascii="Times New Roman" w:hAnsi="Times New Roman"/>
          <w:sz w:val="24"/>
          <w:szCs w:val="24"/>
        </w:rPr>
      </w:pPr>
      <w:r>
        <w:rPr>
          <w:rFonts w:ascii="Times New Roman" w:hAnsi="Times New Roman"/>
          <w:sz w:val="24"/>
          <w:szCs w:val="24"/>
        </w:rPr>
        <w:t>Date:</w:t>
      </w:r>
      <w:r w:rsidR="006725CA">
        <w:rPr>
          <w:rFonts w:ascii="Times New Roman" w:hAnsi="Times New Roman"/>
          <w:sz w:val="24"/>
          <w:szCs w:val="24"/>
        </w:rPr>
        <w:t xml:space="preserve"> </w:t>
      </w:r>
      <w:r w:rsidR="00C45D98">
        <w:rPr>
          <w:rFonts w:ascii="Times New Roman" w:hAnsi="Times New Roman"/>
          <w:sz w:val="24"/>
          <w:szCs w:val="24"/>
        </w:rPr>
        <w:t>22</w:t>
      </w:r>
      <w:r w:rsidR="006725CA">
        <w:rPr>
          <w:rFonts w:ascii="Times New Roman" w:hAnsi="Times New Roman"/>
          <w:sz w:val="24"/>
          <w:szCs w:val="24"/>
        </w:rPr>
        <w:t xml:space="preserve"> October 2018</w:t>
      </w:r>
      <w:r>
        <w:rPr>
          <w:rFonts w:ascii="Times New Roman" w:hAnsi="Times New Roman"/>
          <w:sz w:val="24"/>
          <w:szCs w:val="24"/>
        </w:rPr>
        <w:t xml:space="preserve"> </w:t>
      </w:r>
      <w:r w:rsidRPr="00283065">
        <w:rPr>
          <w:rFonts w:ascii="Times New Roman" w:hAnsi="Times New Roman"/>
          <w:sz w:val="24"/>
          <w:szCs w:val="24"/>
        </w:rPr>
        <w:tab/>
      </w:r>
      <w:r w:rsidR="006725CA">
        <w:rPr>
          <w:rFonts w:ascii="Times New Roman" w:hAnsi="Times New Roman"/>
          <w:sz w:val="24"/>
          <w:szCs w:val="24"/>
        </w:rPr>
        <w:t xml:space="preserve">       </w:t>
      </w:r>
      <w:r w:rsidRPr="00283065">
        <w:rPr>
          <w:rFonts w:ascii="Times New Roman" w:hAnsi="Times New Roman"/>
          <w:sz w:val="24"/>
          <w:szCs w:val="24"/>
        </w:rPr>
        <w:tab/>
      </w:r>
      <w:r w:rsidRPr="00283065">
        <w:rPr>
          <w:rFonts w:ascii="Times New Roman" w:hAnsi="Times New Roman"/>
          <w:sz w:val="24"/>
          <w:szCs w:val="24"/>
        </w:rPr>
        <w:tab/>
        <w:t xml:space="preserve">    </w:t>
      </w:r>
      <w:r w:rsidR="00E87A1E">
        <w:rPr>
          <w:rFonts w:ascii="Times New Roman" w:hAnsi="Times New Roman"/>
          <w:sz w:val="24"/>
          <w:szCs w:val="24"/>
        </w:rPr>
        <w:t xml:space="preserve">           </w:t>
      </w:r>
      <w:r w:rsidR="00437F4F">
        <w:rPr>
          <w:rFonts w:ascii="Times New Roman" w:hAnsi="Times New Roman"/>
          <w:sz w:val="24"/>
          <w:szCs w:val="24"/>
        </w:rPr>
        <w:t xml:space="preserve">    </w:t>
      </w:r>
      <w:r w:rsidR="00E87A1E">
        <w:rPr>
          <w:rFonts w:ascii="Times New Roman" w:hAnsi="Times New Roman"/>
          <w:sz w:val="24"/>
          <w:szCs w:val="24"/>
        </w:rPr>
        <w:t xml:space="preserve"> </w:t>
      </w:r>
      <w:r w:rsidR="006725CA">
        <w:rPr>
          <w:rFonts w:ascii="Times New Roman" w:hAnsi="Times New Roman"/>
          <w:sz w:val="24"/>
          <w:szCs w:val="24"/>
        </w:rPr>
        <w:t xml:space="preserve">                   </w:t>
      </w:r>
      <w:r w:rsidRPr="00283065">
        <w:rPr>
          <w:rFonts w:ascii="Times New Roman" w:hAnsi="Times New Roman"/>
          <w:sz w:val="24"/>
          <w:szCs w:val="24"/>
        </w:rPr>
        <w:t>Associate Professor, IIPA</w:t>
      </w:r>
    </w:p>
    <w:p w:rsidR="008C203F" w:rsidRPr="00283065" w:rsidRDefault="008C203F" w:rsidP="008C203F">
      <w:pPr>
        <w:jc w:val="right"/>
        <w:rPr>
          <w:rFonts w:ascii="Times New Roman" w:hAnsi="Times New Roman"/>
          <w:sz w:val="24"/>
          <w:szCs w:val="24"/>
        </w:rPr>
      </w:pPr>
      <w:r>
        <w:rPr>
          <w:rFonts w:ascii="Times New Roman" w:hAnsi="Times New Roman"/>
          <w:sz w:val="24"/>
          <w:szCs w:val="24"/>
        </w:rPr>
        <w:t>Dr</w:t>
      </w:r>
      <w:r w:rsidR="008465C0">
        <w:rPr>
          <w:rFonts w:ascii="Times New Roman" w:hAnsi="Times New Roman"/>
          <w:sz w:val="24"/>
          <w:szCs w:val="24"/>
        </w:rPr>
        <w:t>.</w:t>
      </w:r>
      <w:r>
        <w:rPr>
          <w:rFonts w:ascii="Times New Roman" w:hAnsi="Times New Roman"/>
          <w:sz w:val="24"/>
          <w:szCs w:val="24"/>
        </w:rPr>
        <w:t xml:space="preserve"> Surabhi Pandey</w:t>
      </w:r>
      <w:r>
        <w:rPr>
          <w:rFonts w:ascii="Times New Roman" w:hAnsi="Times New Roman"/>
          <w:sz w:val="24"/>
          <w:szCs w:val="24"/>
        </w:rPr>
        <w:br/>
        <w:t>Assistant Professor, IIPA</w:t>
      </w:r>
    </w:p>
    <w:p w:rsidR="007843BA" w:rsidRDefault="007843BA" w:rsidP="007843BA">
      <w:pPr>
        <w:rPr>
          <w:rFonts w:ascii="Times New Roman" w:hAnsi="Times New Roman"/>
          <w:sz w:val="24"/>
          <w:szCs w:val="24"/>
        </w:rPr>
      </w:pPr>
    </w:p>
    <w:p w:rsidR="00E87A1E" w:rsidRDefault="00E87A1E" w:rsidP="007843BA">
      <w:pPr>
        <w:rPr>
          <w:rFonts w:ascii="Times New Roman" w:hAnsi="Times New Roman"/>
          <w:sz w:val="24"/>
          <w:szCs w:val="24"/>
        </w:rPr>
      </w:pPr>
    </w:p>
    <w:p w:rsidR="00C127DD" w:rsidRDefault="00C127DD" w:rsidP="007843BA">
      <w:pPr>
        <w:rPr>
          <w:rFonts w:ascii="Times New Roman" w:hAnsi="Times New Roman"/>
          <w:sz w:val="24"/>
          <w:szCs w:val="24"/>
        </w:rPr>
      </w:pPr>
    </w:p>
    <w:bookmarkStart w:id="1" w:name="_Toc526843846" w:displacedByCustomXml="next"/>
    <w:sdt>
      <w:sdtPr>
        <w:rPr>
          <w:rFonts w:asciiTheme="minorHAnsi" w:eastAsiaTheme="minorHAnsi" w:hAnsiTheme="minorHAnsi" w:cstheme="minorBidi"/>
          <w:b w:val="0"/>
          <w:bCs w:val="0"/>
          <w:color w:val="auto"/>
          <w:sz w:val="22"/>
          <w:szCs w:val="22"/>
        </w:rPr>
        <w:id w:val="-1423795813"/>
        <w:docPartObj>
          <w:docPartGallery w:val="Table of Contents"/>
          <w:docPartUnique/>
        </w:docPartObj>
      </w:sdtPr>
      <w:sdtEndPr>
        <w:rPr>
          <w:rFonts w:ascii="Times New Roman" w:hAnsi="Times New Roman" w:cs="Times New Roman"/>
          <w:sz w:val="28"/>
          <w:szCs w:val="28"/>
        </w:rPr>
      </w:sdtEndPr>
      <w:sdtContent>
        <w:p w:rsidR="00BB08F6" w:rsidRDefault="00BB08F6">
          <w:pPr>
            <w:pStyle w:val="TOCHeading"/>
          </w:pPr>
          <w:r w:rsidRPr="00EE6D44">
            <w:rPr>
              <w:color w:val="auto"/>
              <w:sz w:val="32"/>
              <w:szCs w:val="32"/>
            </w:rPr>
            <w:t>Table of Contents</w:t>
          </w:r>
        </w:p>
        <w:p w:rsidR="002C319B" w:rsidRPr="002C319B" w:rsidRDefault="002C319B" w:rsidP="002C319B"/>
        <w:p w:rsidR="007C5469" w:rsidRDefault="00491496">
          <w:pPr>
            <w:pStyle w:val="TOC1"/>
            <w:tabs>
              <w:tab w:val="right" w:leader="dot" w:pos="9170"/>
            </w:tabs>
            <w:rPr>
              <w:noProof/>
              <w:lang w:val="en-GB" w:eastAsia="en-GB"/>
            </w:rPr>
          </w:pPr>
          <w:r w:rsidRPr="00491496">
            <w:rPr>
              <w:rFonts w:ascii="Times New Roman" w:hAnsi="Times New Roman" w:cs="Times New Roman"/>
              <w:sz w:val="28"/>
              <w:szCs w:val="28"/>
            </w:rPr>
            <w:fldChar w:fldCharType="begin"/>
          </w:r>
          <w:r w:rsidR="00BB08F6" w:rsidRPr="00EE6D44">
            <w:rPr>
              <w:rFonts w:ascii="Times New Roman" w:hAnsi="Times New Roman" w:cs="Times New Roman"/>
              <w:sz w:val="28"/>
              <w:szCs w:val="28"/>
            </w:rPr>
            <w:instrText xml:space="preserve"> TOC \o "1-3" \h \z \u </w:instrText>
          </w:r>
          <w:r w:rsidRPr="00491496">
            <w:rPr>
              <w:rFonts w:ascii="Times New Roman" w:hAnsi="Times New Roman" w:cs="Times New Roman"/>
              <w:sz w:val="28"/>
              <w:szCs w:val="28"/>
            </w:rPr>
            <w:fldChar w:fldCharType="separate"/>
          </w:r>
          <w:hyperlink w:anchor="_Toc527805005" w:history="1">
            <w:r w:rsidR="007C5469" w:rsidRPr="00A84F48">
              <w:rPr>
                <w:rStyle w:val="Hyperlink"/>
                <w:rFonts w:ascii="Times New Roman" w:hAnsi="Times New Roman" w:cs="Times New Roman"/>
                <w:noProof/>
              </w:rPr>
              <w:t>Executive Summary</w:t>
            </w:r>
            <w:r w:rsidR="007C5469">
              <w:rPr>
                <w:noProof/>
                <w:webHidden/>
              </w:rPr>
              <w:tab/>
            </w:r>
            <w:r>
              <w:rPr>
                <w:noProof/>
                <w:webHidden/>
              </w:rPr>
              <w:fldChar w:fldCharType="begin"/>
            </w:r>
            <w:r w:rsidR="007C5469">
              <w:rPr>
                <w:noProof/>
                <w:webHidden/>
              </w:rPr>
              <w:instrText xml:space="preserve"> PAGEREF _Toc527805005 \h </w:instrText>
            </w:r>
            <w:r>
              <w:rPr>
                <w:noProof/>
                <w:webHidden/>
              </w:rPr>
            </w:r>
            <w:r>
              <w:rPr>
                <w:noProof/>
                <w:webHidden/>
              </w:rPr>
              <w:fldChar w:fldCharType="separate"/>
            </w:r>
            <w:r w:rsidR="00C517BD">
              <w:rPr>
                <w:noProof/>
                <w:webHidden/>
              </w:rPr>
              <w:t>1</w:t>
            </w:r>
            <w:r>
              <w:rPr>
                <w:noProof/>
                <w:webHidden/>
              </w:rPr>
              <w:fldChar w:fldCharType="end"/>
            </w:r>
          </w:hyperlink>
        </w:p>
        <w:p w:rsidR="007C5469" w:rsidRDefault="00491496">
          <w:pPr>
            <w:pStyle w:val="TOC1"/>
            <w:tabs>
              <w:tab w:val="right" w:leader="dot" w:pos="9170"/>
            </w:tabs>
            <w:rPr>
              <w:noProof/>
              <w:lang w:val="en-GB" w:eastAsia="en-GB"/>
            </w:rPr>
          </w:pPr>
          <w:hyperlink w:anchor="_Toc527805007" w:history="1">
            <w:r w:rsidR="007C5469" w:rsidRPr="00A84F48">
              <w:rPr>
                <w:rStyle w:val="Hyperlink"/>
                <w:rFonts w:ascii="Times New Roman" w:hAnsi="Times New Roman" w:cs="Times New Roman"/>
                <w:noProof/>
              </w:rPr>
              <w:t>Introduction</w:t>
            </w:r>
            <w:r w:rsidR="007C5469">
              <w:rPr>
                <w:noProof/>
                <w:webHidden/>
              </w:rPr>
              <w:tab/>
            </w:r>
            <w:r>
              <w:rPr>
                <w:noProof/>
                <w:webHidden/>
              </w:rPr>
              <w:fldChar w:fldCharType="begin"/>
            </w:r>
            <w:r w:rsidR="007C5469">
              <w:rPr>
                <w:noProof/>
                <w:webHidden/>
              </w:rPr>
              <w:instrText xml:space="preserve"> PAGEREF _Toc527805007 \h </w:instrText>
            </w:r>
            <w:r>
              <w:rPr>
                <w:noProof/>
                <w:webHidden/>
              </w:rPr>
            </w:r>
            <w:r>
              <w:rPr>
                <w:noProof/>
                <w:webHidden/>
              </w:rPr>
              <w:fldChar w:fldCharType="separate"/>
            </w:r>
            <w:r w:rsidR="00C517BD">
              <w:rPr>
                <w:noProof/>
                <w:webHidden/>
              </w:rPr>
              <w:t>4</w:t>
            </w:r>
            <w:r>
              <w:rPr>
                <w:noProof/>
                <w:webHidden/>
              </w:rPr>
              <w:fldChar w:fldCharType="end"/>
            </w:r>
          </w:hyperlink>
        </w:p>
        <w:p w:rsidR="007C5469" w:rsidRDefault="00491496">
          <w:pPr>
            <w:pStyle w:val="TOC1"/>
            <w:tabs>
              <w:tab w:val="right" w:leader="dot" w:pos="9170"/>
            </w:tabs>
            <w:rPr>
              <w:noProof/>
              <w:lang w:val="en-GB" w:eastAsia="en-GB"/>
            </w:rPr>
          </w:pPr>
          <w:hyperlink w:anchor="_Toc527805009" w:history="1">
            <w:r w:rsidR="007C5469" w:rsidRPr="00A84F48">
              <w:rPr>
                <w:rStyle w:val="Hyperlink"/>
                <w:rFonts w:ascii="Times New Roman" w:hAnsi="Times New Roman" w:cs="Times New Roman"/>
                <w:noProof/>
              </w:rPr>
              <w:t>Study of Foreigners Division</w:t>
            </w:r>
            <w:r w:rsidR="007C5469">
              <w:rPr>
                <w:noProof/>
                <w:webHidden/>
              </w:rPr>
              <w:tab/>
            </w:r>
            <w:r>
              <w:rPr>
                <w:noProof/>
                <w:webHidden/>
              </w:rPr>
              <w:fldChar w:fldCharType="begin"/>
            </w:r>
            <w:r w:rsidR="007C5469">
              <w:rPr>
                <w:noProof/>
                <w:webHidden/>
              </w:rPr>
              <w:instrText xml:space="preserve"> PAGEREF _Toc527805009 \h </w:instrText>
            </w:r>
            <w:r>
              <w:rPr>
                <w:noProof/>
                <w:webHidden/>
              </w:rPr>
            </w:r>
            <w:r>
              <w:rPr>
                <w:noProof/>
                <w:webHidden/>
              </w:rPr>
              <w:fldChar w:fldCharType="separate"/>
            </w:r>
            <w:r w:rsidR="00C517BD">
              <w:rPr>
                <w:noProof/>
                <w:webHidden/>
              </w:rPr>
              <w:t>10</w:t>
            </w:r>
            <w:r>
              <w:rPr>
                <w:noProof/>
                <w:webHidden/>
              </w:rPr>
              <w:fldChar w:fldCharType="end"/>
            </w:r>
          </w:hyperlink>
        </w:p>
        <w:p w:rsidR="007C5469" w:rsidRDefault="00491496">
          <w:pPr>
            <w:pStyle w:val="TOC1"/>
            <w:tabs>
              <w:tab w:val="right" w:leader="dot" w:pos="9170"/>
            </w:tabs>
            <w:rPr>
              <w:noProof/>
              <w:lang w:val="en-GB" w:eastAsia="en-GB"/>
            </w:rPr>
          </w:pPr>
          <w:hyperlink w:anchor="_Toc527805011" w:history="1">
            <w:r w:rsidR="007C5469" w:rsidRPr="00A84F48">
              <w:rPr>
                <w:rStyle w:val="Hyperlink"/>
                <w:rFonts w:ascii="Times New Roman" w:eastAsia="Times New Roman" w:hAnsi="Times New Roman" w:cs="Times New Roman"/>
                <w:noProof/>
                <w:lang w:eastAsia="en-IN"/>
              </w:rPr>
              <w:t>Study of Police Modernisation Division</w:t>
            </w:r>
            <w:r w:rsidR="007C5469">
              <w:rPr>
                <w:noProof/>
                <w:webHidden/>
              </w:rPr>
              <w:tab/>
            </w:r>
            <w:r>
              <w:rPr>
                <w:noProof/>
                <w:webHidden/>
              </w:rPr>
              <w:fldChar w:fldCharType="begin"/>
            </w:r>
            <w:r w:rsidR="007C5469">
              <w:rPr>
                <w:noProof/>
                <w:webHidden/>
              </w:rPr>
              <w:instrText xml:space="preserve"> PAGEREF _Toc527805011 \h </w:instrText>
            </w:r>
            <w:r>
              <w:rPr>
                <w:noProof/>
                <w:webHidden/>
              </w:rPr>
            </w:r>
            <w:r>
              <w:rPr>
                <w:noProof/>
                <w:webHidden/>
              </w:rPr>
              <w:fldChar w:fldCharType="separate"/>
            </w:r>
            <w:r w:rsidR="00C517BD">
              <w:rPr>
                <w:noProof/>
                <w:webHidden/>
              </w:rPr>
              <w:t>30</w:t>
            </w:r>
            <w:r>
              <w:rPr>
                <w:noProof/>
                <w:webHidden/>
              </w:rPr>
              <w:fldChar w:fldCharType="end"/>
            </w:r>
          </w:hyperlink>
        </w:p>
        <w:p w:rsidR="007C5469" w:rsidRDefault="00491496">
          <w:pPr>
            <w:pStyle w:val="TOC1"/>
            <w:tabs>
              <w:tab w:val="right" w:leader="dot" w:pos="9170"/>
            </w:tabs>
            <w:rPr>
              <w:noProof/>
              <w:lang w:val="en-GB" w:eastAsia="en-GB"/>
            </w:rPr>
          </w:pPr>
          <w:hyperlink w:anchor="_Toc527805013" w:history="1">
            <w:r w:rsidR="007C5469" w:rsidRPr="00A84F48">
              <w:rPr>
                <w:rStyle w:val="Hyperlink"/>
                <w:rFonts w:ascii="Times New Roman" w:hAnsi="Times New Roman" w:cs="Times New Roman"/>
                <w:noProof/>
              </w:rPr>
              <w:t>Study of Left Wing Extremism (LWE) Division</w:t>
            </w:r>
            <w:r w:rsidR="007C5469">
              <w:rPr>
                <w:noProof/>
                <w:webHidden/>
              </w:rPr>
              <w:tab/>
            </w:r>
            <w:r>
              <w:rPr>
                <w:noProof/>
                <w:webHidden/>
              </w:rPr>
              <w:fldChar w:fldCharType="begin"/>
            </w:r>
            <w:r w:rsidR="007C5469">
              <w:rPr>
                <w:noProof/>
                <w:webHidden/>
              </w:rPr>
              <w:instrText xml:space="preserve"> PAGEREF _Toc527805013 \h </w:instrText>
            </w:r>
            <w:r>
              <w:rPr>
                <w:noProof/>
                <w:webHidden/>
              </w:rPr>
            </w:r>
            <w:r>
              <w:rPr>
                <w:noProof/>
                <w:webHidden/>
              </w:rPr>
              <w:fldChar w:fldCharType="separate"/>
            </w:r>
            <w:r w:rsidR="00C517BD">
              <w:rPr>
                <w:noProof/>
                <w:webHidden/>
              </w:rPr>
              <w:t>48</w:t>
            </w:r>
            <w:r>
              <w:rPr>
                <w:noProof/>
                <w:webHidden/>
              </w:rPr>
              <w:fldChar w:fldCharType="end"/>
            </w:r>
          </w:hyperlink>
        </w:p>
        <w:p w:rsidR="007C5469" w:rsidRDefault="00491496">
          <w:pPr>
            <w:pStyle w:val="TOC1"/>
            <w:tabs>
              <w:tab w:val="right" w:leader="dot" w:pos="9170"/>
            </w:tabs>
            <w:rPr>
              <w:noProof/>
              <w:lang w:val="en-GB" w:eastAsia="en-GB"/>
            </w:rPr>
          </w:pPr>
          <w:hyperlink w:anchor="_Toc527805015" w:history="1">
            <w:r w:rsidR="007C5469" w:rsidRPr="00A84F48">
              <w:rPr>
                <w:rStyle w:val="Hyperlink"/>
                <w:rFonts w:ascii="Times New Roman" w:eastAsia="Times New Roman" w:hAnsi="Times New Roman" w:cs="Times New Roman"/>
                <w:noProof/>
                <w:lang w:eastAsia="en-IN"/>
              </w:rPr>
              <w:t>Study of Border Management-I Division</w:t>
            </w:r>
            <w:r w:rsidR="007C5469">
              <w:rPr>
                <w:noProof/>
                <w:webHidden/>
              </w:rPr>
              <w:tab/>
            </w:r>
            <w:r>
              <w:rPr>
                <w:noProof/>
                <w:webHidden/>
              </w:rPr>
              <w:fldChar w:fldCharType="begin"/>
            </w:r>
            <w:r w:rsidR="007C5469">
              <w:rPr>
                <w:noProof/>
                <w:webHidden/>
              </w:rPr>
              <w:instrText xml:space="preserve"> PAGEREF _Toc527805015 \h </w:instrText>
            </w:r>
            <w:r>
              <w:rPr>
                <w:noProof/>
                <w:webHidden/>
              </w:rPr>
            </w:r>
            <w:r>
              <w:rPr>
                <w:noProof/>
                <w:webHidden/>
              </w:rPr>
              <w:fldChar w:fldCharType="separate"/>
            </w:r>
            <w:r w:rsidR="00C517BD">
              <w:rPr>
                <w:noProof/>
                <w:webHidden/>
              </w:rPr>
              <w:t>65</w:t>
            </w:r>
            <w:r>
              <w:rPr>
                <w:noProof/>
                <w:webHidden/>
              </w:rPr>
              <w:fldChar w:fldCharType="end"/>
            </w:r>
          </w:hyperlink>
        </w:p>
        <w:p w:rsidR="007C5469" w:rsidRDefault="00491496">
          <w:pPr>
            <w:pStyle w:val="TOC1"/>
            <w:tabs>
              <w:tab w:val="right" w:leader="dot" w:pos="9170"/>
            </w:tabs>
            <w:rPr>
              <w:noProof/>
              <w:lang w:val="en-GB" w:eastAsia="en-GB"/>
            </w:rPr>
          </w:pPr>
          <w:hyperlink w:anchor="_Toc527805017" w:history="1">
            <w:r w:rsidR="007C5469" w:rsidRPr="00A84F48">
              <w:rPr>
                <w:rStyle w:val="Hyperlink"/>
                <w:rFonts w:ascii="Times New Roman" w:hAnsi="Times New Roman" w:cs="Times New Roman"/>
                <w:noProof/>
              </w:rPr>
              <w:t>Study of Centre State Division</w:t>
            </w:r>
            <w:r w:rsidR="007C5469">
              <w:rPr>
                <w:noProof/>
                <w:webHidden/>
              </w:rPr>
              <w:tab/>
            </w:r>
            <w:r>
              <w:rPr>
                <w:noProof/>
                <w:webHidden/>
              </w:rPr>
              <w:fldChar w:fldCharType="begin"/>
            </w:r>
            <w:r w:rsidR="007C5469">
              <w:rPr>
                <w:noProof/>
                <w:webHidden/>
              </w:rPr>
              <w:instrText xml:space="preserve"> PAGEREF _Toc527805017 \h </w:instrText>
            </w:r>
            <w:r>
              <w:rPr>
                <w:noProof/>
                <w:webHidden/>
              </w:rPr>
            </w:r>
            <w:r>
              <w:rPr>
                <w:noProof/>
                <w:webHidden/>
              </w:rPr>
              <w:fldChar w:fldCharType="separate"/>
            </w:r>
            <w:r w:rsidR="00C517BD">
              <w:rPr>
                <w:noProof/>
                <w:webHidden/>
              </w:rPr>
              <w:t>78</w:t>
            </w:r>
            <w:r>
              <w:rPr>
                <w:noProof/>
                <w:webHidden/>
              </w:rPr>
              <w:fldChar w:fldCharType="end"/>
            </w:r>
          </w:hyperlink>
        </w:p>
        <w:p w:rsidR="007C5469" w:rsidRDefault="00491496">
          <w:pPr>
            <w:pStyle w:val="TOC1"/>
            <w:tabs>
              <w:tab w:val="right" w:leader="dot" w:pos="9170"/>
            </w:tabs>
            <w:rPr>
              <w:noProof/>
              <w:lang w:val="en-GB" w:eastAsia="en-GB"/>
            </w:rPr>
          </w:pPr>
          <w:hyperlink w:anchor="_Toc527805019" w:history="1">
            <w:r w:rsidR="007C5469" w:rsidRPr="00A84F48">
              <w:rPr>
                <w:rStyle w:val="Hyperlink"/>
                <w:rFonts w:ascii="Times New Roman" w:hAnsi="Times New Roman" w:cs="Times New Roman"/>
                <w:noProof/>
              </w:rPr>
              <w:t>Study of Police-II Division</w:t>
            </w:r>
            <w:r w:rsidR="007C5469">
              <w:rPr>
                <w:noProof/>
                <w:webHidden/>
              </w:rPr>
              <w:tab/>
            </w:r>
            <w:r>
              <w:rPr>
                <w:noProof/>
                <w:webHidden/>
              </w:rPr>
              <w:fldChar w:fldCharType="begin"/>
            </w:r>
            <w:r w:rsidR="007C5469">
              <w:rPr>
                <w:noProof/>
                <w:webHidden/>
              </w:rPr>
              <w:instrText xml:space="preserve"> PAGEREF _Toc527805019 \h </w:instrText>
            </w:r>
            <w:r>
              <w:rPr>
                <w:noProof/>
                <w:webHidden/>
              </w:rPr>
            </w:r>
            <w:r>
              <w:rPr>
                <w:noProof/>
                <w:webHidden/>
              </w:rPr>
              <w:fldChar w:fldCharType="separate"/>
            </w:r>
            <w:r w:rsidR="00C517BD">
              <w:rPr>
                <w:noProof/>
                <w:webHidden/>
              </w:rPr>
              <w:t>92</w:t>
            </w:r>
            <w:r>
              <w:rPr>
                <w:noProof/>
                <w:webHidden/>
              </w:rPr>
              <w:fldChar w:fldCharType="end"/>
            </w:r>
          </w:hyperlink>
        </w:p>
        <w:p w:rsidR="007C5469" w:rsidRDefault="00491496">
          <w:pPr>
            <w:pStyle w:val="TOC1"/>
            <w:tabs>
              <w:tab w:val="right" w:leader="dot" w:pos="9170"/>
            </w:tabs>
            <w:rPr>
              <w:noProof/>
              <w:lang w:val="en-GB" w:eastAsia="en-GB"/>
            </w:rPr>
          </w:pPr>
          <w:hyperlink w:anchor="_Toc527805021" w:history="1">
            <w:r w:rsidR="007C5469" w:rsidRPr="00A84F48">
              <w:rPr>
                <w:rStyle w:val="Hyperlink"/>
                <w:rFonts w:ascii="Times New Roman" w:hAnsi="Times New Roman" w:cs="Times New Roman"/>
                <w:noProof/>
              </w:rPr>
              <w:t>Analysis of Workload, Work Process and ICT Applications</w:t>
            </w:r>
            <w:r w:rsidR="007C5469">
              <w:rPr>
                <w:noProof/>
                <w:webHidden/>
              </w:rPr>
              <w:tab/>
            </w:r>
            <w:r>
              <w:rPr>
                <w:noProof/>
                <w:webHidden/>
              </w:rPr>
              <w:fldChar w:fldCharType="begin"/>
            </w:r>
            <w:r w:rsidR="007C5469">
              <w:rPr>
                <w:noProof/>
                <w:webHidden/>
              </w:rPr>
              <w:instrText xml:space="preserve"> PAGEREF _Toc527805021 \h </w:instrText>
            </w:r>
            <w:r>
              <w:rPr>
                <w:noProof/>
                <w:webHidden/>
              </w:rPr>
            </w:r>
            <w:r>
              <w:rPr>
                <w:noProof/>
                <w:webHidden/>
              </w:rPr>
              <w:fldChar w:fldCharType="separate"/>
            </w:r>
            <w:r w:rsidR="00C517BD">
              <w:rPr>
                <w:noProof/>
                <w:webHidden/>
              </w:rPr>
              <w:t>107</w:t>
            </w:r>
            <w:r>
              <w:rPr>
                <w:noProof/>
                <w:webHidden/>
              </w:rPr>
              <w:fldChar w:fldCharType="end"/>
            </w:r>
          </w:hyperlink>
        </w:p>
        <w:p w:rsidR="007C5469" w:rsidRDefault="00491496">
          <w:pPr>
            <w:pStyle w:val="TOC1"/>
            <w:tabs>
              <w:tab w:val="right" w:leader="dot" w:pos="9170"/>
            </w:tabs>
            <w:rPr>
              <w:noProof/>
              <w:lang w:val="en-GB" w:eastAsia="en-GB"/>
            </w:rPr>
          </w:pPr>
          <w:hyperlink w:anchor="_Toc527805023" w:history="1">
            <w:r w:rsidR="007C5469" w:rsidRPr="00A84F48">
              <w:rPr>
                <w:rStyle w:val="Hyperlink"/>
                <w:rFonts w:ascii="Times New Roman" w:eastAsia="Calibri" w:hAnsi="Times New Roman" w:cs="Times New Roman"/>
                <w:noProof/>
              </w:rPr>
              <w:t>Conclusion and Recommendations</w:t>
            </w:r>
            <w:r w:rsidR="007C5469">
              <w:rPr>
                <w:noProof/>
                <w:webHidden/>
              </w:rPr>
              <w:tab/>
            </w:r>
            <w:r>
              <w:rPr>
                <w:noProof/>
                <w:webHidden/>
              </w:rPr>
              <w:fldChar w:fldCharType="begin"/>
            </w:r>
            <w:r w:rsidR="007C5469">
              <w:rPr>
                <w:noProof/>
                <w:webHidden/>
              </w:rPr>
              <w:instrText xml:space="preserve"> PAGEREF _Toc527805023 \h </w:instrText>
            </w:r>
            <w:r>
              <w:rPr>
                <w:noProof/>
                <w:webHidden/>
              </w:rPr>
            </w:r>
            <w:r>
              <w:rPr>
                <w:noProof/>
                <w:webHidden/>
              </w:rPr>
              <w:fldChar w:fldCharType="separate"/>
            </w:r>
            <w:r w:rsidR="00C517BD">
              <w:rPr>
                <w:noProof/>
                <w:webHidden/>
              </w:rPr>
              <w:t>145</w:t>
            </w:r>
            <w:r>
              <w:rPr>
                <w:noProof/>
                <w:webHidden/>
              </w:rPr>
              <w:fldChar w:fldCharType="end"/>
            </w:r>
          </w:hyperlink>
        </w:p>
        <w:p w:rsidR="00BB08F6" w:rsidRPr="00EE6D44" w:rsidRDefault="00491496">
          <w:pPr>
            <w:rPr>
              <w:rFonts w:ascii="Times New Roman" w:hAnsi="Times New Roman" w:cs="Times New Roman"/>
              <w:sz w:val="28"/>
              <w:szCs w:val="28"/>
            </w:rPr>
          </w:pPr>
          <w:r w:rsidRPr="00EE6D44">
            <w:rPr>
              <w:rFonts w:ascii="Times New Roman" w:hAnsi="Times New Roman" w:cs="Times New Roman"/>
              <w:sz w:val="28"/>
              <w:szCs w:val="28"/>
            </w:rPr>
            <w:fldChar w:fldCharType="end"/>
          </w:r>
        </w:p>
      </w:sdtContent>
    </w:sdt>
    <w:p w:rsidR="008866C8" w:rsidRPr="00EE6D44"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8866C8" w:rsidRDefault="008866C8" w:rsidP="00E87A1E">
      <w:pPr>
        <w:rPr>
          <w:rFonts w:ascii="Times New Roman" w:hAnsi="Times New Roman" w:cs="Times New Roman"/>
          <w:b/>
          <w:color w:val="000000" w:themeColor="text1"/>
          <w:sz w:val="28"/>
          <w:szCs w:val="28"/>
        </w:rPr>
      </w:pPr>
    </w:p>
    <w:p w:rsidR="00C54B13" w:rsidRPr="00E87A1E" w:rsidRDefault="00C54B13" w:rsidP="00E87A1E">
      <w:pPr>
        <w:rPr>
          <w:rFonts w:ascii="Times New Roman" w:hAnsi="Times New Roman" w:cs="Times New Roman"/>
          <w:b/>
          <w:color w:val="000000" w:themeColor="text1"/>
          <w:sz w:val="28"/>
          <w:szCs w:val="28"/>
        </w:rPr>
      </w:pPr>
      <w:r w:rsidRPr="00C45D98">
        <w:rPr>
          <w:rFonts w:ascii="Times New Roman" w:hAnsi="Times New Roman" w:cs="Times New Roman"/>
          <w:b/>
          <w:color w:val="000000" w:themeColor="text1"/>
          <w:sz w:val="32"/>
          <w:szCs w:val="32"/>
        </w:rPr>
        <w:lastRenderedPageBreak/>
        <w:t>List of Abbreviations used</w:t>
      </w:r>
      <w:bookmarkEnd w:id="1"/>
      <w:r w:rsidRPr="00E87A1E">
        <w:rPr>
          <w:rFonts w:ascii="Times New Roman" w:hAnsi="Times New Roman" w:cs="Times New Roman"/>
          <w:b/>
          <w:color w:val="000000" w:themeColor="text1"/>
          <w:sz w:val="28"/>
          <w:szCs w:val="28"/>
        </w:rPr>
        <w:br/>
      </w:r>
    </w:p>
    <w:tbl>
      <w:tblPr>
        <w:tblStyle w:val="TableGrid"/>
        <w:tblW w:w="0" w:type="auto"/>
        <w:tblLook w:val="04A0"/>
      </w:tblPr>
      <w:tblGrid>
        <w:gridCol w:w="820"/>
        <w:gridCol w:w="3118"/>
        <w:gridCol w:w="5458"/>
      </w:tblGrid>
      <w:tr w:rsidR="00EC63D8" w:rsidRPr="001A6E54" w:rsidTr="00362154">
        <w:tc>
          <w:tcPr>
            <w:tcW w:w="828" w:type="dxa"/>
          </w:tcPr>
          <w:p w:rsidR="00362154" w:rsidRDefault="00362154" w:rsidP="00C45D98">
            <w:pPr>
              <w:jc w:val="center"/>
              <w:rPr>
                <w:rFonts w:ascii="Times New Roman" w:hAnsi="Times New Roman" w:cs="Times New Roman"/>
                <w:b/>
                <w:color w:val="000000" w:themeColor="text1"/>
                <w:sz w:val="28"/>
                <w:szCs w:val="28"/>
              </w:rPr>
            </w:pPr>
            <w:r w:rsidRPr="00C45D98">
              <w:rPr>
                <w:rFonts w:ascii="Times New Roman" w:hAnsi="Times New Roman" w:cs="Times New Roman"/>
                <w:b/>
                <w:color w:val="000000" w:themeColor="text1"/>
                <w:sz w:val="28"/>
                <w:szCs w:val="28"/>
              </w:rPr>
              <w:t>S. No.</w:t>
            </w:r>
          </w:p>
          <w:p w:rsidR="00C45D98" w:rsidRPr="00C45D98" w:rsidRDefault="00C45D98" w:rsidP="00C45D98">
            <w:pPr>
              <w:jc w:val="center"/>
              <w:rPr>
                <w:rFonts w:ascii="Times New Roman" w:hAnsi="Times New Roman" w:cs="Times New Roman"/>
                <w:b/>
                <w:color w:val="000000" w:themeColor="text1"/>
                <w:sz w:val="28"/>
                <w:szCs w:val="28"/>
              </w:rPr>
            </w:pPr>
          </w:p>
        </w:tc>
        <w:tc>
          <w:tcPr>
            <w:tcW w:w="3168" w:type="dxa"/>
          </w:tcPr>
          <w:p w:rsidR="00BB6629" w:rsidRDefault="00BB6629" w:rsidP="00C45D98">
            <w:pPr>
              <w:jc w:val="center"/>
              <w:rPr>
                <w:rFonts w:ascii="Times New Roman" w:hAnsi="Times New Roman" w:cs="Times New Roman"/>
                <w:b/>
                <w:color w:val="000000" w:themeColor="text1"/>
                <w:sz w:val="28"/>
                <w:szCs w:val="28"/>
              </w:rPr>
            </w:pPr>
          </w:p>
          <w:p w:rsidR="00362154" w:rsidRPr="00C45D98" w:rsidRDefault="00362154" w:rsidP="00C45D98">
            <w:pPr>
              <w:jc w:val="center"/>
              <w:rPr>
                <w:rFonts w:ascii="Times New Roman" w:hAnsi="Times New Roman" w:cs="Times New Roman"/>
                <w:b/>
                <w:color w:val="000000" w:themeColor="text1"/>
                <w:sz w:val="28"/>
                <w:szCs w:val="28"/>
              </w:rPr>
            </w:pPr>
            <w:r w:rsidRPr="00C45D98">
              <w:rPr>
                <w:rFonts w:ascii="Times New Roman" w:hAnsi="Times New Roman" w:cs="Times New Roman"/>
                <w:b/>
                <w:color w:val="000000" w:themeColor="text1"/>
                <w:sz w:val="28"/>
                <w:szCs w:val="28"/>
              </w:rPr>
              <w:t>Abbreviation</w:t>
            </w:r>
          </w:p>
        </w:tc>
        <w:tc>
          <w:tcPr>
            <w:tcW w:w="5580" w:type="dxa"/>
          </w:tcPr>
          <w:p w:rsidR="00BB6629" w:rsidRDefault="00BB6629" w:rsidP="002E6959">
            <w:pPr>
              <w:rPr>
                <w:rFonts w:ascii="Times New Roman" w:hAnsi="Times New Roman" w:cs="Times New Roman"/>
                <w:b/>
                <w:color w:val="000000" w:themeColor="text1"/>
                <w:sz w:val="28"/>
                <w:szCs w:val="28"/>
              </w:rPr>
            </w:pPr>
          </w:p>
          <w:p w:rsidR="00362154" w:rsidRPr="00C45D98" w:rsidRDefault="00362154" w:rsidP="002E6959">
            <w:pPr>
              <w:rPr>
                <w:rFonts w:ascii="Times New Roman" w:hAnsi="Times New Roman" w:cs="Times New Roman"/>
                <w:b/>
                <w:color w:val="000000" w:themeColor="text1"/>
                <w:sz w:val="28"/>
                <w:szCs w:val="28"/>
              </w:rPr>
            </w:pPr>
            <w:r w:rsidRPr="00C45D98">
              <w:rPr>
                <w:rFonts w:ascii="Times New Roman" w:hAnsi="Times New Roman" w:cs="Times New Roman"/>
                <w:b/>
                <w:color w:val="000000" w:themeColor="text1"/>
                <w:sz w:val="28"/>
                <w:szCs w:val="28"/>
              </w:rPr>
              <w:t>Description</w:t>
            </w:r>
          </w:p>
          <w:p w:rsidR="00362154" w:rsidRPr="00C45D98" w:rsidRDefault="00362154" w:rsidP="002E6959">
            <w:pPr>
              <w:rPr>
                <w:rFonts w:ascii="Times New Roman" w:hAnsi="Times New Roman" w:cs="Times New Roman"/>
                <w:b/>
                <w:color w:val="000000" w:themeColor="text1"/>
                <w:sz w:val="28"/>
                <w:szCs w:val="28"/>
              </w:rPr>
            </w:pPr>
          </w:p>
        </w:tc>
      </w:tr>
      <w:tr w:rsidR="00EC63D8" w:rsidRPr="001A6E54" w:rsidTr="00362154">
        <w:tc>
          <w:tcPr>
            <w:tcW w:w="828" w:type="dxa"/>
          </w:tcPr>
          <w:p w:rsidR="00362154" w:rsidRPr="00362154" w:rsidRDefault="00362154" w:rsidP="00C45D98">
            <w:pPr>
              <w:jc w:val="center"/>
              <w:rPr>
                <w:rFonts w:ascii="Times New Roman" w:hAnsi="Times New Roman" w:cs="Times New Roman"/>
                <w:color w:val="000000" w:themeColor="text1"/>
                <w:sz w:val="24"/>
                <w:szCs w:val="24"/>
              </w:rPr>
            </w:pPr>
            <w:r w:rsidRPr="00362154">
              <w:rPr>
                <w:rFonts w:ascii="Times New Roman" w:hAnsi="Times New Roman" w:cs="Times New Roman"/>
                <w:color w:val="000000" w:themeColor="text1"/>
                <w:sz w:val="24"/>
                <w:szCs w:val="24"/>
              </w:rPr>
              <w:t>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AD</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Assistant Director</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APIS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Advanced Passenger Information System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AS (F&amp;A)</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Additional Secretary</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AR</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Assam Rifles</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ASI</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Assistant Sub-Inspector</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ASO</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Assistant Section Officer</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BADP</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Border Area Development Programme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tc>
        <w:tc>
          <w:tcPr>
            <w:tcW w:w="316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rPr>
              <w:t>BE</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Bachelor of Engineering</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BM</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Border Management</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10</w:t>
            </w:r>
          </w:p>
        </w:tc>
        <w:tc>
          <w:tcPr>
            <w:tcW w:w="316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BoI</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Bureau of Immigration</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BPR&amp;D</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Bureau of Police Research and Development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BSF</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Border Security Force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CAPFs</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Central Armed Police Forces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CAPFIMS</w:t>
            </w: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Central Armed Police Forces Institute of Medical Sciences</w:t>
            </w:r>
            <w:r w:rsidRPr="001A6E54">
              <w:rPr>
                <w:rFonts w:ascii="Times New Roman" w:eastAsia="Calibri" w:hAnsi="Times New Roman" w:cs="Times New Roman"/>
                <w:color w:val="000000" w:themeColor="text1"/>
                <w:sz w:val="24"/>
                <w:szCs w:val="24"/>
              </w:rPr>
              <w:t xml:space="preserv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15</w:t>
            </w:r>
          </w:p>
        </w:tc>
        <w:tc>
          <w:tcPr>
            <w:tcW w:w="316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CBI</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Central Bureau of Intelligence</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CCTNS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Crime and Criminal Tracking Networks and Systems</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CI</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Counter Insurgency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CIAT</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Counter Insurgency and Anti-Terrorism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CISF</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Central Industrial Security Force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20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CFSL</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Central Forensic Science Laboratories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COBs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Company Operating Bases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CPGRAM</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Centralized Public Grievance Redress And Monitoring System</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23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CPI</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Communist Party of India</w:t>
            </w:r>
          </w:p>
        </w:tc>
      </w:tr>
      <w:tr w:rsidR="00EC63D8" w:rsidRPr="001A6E54" w:rsidTr="00BB6629">
        <w:trPr>
          <w:trHeight w:val="665"/>
        </w:trPr>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CPIO</w:t>
            </w:r>
          </w:p>
          <w:p w:rsidR="00362154" w:rsidRPr="001A6E54" w:rsidRDefault="00362154" w:rsidP="00C45D98">
            <w:pPr>
              <w:jc w:val="center"/>
              <w:rPr>
                <w:rFonts w:ascii="Times New Roman" w:hAnsi="Times New Roman" w:cs="Times New Roman"/>
                <w:color w:val="000000" w:themeColor="text1"/>
                <w:sz w:val="24"/>
                <w:szCs w:val="24"/>
              </w:rPr>
            </w:pPr>
          </w:p>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Chief Public Information Officer</w:t>
            </w: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25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CPMFs</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Central Para-military Forces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CRPF</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Central Reserve Police Force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Centre-State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CVC</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Central Vigilance Commission</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CVCF</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Central Victim Compensation Fund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DANICS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Delhi, Andaman and Nicobar Island Civil Service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DANIPS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Delhi, Andaman and Nicobar Island Police Service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32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DCPW</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Directorate of Co-ordination, Police Wireless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33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DG</w:t>
            </w: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 xml:space="preserve">Directorate-General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34</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DGACE</w:t>
            </w:r>
          </w:p>
          <w:p w:rsidR="00362154" w:rsidRPr="001A6E54" w:rsidRDefault="00362154" w:rsidP="00C45D98">
            <w:pPr>
              <w:jc w:val="center"/>
              <w:rPr>
                <w:rFonts w:ascii="Times New Roman" w:eastAsia="Calibri" w:hAnsi="Times New Roman" w:cs="Times New Roman"/>
                <w:color w:val="000000" w:themeColor="text1"/>
                <w:sz w:val="24"/>
                <w:szCs w:val="24"/>
              </w:rPr>
            </w:pPr>
          </w:p>
        </w:tc>
        <w:tc>
          <w:tcPr>
            <w:tcW w:w="5580" w:type="dxa"/>
          </w:tcPr>
          <w:p w:rsidR="00362154" w:rsidRPr="00C54B13" w:rsidRDefault="00362154" w:rsidP="002E6959">
            <w:pPr>
              <w:rPr>
                <w:rFonts w:ascii="Times New Roman" w:eastAsia="Calibri" w:hAnsi="Times New Roman" w:cs="Times New Roman"/>
                <w:i/>
                <w:color w:val="000000" w:themeColor="text1"/>
                <w:sz w:val="24"/>
                <w:szCs w:val="24"/>
              </w:rPr>
            </w:pPr>
            <w:r w:rsidRPr="00C54B13">
              <w:rPr>
                <w:rStyle w:val="Emphasis"/>
                <w:rFonts w:ascii="Times New Roman" w:hAnsi="Times New Roman" w:cs="Times New Roman"/>
                <w:bCs/>
                <w:i w:val="0"/>
                <w:color w:val="000000" w:themeColor="text1"/>
                <w:sz w:val="24"/>
                <w:szCs w:val="24"/>
                <w:shd w:val="clear" w:color="auto" w:fill="FFFFFF"/>
              </w:rPr>
              <w:t>Director General of Audit (Central Expenditure</w:t>
            </w:r>
            <w:r w:rsidRPr="00C54B13">
              <w:rPr>
                <w:rFonts w:ascii="Times New Roman" w:hAnsi="Times New Roman" w:cs="Times New Roman"/>
                <w:i/>
                <w:color w:val="000000" w:themeColor="text1"/>
                <w:sz w:val="24"/>
                <w:szCs w:val="24"/>
                <w:shd w:val="clear" w:color="auto" w:fill="FFFFFF"/>
              </w:rPr>
              <w:t>)</w:t>
            </w: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35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DGFT</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Directorate General of Foreign Trade</w:t>
            </w:r>
          </w:p>
          <w:p w:rsidR="00362154" w:rsidRPr="001A6E54" w:rsidRDefault="00362154" w:rsidP="002E6959">
            <w:pP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 xml:space="preserve"> </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36</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sidRPr="001A6E54">
              <w:rPr>
                <w:rFonts w:ascii="Times New Roman" w:hAnsi="Times New Roman" w:cs="Times New Roman"/>
                <w:color w:val="000000" w:themeColor="text1"/>
                <w:sz w:val="24"/>
                <w:szCs w:val="24"/>
              </w:rPr>
              <w:t>DIR</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Director</w:t>
            </w:r>
          </w:p>
          <w:p w:rsidR="00362154" w:rsidRPr="001A6E54" w:rsidRDefault="00362154" w:rsidP="002E6959">
            <w:pPr>
              <w:rPr>
                <w:rFonts w:ascii="Times New Roman" w:eastAsia="Times New Roman" w:hAnsi="Times New Roman" w:cs="Times New Roman"/>
                <w:color w:val="000000" w:themeColor="text1"/>
                <w:sz w:val="24"/>
                <w:szCs w:val="24"/>
                <w:lang w:eastAsia="en-IN"/>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DoFS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Department of Financial Services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DoP</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Department of Post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DoPT</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Department of Personnel and Training</w:t>
            </w: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DPC</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Departmental Promotion Committee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DRDO</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Defence Research and Development Organization</w:t>
            </w: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42</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DSSC</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spacing w:line="360" w:lineRule="auto"/>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Defence Services Staff College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ERSS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Emergency Response Support System</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FC</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Foreign Contribution</w:t>
            </w: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FCRA</w:t>
            </w:r>
          </w:p>
        </w:tc>
        <w:tc>
          <w:tcPr>
            <w:tcW w:w="5580" w:type="dxa"/>
          </w:tcPr>
          <w:p w:rsidR="00362154" w:rsidRPr="001A6E54" w:rsidRDefault="00362154" w:rsidP="002E6959">
            <w:pPr>
              <w:tabs>
                <w:tab w:val="left" w:pos="380"/>
              </w:tabs>
              <w:spacing w:line="360" w:lineRule="auto"/>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 xml:space="preserve">Foreign Contribution Regulation Act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62154"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46</w:t>
            </w:r>
          </w:p>
        </w:tc>
        <w:tc>
          <w:tcPr>
            <w:tcW w:w="3168" w:type="dxa"/>
          </w:tcPr>
          <w:p w:rsidR="00362154" w:rsidRPr="001A6E54" w:rsidRDefault="00362154" w:rsidP="00C45D98">
            <w:pPr>
              <w:jc w:val="cente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FDI</w:t>
            </w:r>
          </w:p>
          <w:p w:rsidR="00362154" w:rsidRPr="001A6E54" w:rsidRDefault="00362154" w:rsidP="00C45D98">
            <w:pPr>
              <w:jc w:val="center"/>
              <w:rPr>
                <w:rFonts w:ascii="Times New Roman" w:eastAsia="Times New Roman" w:hAnsi="Times New Roman" w:cs="Times New Roman"/>
                <w:color w:val="000000" w:themeColor="text1"/>
                <w:sz w:val="24"/>
                <w:szCs w:val="24"/>
              </w:rPr>
            </w:pPr>
          </w:p>
        </w:tc>
        <w:tc>
          <w:tcPr>
            <w:tcW w:w="5580" w:type="dxa"/>
          </w:tcPr>
          <w:p w:rsidR="00362154" w:rsidRPr="001A6E54" w:rsidRDefault="00362154" w:rsidP="002E6959">
            <w:pPr>
              <w:tabs>
                <w:tab w:val="left" w:pos="380"/>
              </w:tabs>
              <w:spacing w:line="360" w:lineRule="auto"/>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Foreign Direct Investment</w:t>
            </w:r>
          </w:p>
        </w:tc>
      </w:tr>
      <w:tr w:rsidR="00EC63D8" w:rsidRPr="001A6E54" w:rsidTr="00362154">
        <w:tc>
          <w:tcPr>
            <w:tcW w:w="82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47</w:t>
            </w:r>
          </w:p>
        </w:tc>
        <w:tc>
          <w:tcPr>
            <w:tcW w:w="3168" w:type="dxa"/>
          </w:tcPr>
          <w:p w:rsidR="00362154" w:rsidRPr="001A6E54" w:rsidRDefault="00362154" w:rsidP="00C45D98">
            <w:pPr>
              <w:jc w:val="center"/>
              <w:rPr>
                <w:rFonts w:ascii="Times New Roman" w:eastAsia="Calibri"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FMR</w:t>
            </w:r>
          </w:p>
        </w:tc>
        <w:tc>
          <w:tcPr>
            <w:tcW w:w="5580" w:type="dxa"/>
          </w:tcPr>
          <w:p w:rsidR="00362154" w:rsidRPr="001A6E54" w:rsidRDefault="00362154" w:rsidP="002E6959">
            <w:pPr>
              <w:tabs>
                <w:tab w:val="left" w:pos="380"/>
              </w:tabs>
              <w:spacing w:line="360" w:lineRule="auto"/>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Free movement Regime</w:t>
            </w:r>
          </w:p>
        </w:tc>
      </w:tr>
      <w:tr w:rsidR="00EC63D8" w:rsidRPr="001A6E54" w:rsidTr="00362154">
        <w:tc>
          <w:tcPr>
            <w:tcW w:w="828" w:type="dxa"/>
          </w:tcPr>
          <w:p w:rsidR="00362154" w:rsidRPr="001A6E54" w:rsidRDefault="00362154"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FRO</w:t>
            </w:r>
          </w:p>
        </w:tc>
        <w:tc>
          <w:tcPr>
            <w:tcW w:w="5580" w:type="dxa"/>
          </w:tcPr>
          <w:p w:rsidR="00362154" w:rsidRPr="001A6E54" w:rsidRDefault="00362154" w:rsidP="00185DE8">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Foreigner’s Registration Officer</w:t>
            </w: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FRROs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Foreigner’s Regional Registration Offices</w:t>
            </w:r>
            <w:r w:rsidRPr="001A6E54">
              <w:rPr>
                <w:rFonts w:ascii="Times New Roman" w:hAnsi="Times New Roman" w:cs="Times New Roman"/>
                <w:color w:val="000000" w:themeColor="text1"/>
                <w:sz w:val="24"/>
                <w:szCs w:val="24"/>
              </w:rPr>
              <w:t xml:space="preserv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50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GEQDs</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Government Examiner of Questioned Documents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51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bCs/>
                <w:color w:val="000000" w:themeColor="text1"/>
                <w:sz w:val="24"/>
                <w:szCs w:val="24"/>
              </w:rPr>
              <w:t>GFR</w:t>
            </w:r>
          </w:p>
        </w:tc>
        <w:tc>
          <w:tcPr>
            <w:tcW w:w="5580" w:type="dxa"/>
          </w:tcPr>
          <w:p w:rsidR="00362154" w:rsidRPr="001A6E54" w:rsidRDefault="00362154" w:rsidP="002E6959">
            <w:pPr>
              <w:rPr>
                <w:rFonts w:ascii="Times New Roman" w:hAnsi="Times New Roman" w:cs="Times New Roman"/>
                <w:bCs/>
                <w:color w:val="000000" w:themeColor="text1"/>
                <w:sz w:val="24"/>
                <w:szCs w:val="24"/>
              </w:rPr>
            </w:pPr>
            <w:r w:rsidRPr="001A6E54">
              <w:rPr>
                <w:rFonts w:ascii="Times New Roman" w:hAnsi="Times New Roman" w:cs="Times New Roman"/>
                <w:bCs/>
                <w:color w:val="000000" w:themeColor="text1"/>
                <w:sz w:val="24"/>
                <w:szCs w:val="24"/>
              </w:rPr>
              <w:t xml:space="preserve">General Financial Rule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GoM</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Group of Ministers</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GTA</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Gorkhaland Territorial Administration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HS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Home Secretary</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55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IB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Intelligence Bureau</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56</w:t>
            </w:r>
          </w:p>
        </w:tc>
        <w:tc>
          <w:tcPr>
            <w:tcW w:w="316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rPr>
              <w:t>IBB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Indo-Bangladesh Border</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IBhB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Indo-Bhutan Border</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58</w:t>
            </w:r>
          </w:p>
        </w:tc>
        <w:tc>
          <w:tcPr>
            <w:tcW w:w="316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rPr>
              <w:t>ICB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Indo-China Border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59</w:t>
            </w:r>
          </w:p>
        </w:tc>
        <w:tc>
          <w:tcPr>
            <w:tcW w:w="316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ICPs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C54B13">
            <w:pPr>
              <w:jc w:val="left"/>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Immigration Check Posts</w:t>
            </w:r>
            <w:r w:rsidRPr="001A6E54">
              <w:rPr>
                <w:rFonts w:ascii="Times New Roman" w:hAnsi="Times New Roman" w:cs="Times New Roman"/>
                <w:color w:val="000000" w:themeColor="text1"/>
                <w:sz w:val="24"/>
                <w:szCs w:val="24"/>
                <w:shd w:val="clear" w:color="auto" w:fill="FFFFFF"/>
              </w:rPr>
              <w:br/>
            </w:r>
            <w:r w:rsidRPr="001A6E54">
              <w:rPr>
                <w:rFonts w:ascii="Times New Roman" w:hAnsi="Times New Roman" w:cs="Times New Roman"/>
                <w:color w:val="000000" w:themeColor="text1"/>
                <w:sz w:val="24"/>
                <w:szCs w:val="24"/>
              </w:rPr>
              <w:t>Integrated Check Posts</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ICT</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Information and Communication Technology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IEDs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Improvise Explosive Devices</w:t>
            </w: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IES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Indian Engineering Service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IFD</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Integrated Finance Division</w:t>
            </w:r>
          </w:p>
        </w:tc>
      </w:tr>
      <w:tr w:rsidR="00EC63D8" w:rsidRPr="001A6E54" w:rsidTr="00362154">
        <w:tc>
          <w:tcPr>
            <w:tcW w:w="828" w:type="dxa"/>
          </w:tcPr>
          <w:p w:rsidR="00362154" w:rsidRPr="001A6E54" w:rsidRDefault="0006771F"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IIPA</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Indian Institute of Public Administration</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IMB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Indo-Myanmar Border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Indo-Nepal Border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IOFS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Indian Ordnance Factories Service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IPB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Indo-Pakistan Border</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IPS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Indian Police Service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IR Battalions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India Reserve Battalions</w:t>
            </w: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71</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ISCS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Inter-State Council Secretariat</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IT</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Information Technology</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ITBP</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Indo-Tibetan Border Police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lastRenderedPageBreak/>
              <w:t>74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IVFRT</w:t>
            </w:r>
          </w:p>
        </w:tc>
        <w:tc>
          <w:tcPr>
            <w:tcW w:w="5580" w:type="dxa"/>
          </w:tcPr>
          <w:p w:rsidR="00362154" w:rsidRPr="001A6E54" w:rsidRDefault="00362154" w:rsidP="002E6959">
            <w:pP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 xml:space="preserve">Immigration, Visa Foreigners’ Registration and Tracking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JIC</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pStyle w:val="ListParagraph"/>
              <w:spacing w:line="360" w:lineRule="auto"/>
              <w:ind w:left="0"/>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Joint Intelligence Committee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JS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pStyle w:val="ListParagraph"/>
              <w:spacing w:line="360" w:lineRule="auto"/>
              <w:ind w:left="0"/>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Joint Secretary</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JW</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Jungle Warfare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78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KSA</w:t>
            </w: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 xml:space="preserve">Knowledge, Skills and Attitude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KPIs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Key Performance Indicators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LPAI</w:t>
            </w:r>
          </w:p>
        </w:tc>
        <w:tc>
          <w:tcPr>
            <w:tcW w:w="5580" w:type="dxa"/>
          </w:tcPr>
          <w:p w:rsidR="00362154" w:rsidRPr="001A6E54" w:rsidRDefault="00362154" w:rsidP="002E6959">
            <w:pPr>
              <w:tabs>
                <w:tab w:val="left" w:pos="3220"/>
              </w:tabs>
              <w:spacing w:line="360" w:lineRule="auto"/>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Land Ports Authority of India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LWE</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Left Wing Extremism</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MBA</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Masters in Business Administration</w:t>
            </w:r>
          </w:p>
        </w:tc>
      </w:tr>
      <w:tr w:rsidR="00EC63D8" w:rsidRPr="001A6E54" w:rsidTr="00362154">
        <w:tc>
          <w:tcPr>
            <w:tcW w:w="828" w:type="dxa"/>
          </w:tcPr>
          <w:p w:rsidR="00362154" w:rsidRPr="001A6E54" w:rsidRDefault="003A0407" w:rsidP="00C45D98">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83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bCs/>
                <w:color w:val="000000" w:themeColor="text1"/>
                <w:sz w:val="24"/>
                <w:szCs w:val="24"/>
              </w:rPr>
              <w:t>M&amp;G</w:t>
            </w:r>
          </w:p>
        </w:tc>
        <w:tc>
          <w:tcPr>
            <w:tcW w:w="5580" w:type="dxa"/>
          </w:tcPr>
          <w:p w:rsidR="00362154" w:rsidRDefault="00362154" w:rsidP="002E6959">
            <w:pPr>
              <w:rPr>
                <w:rFonts w:ascii="Times New Roman" w:hAnsi="Times New Roman" w:cs="Times New Roman"/>
                <w:bCs/>
                <w:color w:val="000000" w:themeColor="text1"/>
                <w:sz w:val="24"/>
                <w:szCs w:val="24"/>
              </w:rPr>
            </w:pPr>
            <w:r w:rsidRPr="001A6E54">
              <w:rPr>
                <w:rFonts w:ascii="Times New Roman" w:hAnsi="Times New Roman" w:cs="Times New Roman"/>
                <w:bCs/>
                <w:color w:val="000000" w:themeColor="text1"/>
                <w:sz w:val="24"/>
                <w:szCs w:val="24"/>
              </w:rPr>
              <w:t>Ministers &amp; Governance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MHA</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Ministry of Home Affairs</w:t>
            </w: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MIS</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 xml:space="preserve">Management Information Systems </w:t>
            </w:r>
          </w:p>
          <w:p w:rsidR="00362154" w:rsidRPr="001A6E54" w:rsidRDefault="00362154" w:rsidP="002E6959">
            <w:pP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ab/>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MoL&amp;J</w:t>
            </w:r>
          </w:p>
          <w:p w:rsidR="00362154" w:rsidRPr="001A6E54" w:rsidRDefault="00362154" w:rsidP="00C45D98">
            <w:pPr>
              <w:jc w:val="center"/>
              <w:rPr>
                <w:rFonts w:ascii="Times New Roman" w:eastAsia="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Ministry of Labour &amp; Justice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MoRTH</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Ministry of Road Transport and Highways </w:t>
            </w:r>
          </w:p>
          <w:p w:rsidR="00362154" w:rsidRPr="001A6E54" w:rsidRDefault="00362154" w:rsidP="002E6959">
            <w:pPr>
              <w:rPr>
                <w:rFonts w:ascii="Times New Roman" w:eastAsia="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88</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GB"/>
              </w:rPr>
            </w:pPr>
            <w:r w:rsidRPr="001A6E54">
              <w:rPr>
                <w:rFonts w:ascii="Times New Roman" w:eastAsia="Times New Roman" w:hAnsi="Times New Roman" w:cs="Times New Roman"/>
                <w:color w:val="000000" w:themeColor="text1"/>
                <w:sz w:val="24"/>
                <w:szCs w:val="24"/>
                <w:lang w:eastAsia="en-GB"/>
              </w:rPr>
              <w:t>MoS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Minister of State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MPF</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Modernization of Police Forces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90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MP</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Member of Parliament</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MTS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Multi Tasking Staff</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MU</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Monitoring Unit</w:t>
            </w: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93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bCs/>
                <w:color w:val="000000" w:themeColor="text1"/>
                <w:sz w:val="24"/>
                <w:szCs w:val="24"/>
              </w:rPr>
              <w:t>NCRB</w:t>
            </w:r>
          </w:p>
        </w:tc>
        <w:tc>
          <w:tcPr>
            <w:tcW w:w="5580" w:type="dxa"/>
          </w:tcPr>
          <w:p w:rsidR="00362154" w:rsidRPr="001A6E54" w:rsidRDefault="00362154" w:rsidP="002E6959">
            <w:pPr>
              <w:rPr>
                <w:rFonts w:ascii="Times New Roman" w:eastAsia="Times New Roman" w:hAnsi="Times New Roman" w:cs="Times New Roman"/>
                <w:bCs/>
                <w:color w:val="000000" w:themeColor="text1"/>
                <w:sz w:val="24"/>
                <w:szCs w:val="24"/>
              </w:rPr>
            </w:pPr>
            <w:r w:rsidRPr="001A6E54">
              <w:rPr>
                <w:rFonts w:ascii="Times New Roman" w:eastAsia="Times New Roman" w:hAnsi="Times New Roman" w:cs="Times New Roman"/>
                <w:bCs/>
                <w:color w:val="000000" w:themeColor="text1"/>
                <w:sz w:val="24"/>
                <w:szCs w:val="24"/>
              </w:rPr>
              <w:t xml:space="preserve">National Crime Records Bureau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94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NeGP</w:t>
            </w: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 xml:space="preserve">National e-Governance Plan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NGO</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Non-Governmental Organization</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96</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NIA</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National Investigation Agency</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97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shd w:val="clear" w:color="auto" w:fill="FFFFFF"/>
              </w:rPr>
              <w:t>NIC</w:t>
            </w:r>
          </w:p>
        </w:tc>
        <w:tc>
          <w:tcPr>
            <w:tcW w:w="5580" w:type="dxa"/>
          </w:tcPr>
          <w:p w:rsidR="00362154" w:rsidRPr="001A6E54" w:rsidRDefault="00362154" w:rsidP="002E6959">
            <w:pP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 xml:space="preserve">National Informatics Centre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NICFS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National Institute of Crime and Forensic Science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lastRenderedPageBreak/>
              <w:t>99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NIFM</w:t>
            </w: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 xml:space="preserve">National Institute of Financial Management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100</w:t>
            </w:r>
          </w:p>
        </w:tc>
        <w:tc>
          <w:tcPr>
            <w:tcW w:w="3168" w:type="dxa"/>
          </w:tcPr>
          <w:p w:rsidR="00362154" w:rsidRPr="001A6E54" w:rsidRDefault="00362154" w:rsidP="00C45D98">
            <w:pPr>
              <w:jc w:val="center"/>
              <w:rPr>
                <w:rFonts w:ascii="Times New Roman" w:eastAsia="Times New Roman" w:hAnsi="Times New Roman" w:cs="Times New Roman"/>
                <w:bCs/>
                <w:color w:val="000000" w:themeColor="text1"/>
                <w:sz w:val="24"/>
                <w:szCs w:val="24"/>
              </w:rPr>
            </w:pPr>
            <w:r w:rsidRPr="001A6E54">
              <w:rPr>
                <w:rFonts w:ascii="Times New Roman" w:eastAsia="Times New Roman" w:hAnsi="Times New Roman" w:cs="Times New Roman"/>
                <w:color w:val="000000" w:themeColor="text1"/>
                <w:sz w:val="24"/>
                <w:szCs w:val="24"/>
                <w:lang w:eastAsia="en-IN"/>
              </w:rPr>
              <w:t>NOC</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No Objection Certificate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NSCS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spacing w:line="360" w:lineRule="auto"/>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National Security Council Secretariat</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NSG</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National Security Guards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103</w:t>
            </w:r>
          </w:p>
        </w:tc>
        <w:tc>
          <w:tcPr>
            <w:tcW w:w="3168" w:type="dxa"/>
          </w:tcPr>
          <w:p w:rsidR="00362154" w:rsidRPr="001A6E54" w:rsidRDefault="00362154" w:rsidP="00C45D98">
            <w:pPr>
              <w:jc w:val="cente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OBC</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Other Backward Classes</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OCI</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Overseas Citizenship of India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OFB</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Ordnance Factory Board</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106</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GB"/>
              </w:rPr>
            </w:pPr>
            <w:r w:rsidRPr="001A6E54">
              <w:rPr>
                <w:rFonts w:ascii="Times New Roman" w:eastAsia="Times New Roman" w:hAnsi="Times New Roman" w:cs="Times New Roman"/>
                <w:color w:val="000000" w:themeColor="text1"/>
                <w:sz w:val="24"/>
                <w:szCs w:val="24"/>
                <w:lang w:eastAsia="en-GB"/>
              </w:rPr>
              <w:t>P-II</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Police-II</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PA</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Personal Assistant </w:t>
            </w:r>
          </w:p>
          <w:p w:rsidR="00362154" w:rsidRPr="001A6E54" w:rsidRDefault="00362154" w:rsidP="002E6959">
            <w:pPr>
              <w:rPr>
                <w:rFonts w:ascii="Times New Roman" w:eastAsia="Times New Roman" w:hAnsi="Times New Roman" w:cs="Times New Roman"/>
                <w:color w:val="000000" w:themeColor="text1"/>
                <w:sz w:val="24"/>
                <w:szCs w:val="24"/>
                <w:lang w:eastAsia="en-IN"/>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108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PCR Act</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Protection of Civil Rights Act</w:t>
            </w:r>
          </w:p>
          <w:p w:rsidR="00362154" w:rsidRPr="001A6E54" w:rsidRDefault="00362154" w:rsidP="002E6959">
            <w:pPr>
              <w:rPr>
                <w:rFonts w:ascii="Times New Roman" w:eastAsia="Times New Roman" w:hAnsi="Times New Roman" w:cs="Times New Roman"/>
                <w:color w:val="000000" w:themeColor="text1"/>
                <w:sz w:val="24"/>
                <w:szCs w:val="24"/>
                <w:lang w:eastAsia="en-IN"/>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PF</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GB"/>
              </w:rPr>
            </w:pPr>
            <w:r w:rsidRPr="001A6E54">
              <w:rPr>
                <w:rFonts w:ascii="Times New Roman" w:eastAsia="Times New Roman" w:hAnsi="Times New Roman" w:cs="Times New Roman"/>
                <w:color w:val="000000" w:themeColor="text1"/>
                <w:sz w:val="24"/>
                <w:szCs w:val="24"/>
                <w:lang w:eastAsia="en-GB"/>
              </w:rPr>
              <w:t>Police Finance</w:t>
            </w:r>
          </w:p>
          <w:p w:rsidR="00362154" w:rsidRPr="001A6E54" w:rsidRDefault="00362154" w:rsidP="002E6959">
            <w:pPr>
              <w:rPr>
                <w:rFonts w:ascii="Times New Roman" w:eastAsia="Times New Roman" w:hAnsi="Times New Roman" w:cs="Times New Roman"/>
                <w:color w:val="000000" w:themeColor="text1"/>
                <w:sz w:val="24"/>
                <w:szCs w:val="24"/>
                <w:lang w:eastAsia="en-GB"/>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PFMS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Public Financial Management System </w:t>
            </w:r>
          </w:p>
          <w:p w:rsidR="00362154" w:rsidRPr="001A6E54" w:rsidRDefault="00362154" w:rsidP="002E6959">
            <w:pPr>
              <w:rPr>
                <w:rFonts w:ascii="Times New Roman" w:eastAsia="Times New Roman" w:hAnsi="Times New Roman" w:cs="Times New Roman"/>
                <w:color w:val="000000" w:themeColor="text1"/>
                <w:sz w:val="24"/>
                <w:szCs w:val="24"/>
                <w:lang w:eastAsia="en-IN"/>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PGDOM</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Post Graduate Diploma in Operations Management</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PM</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Police Modernisation</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PMO</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Prime Minister’s Office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PMU</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Progress Monitoring Unit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115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POA Act</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Prevention of Atrocities Act</w:t>
            </w:r>
          </w:p>
          <w:p w:rsidR="00362154" w:rsidRPr="001A6E54" w:rsidRDefault="00362154" w:rsidP="002E6959">
            <w:pPr>
              <w:rPr>
                <w:rFonts w:ascii="Times New Roman" w:eastAsia="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PRC</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 xml:space="preserve">Prior Reference Countries </w:t>
            </w:r>
          </w:p>
          <w:p w:rsidR="00362154" w:rsidRPr="001A6E54" w:rsidRDefault="00362154" w:rsidP="002E6959">
            <w:pPr>
              <w:rPr>
                <w:rFonts w:ascii="Times New Roman" w:eastAsia="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117</w:t>
            </w:r>
          </w:p>
        </w:tc>
        <w:tc>
          <w:tcPr>
            <w:tcW w:w="3168" w:type="dxa"/>
          </w:tcPr>
          <w:p w:rsidR="00362154" w:rsidRPr="001A6E54" w:rsidRDefault="00362154" w:rsidP="00C45D98">
            <w:pPr>
              <w:jc w:val="center"/>
              <w:rPr>
                <w:rFonts w:ascii="Times New Roman" w:hAnsi="Times New Roman" w:cs="Times New Roman"/>
                <w:bCs/>
                <w:color w:val="000000" w:themeColor="text1"/>
                <w:sz w:val="24"/>
                <w:szCs w:val="24"/>
              </w:rPr>
            </w:pPr>
            <w:r w:rsidRPr="001A6E54">
              <w:rPr>
                <w:rFonts w:ascii="Times New Roman" w:hAnsi="Times New Roman" w:cs="Times New Roman"/>
                <w:bCs/>
                <w:color w:val="000000" w:themeColor="text1"/>
                <w:sz w:val="24"/>
                <w:szCs w:val="24"/>
              </w:rPr>
              <w:t>PSUs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Public Sector Undertakings</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118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QRs</w:t>
            </w:r>
          </w:p>
        </w:tc>
        <w:tc>
          <w:tcPr>
            <w:tcW w:w="5580" w:type="dxa"/>
          </w:tcPr>
          <w:p w:rsidR="00362154" w:rsidRPr="001A6E54" w:rsidRDefault="00362154" w:rsidP="00C54B13">
            <w:pPr>
              <w:jc w:val="left"/>
              <w:rPr>
                <w:rFonts w:ascii="Times New Roman" w:hAnsi="Times New Roman" w:cs="Times New Roman"/>
                <w:color w:val="000000" w:themeColor="text1"/>
                <w:sz w:val="24"/>
                <w:szCs w:val="24"/>
                <w:shd w:val="clear" w:color="auto" w:fill="FFFFFF"/>
              </w:rPr>
            </w:pPr>
            <w:r w:rsidRPr="001A6E54">
              <w:rPr>
                <w:rFonts w:ascii="Times New Roman" w:eastAsia="Times New Roman" w:hAnsi="Times New Roman" w:cs="Times New Roman"/>
                <w:color w:val="000000" w:themeColor="text1"/>
                <w:sz w:val="24"/>
                <w:szCs w:val="24"/>
                <w:lang w:eastAsia="en-IN"/>
              </w:rPr>
              <w:t>Qualitative</w:t>
            </w:r>
            <w:r>
              <w:rPr>
                <w:rFonts w:ascii="Times New Roman" w:eastAsia="Times New Roman" w:hAnsi="Times New Roman" w:cs="Times New Roman"/>
                <w:color w:val="000000" w:themeColor="text1"/>
                <w:sz w:val="24"/>
                <w:szCs w:val="24"/>
                <w:lang w:eastAsia="en-IN"/>
              </w:rPr>
              <w:t xml:space="preserve"> </w:t>
            </w:r>
            <w:r w:rsidRPr="001A6E54">
              <w:rPr>
                <w:rFonts w:ascii="Times New Roman" w:eastAsia="Times New Roman" w:hAnsi="Times New Roman" w:cs="Times New Roman"/>
                <w:color w:val="000000" w:themeColor="text1"/>
                <w:sz w:val="24"/>
                <w:szCs w:val="24"/>
                <w:lang w:eastAsia="en-IN"/>
              </w:rPr>
              <w:t xml:space="preserve">Requirements </w:t>
            </w:r>
            <w:r w:rsidRPr="001A6E54">
              <w:rPr>
                <w:rFonts w:ascii="Times New Roman" w:eastAsia="Times New Roman" w:hAnsi="Times New Roman" w:cs="Times New Roman"/>
                <w:color w:val="000000" w:themeColor="text1"/>
                <w:sz w:val="24"/>
                <w:szCs w:val="24"/>
                <w:lang w:eastAsia="en-IN"/>
              </w:rPr>
              <w:br/>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119</w:t>
            </w:r>
          </w:p>
        </w:tc>
        <w:tc>
          <w:tcPr>
            <w:tcW w:w="3168" w:type="dxa"/>
          </w:tcPr>
          <w:p w:rsidR="00362154" w:rsidRPr="001A6E54" w:rsidRDefault="00362154" w:rsidP="00C45D98">
            <w:pPr>
              <w:jc w:val="cente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RAW</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Research and Analysis Wing</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120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RBC</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rPr>
              <w:t xml:space="preserve">River Basin Committee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RRP-I</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Road Requirement Plan-I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RTI</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Right to Information</w:t>
            </w:r>
          </w:p>
        </w:tc>
      </w:tr>
      <w:tr w:rsidR="00EC63D8" w:rsidRPr="001A6E54" w:rsidTr="00362154">
        <w:trPr>
          <w:trHeight w:val="620"/>
        </w:trPr>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SC</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Scheduled Caste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SCA</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Special Central Assistance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125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SIB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State Intelligence Bureau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126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SIRB</w:t>
            </w:r>
          </w:p>
        </w:tc>
        <w:tc>
          <w:tcPr>
            <w:tcW w:w="5580" w:type="dxa"/>
          </w:tcPr>
          <w:p w:rsidR="00362154" w:rsidRPr="001A6E54" w:rsidRDefault="00362154" w:rsidP="002E6959">
            <w:pPr>
              <w:spacing w:line="360" w:lineRule="auto"/>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 xml:space="preserve">Specialised Indian Reserve Battalion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SIS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 xml:space="preserve">Special Infrastructure Scheme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SO</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Section Officer</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SOP</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Standard Operating Procedure</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SP</w:t>
            </w:r>
          </w:p>
        </w:tc>
        <w:tc>
          <w:tcPr>
            <w:tcW w:w="5580" w:type="dxa"/>
          </w:tcPr>
          <w:p w:rsidR="00362154" w:rsidRPr="001A6E54" w:rsidRDefault="00362154" w:rsidP="002E6959">
            <w:pP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 xml:space="preserve">Superintendent of Police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131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SPC</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Student Police Cadet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132</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SPOs</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 xml:space="preserve">Special Police Officers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133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bCs/>
                <w:color w:val="000000" w:themeColor="text1"/>
                <w:sz w:val="24"/>
                <w:szCs w:val="24"/>
              </w:rPr>
              <w:t>SR</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hAnsi="Times New Roman" w:cs="Times New Roman"/>
                <w:bCs/>
                <w:color w:val="000000" w:themeColor="text1"/>
                <w:sz w:val="24"/>
                <w:szCs w:val="24"/>
              </w:rPr>
              <w:t xml:space="preserve">State Reorganization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134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SRE</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Security Related Expenditure </w:t>
            </w:r>
          </w:p>
          <w:p w:rsidR="00362154" w:rsidRPr="001A6E54" w:rsidRDefault="00362154" w:rsidP="002E6959">
            <w:pPr>
              <w:rPr>
                <w:rFonts w:ascii="Times New Roman" w:hAnsi="Times New Roman" w:cs="Times New Roman"/>
                <w:color w:val="000000" w:themeColor="text1"/>
                <w:sz w:val="24"/>
                <w:szCs w:val="24"/>
                <w:shd w:val="clear" w:color="auto" w:fill="FFFFFF"/>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SS</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Special Secretary</w:t>
            </w:r>
          </w:p>
          <w:p w:rsidR="00362154" w:rsidRPr="001A6E54" w:rsidRDefault="00362154" w:rsidP="002E6959">
            <w:pPr>
              <w:rPr>
                <w:rFonts w:ascii="Times New Roman" w:eastAsia="Times New Roman" w:hAnsi="Times New Roman" w:cs="Times New Roman"/>
                <w:color w:val="000000" w:themeColor="text1"/>
                <w:sz w:val="24"/>
                <w:szCs w:val="24"/>
                <w:lang w:eastAsia="en-IN"/>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SSA</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shd w:val="clear" w:color="auto" w:fill="FFFFFF"/>
              </w:rPr>
            </w:pPr>
            <w:r w:rsidRPr="001A6E54">
              <w:rPr>
                <w:rFonts w:ascii="Times New Roman" w:hAnsi="Times New Roman" w:cs="Times New Roman"/>
                <w:color w:val="000000" w:themeColor="text1"/>
                <w:sz w:val="24"/>
                <w:szCs w:val="24"/>
                <w:shd w:val="clear" w:color="auto" w:fill="FFFFFF"/>
              </w:rPr>
              <w:t>Social Security Assistant</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SSB</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Sashastra Seema Bal</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138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SSP</w:t>
            </w: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 xml:space="preserve">State Security Plan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139</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ST</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Scheduled Tribe</w:t>
            </w:r>
          </w:p>
        </w:tc>
      </w:tr>
      <w:tr w:rsidR="00EC63D8" w:rsidRPr="001A6E54" w:rsidTr="00362154">
        <w:trPr>
          <w:trHeight w:val="494"/>
        </w:trPr>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140</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UAV</w:t>
            </w:r>
          </w:p>
          <w:p w:rsidR="00362154" w:rsidRPr="001A6E54" w:rsidRDefault="00362154" w:rsidP="00C45D98">
            <w:pPr>
              <w:jc w:val="center"/>
              <w:rPr>
                <w:rFonts w:ascii="Times New Roman" w:hAnsi="Times New Roman" w:cs="Times New Roman"/>
                <w:color w:val="000000" w:themeColor="text1"/>
                <w:sz w:val="24"/>
                <w:szCs w:val="24"/>
              </w:rPr>
            </w:pP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Unmanned Aerial Vehicle</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141</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UN</w:t>
            </w:r>
          </w:p>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United Nations</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c>
          <w:tcPr>
            <w:tcW w:w="3168" w:type="dxa"/>
          </w:tcPr>
          <w:p w:rsidR="00362154" w:rsidRPr="001A6E54" w:rsidRDefault="00362154" w:rsidP="00C45D98">
            <w:pPr>
              <w:jc w:val="center"/>
              <w:rPr>
                <w:rFonts w:ascii="Times New Roman" w:eastAsia="Times New Roman" w:hAnsi="Times New Roman" w:cs="Times New Roman"/>
                <w:color w:val="000000" w:themeColor="text1"/>
                <w:sz w:val="24"/>
                <w:szCs w:val="24"/>
                <w:lang w:eastAsia="en-IN"/>
              </w:rPr>
            </w:pPr>
            <w:r w:rsidRPr="001A6E54">
              <w:rPr>
                <w:rFonts w:ascii="Times New Roman" w:hAnsi="Times New Roman" w:cs="Times New Roman"/>
                <w:color w:val="000000" w:themeColor="text1"/>
                <w:sz w:val="24"/>
                <w:szCs w:val="24"/>
              </w:rPr>
              <w:t>UPSC</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Union Public Service Commission</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143</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US</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Under Secretary</w:t>
            </w:r>
          </w:p>
        </w:tc>
      </w:tr>
      <w:tr w:rsidR="00EC63D8" w:rsidRPr="001A6E54" w:rsidTr="00362154">
        <w:tc>
          <w:tcPr>
            <w:tcW w:w="828" w:type="dxa"/>
          </w:tcPr>
          <w:p w:rsidR="00362154" w:rsidRPr="001A6E54" w:rsidRDefault="003A0407" w:rsidP="00C45D98">
            <w:pPr>
              <w:jc w:val="center"/>
              <w:rPr>
                <w:rFonts w:ascii="Times New Roman" w:eastAsia="Times New Roman" w:hAnsi="Times New Roman" w:cs="Times New Roman"/>
                <w:color w:val="000000" w:themeColor="text1"/>
                <w:sz w:val="24"/>
                <w:szCs w:val="24"/>
                <w:lang w:eastAsia="en-IN"/>
              </w:rPr>
            </w:pPr>
            <w:r>
              <w:rPr>
                <w:rFonts w:ascii="Times New Roman" w:eastAsia="Times New Roman" w:hAnsi="Times New Roman" w:cs="Times New Roman"/>
                <w:color w:val="000000" w:themeColor="text1"/>
                <w:sz w:val="24"/>
                <w:szCs w:val="24"/>
                <w:lang w:eastAsia="en-IN"/>
              </w:rPr>
              <w:t>144</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eastAsia="Times New Roman" w:hAnsi="Times New Roman" w:cs="Times New Roman"/>
                <w:color w:val="000000" w:themeColor="text1"/>
                <w:sz w:val="24"/>
                <w:szCs w:val="24"/>
                <w:lang w:eastAsia="en-IN"/>
              </w:rPr>
              <w:t>UTs</w:t>
            </w:r>
          </w:p>
        </w:tc>
        <w:tc>
          <w:tcPr>
            <w:tcW w:w="5580" w:type="dxa"/>
          </w:tcPr>
          <w:p w:rsidR="00362154" w:rsidRPr="001A6E54" w:rsidRDefault="00362154" w:rsidP="002E6959">
            <w:pPr>
              <w:rPr>
                <w:rFonts w:ascii="Times New Roman" w:eastAsia="Times New Roman" w:hAnsi="Times New Roman" w:cs="Times New Roman"/>
                <w:color w:val="000000" w:themeColor="text1"/>
                <w:sz w:val="24"/>
                <w:szCs w:val="24"/>
                <w:lang w:eastAsia="en-IN"/>
              </w:rPr>
            </w:pPr>
            <w:r w:rsidRPr="001A6E54">
              <w:rPr>
                <w:rFonts w:ascii="Times New Roman" w:eastAsia="Times New Roman" w:hAnsi="Times New Roman" w:cs="Times New Roman"/>
                <w:color w:val="000000" w:themeColor="text1"/>
                <w:sz w:val="24"/>
                <w:szCs w:val="24"/>
                <w:lang w:eastAsia="en-IN"/>
              </w:rPr>
              <w:t xml:space="preserve">Union Territories </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VIP</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Very Important Person</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146</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VPN</w:t>
            </w:r>
          </w:p>
          <w:p w:rsidR="00362154" w:rsidRPr="001A6E54" w:rsidRDefault="00362154" w:rsidP="00C45D98">
            <w:pPr>
              <w:jc w:val="center"/>
              <w:rPr>
                <w:rFonts w:ascii="Times New Roman" w:hAnsi="Times New Roman" w:cs="Times New Roman"/>
                <w:color w:val="000000" w:themeColor="text1"/>
                <w:sz w:val="24"/>
                <w:szCs w:val="24"/>
              </w:rPr>
            </w:pP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Virtual Private Network</w:t>
            </w: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147</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VUCA</w:t>
            </w:r>
          </w:p>
        </w:tc>
        <w:tc>
          <w:tcPr>
            <w:tcW w:w="5580" w:type="dxa"/>
          </w:tcPr>
          <w:p w:rsidR="00362154" w:rsidRPr="001A6E54" w:rsidRDefault="00362154" w:rsidP="002E6959">
            <w:pP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Volatile, Uncertain, Complex, Ambiguous</w:t>
            </w:r>
          </w:p>
          <w:p w:rsidR="00362154" w:rsidRPr="001A6E54" w:rsidRDefault="00362154" w:rsidP="002E6959">
            <w:pPr>
              <w:rPr>
                <w:rFonts w:ascii="Times New Roman" w:hAnsi="Times New Roman" w:cs="Times New Roman"/>
                <w:color w:val="000000" w:themeColor="text1"/>
                <w:sz w:val="24"/>
                <w:szCs w:val="24"/>
              </w:rPr>
            </w:pPr>
          </w:p>
        </w:tc>
      </w:tr>
      <w:tr w:rsidR="00EC63D8" w:rsidRPr="001A6E54" w:rsidTr="00362154">
        <w:tc>
          <w:tcPr>
            <w:tcW w:w="828" w:type="dxa"/>
          </w:tcPr>
          <w:p w:rsidR="00362154" w:rsidRPr="001A6E54" w:rsidRDefault="003A0407" w:rsidP="00C45D9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148</w:t>
            </w:r>
          </w:p>
        </w:tc>
        <w:tc>
          <w:tcPr>
            <w:tcW w:w="3168" w:type="dxa"/>
          </w:tcPr>
          <w:p w:rsidR="00362154" w:rsidRPr="001A6E54" w:rsidRDefault="00362154" w:rsidP="00C45D98">
            <w:pPr>
              <w:jc w:val="center"/>
              <w:rPr>
                <w:rFonts w:ascii="Times New Roman" w:hAnsi="Times New Roman" w:cs="Times New Roman"/>
                <w:color w:val="000000" w:themeColor="text1"/>
                <w:sz w:val="24"/>
                <w:szCs w:val="24"/>
              </w:rPr>
            </w:pPr>
            <w:r w:rsidRPr="001A6E54">
              <w:rPr>
                <w:rFonts w:ascii="Times New Roman" w:hAnsi="Times New Roman" w:cs="Times New Roman"/>
                <w:color w:val="000000" w:themeColor="text1"/>
                <w:sz w:val="24"/>
                <w:szCs w:val="24"/>
              </w:rPr>
              <w:t>WRB</w:t>
            </w:r>
          </w:p>
        </w:tc>
        <w:tc>
          <w:tcPr>
            <w:tcW w:w="5580" w:type="dxa"/>
          </w:tcPr>
          <w:p w:rsidR="00362154" w:rsidRPr="001A6E54" w:rsidRDefault="00362154" w:rsidP="002E6959">
            <w:pPr>
              <w:rPr>
                <w:rFonts w:ascii="Times New Roman" w:eastAsia="Calibri" w:hAnsi="Times New Roman" w:cs="Times New Roman"/>
                <w:color w:val="000000" w:themeColor="text1"/>
                <w:sz w:val="24"/>
                <w:szCs w:val="24"/>
              </w:rPr>
            </w:pPr>
            <w:r w:rsidRPr="001A6E54">
              <w:rPr>
                <w:rFonts w:ascii="Times New Roman" w:eastAsia="Calibri" w:hAnsi="Times New Roman" w:cs="Times New Roman"/>
                <w:color w:val="000000" w:themeColor="text1"/>
                <w:sz w:val="24"/>
                <w:szCs w:val="24"/>
              </w:rPr>
              <w:t xml:space="preserve">Welfare and Rehabilitation Board </w:t>
            </w:r>
          </w:p>
          <w:p w:rsidR="00362154" w:rsidRPr="001A6E54" w:rsidRDefault="00362154" w:rsidP="002E6959">
            <w:pPr>
              <w:rPr>
                <w:rFonts w:ascii="Times New Roman" w:hAnsi="Times New Roman" w:cs="Times New Roman"/>
                <w:color w:val="000000" w:themeColor="text1"/>
                <w:sz w:val="24"/>
                <w:szCs w:val="24"/>
              </w:rPr>
            </w:pPr>
          </w:p>
        </w:tc>
      </w:tr>
    </w:tbl>
    <w:p w:rsidR="00C54B13" w:rsidRDefault="00C54B13" w:rsidP="00C54B13">
      <w:pPr>
        <w:rPr>
          <w:rFonts w:ascii="Times New Roman" w:eastAsia="Calibri" w:hAnsi="Times New Roman" w:cs="Times New Roman"/>
          <w:color w:val="000000" w:themeColor="text1"/>
          <w:sz w:val="24"/>
          <w:szCs w:val="24"/>
        </w:rPr>
      </w:pPr>
    </w:p>
    <w:p w:rsidR="00E4252F" w:rsidRDefault="00E4252F" w:rsidP="00C54B13">
      <w:pPr>
        <w:rPr>
          <w:rFonts w:ascii="Times New Roman" w:eastAsia="Calibri" w:hAnsi="Times New Roman" w:cs="Times New Roman"/>
          <w:color w:val="000000" w:themeColor="text1"/>
          <w:sz w:val="24"/>
          <w:szCs w:val="24"/>
        </w:rPr>
      </w:pPr>
    </w:p>
    <w:p w:rsidR="00632AA5" w:rsidRPr="00C45D98" w:rsidRDefault="00C96A7F" w:rsidP="00E87A1E">
      <w:pPr>
        <w:rPr>
          <w:rFonts w:ascii="Times New Roman" w:hAnsi="Times New Roman" w:cs="Times New Roman"/>
          <w:b/>
          <w:color w:val="000000" w:themeColor="text1"/>
          <w:sz w:val="32"/>
          <w:szCs w:val="32"/>
        </w:rPr>
      </w:pPr>
      <w:r w:rsidRPr="00C45D98">
        <w:rPr>
          <w:rFonts w:ascii="Times New Roman" w:hAnsi="Times New Roman" w:cs="Times New Roman"/>
          <w:b/>
          <w:color w:val="000000" w:themeColor="text1"/>
          <w:sz w:val="32"/>
          <w:szCs w:val="32"/>
        </w:rPr>
        <w:lastRenderedPageBreak/>
        <w:t>List of Figures</w:t>
      </w:r>
    </w:p>
    <w:p w:rsidR="00F52C27" w:rsidRPr="00F52C27" w:rsidRDefault="00491496">
      <w:pPr>
        <w:pStyle w:val="TableofFigures"/>
        <w:tabs>
          <w:tab w:val="right" w:leader="dot" w:pos="9170"/>
        </w:tabs>
        <w:rPr>
          <w:rFonts w:eastAsiaTheme="minorEastAsia"/>
          <w:noProof/>
          <w:szCs w:val="20"/>
          <w:lang w:bidi="hi-IN"/>
        </w:rPr>
      </w:pPr>
      <w:r w:rsidRPr="00F52C27">
        <w:rPr>
          <w:rFonts w:ascii="Times New Roman" w:hAnsi="Times New Roman" w:cs="Times New Roman"/>
          <w:sz w:val="32"/>
          <w:szCs w:val="32"/>
          <w:u w:val="single"/>
        </w:rPr>
        <w:fldChar w:fldCharType="begin"/>
      </w:r>
      <w:r w:rsidR="00DA5C49" w:rsidRPr="00F52C27">
        <w:rPr>
          <w:rFonts w:ascii="Times New Roman" w:hAnsi="Times New Roman" w:cs="Times New Roman"/>
          <w:sz w:val="32"/>
          <w:szCs w:val="32"/>
          <w:u w:val="single"/>
        </w:rPr>
        <w:instrText xml:space="preserve"> TOC \h \z \c "Figure" </w:instrText>
      </w:r>
      <w:r w:rsidRPr="00F52C27">
        <w:rPr>
          <w:rFonts w:ascii="Times New Roman" w:hAnsi="Times New Roman" w:cs="Times New Roman"/>
          <w:sz w:val="32"/>
          <w:szCs w:val="32"/>
          <w:u w:val="single"/>
        </w:rPr>
        <w:fldChar w:fldCharType="separate"/>
      </w:r>
      <w:hyperlink w:anchor="_Toc527635485" w:history="1">
        <w:r w:rsidR="00F52C27" w:rsidRPr="00F52C27">
          <w:rPr>
            <w:rStyle w:val="Hyperlink"/>
            <w:rFonts w:ascii="Times New Roman" w:hAnsi="Times New Roman" w:cs="Times New Roman"/>
            <w:noProof/>
          </w:rPr>
          <w:t>Figure 1: Organogram of Foreigners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_Toc527635485 \h </w:instrText>
        </w:r>
        <w:r w:rsidRPr="00F52C27">
          <w:rPr>
            <w:noProof/>
            <w:webHidden/>
          </w:rPr>
        </w:r>
        <w:r w:rsidRPr="00F52C27">
          <w:rPr>
            <w:noProof/>
            <w:webHidden/>
          </w:rPr>
          <w:fldChar w:fldCharType="separate"/>
        </w:r>
        <w:r w:rsidR="00C517BD">
          <w:rPr>
            <w:noProof/>
            <w:webHidden/>
          </w:rPr>
          <w:t>13</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86" w:history="1">
        <w:r w:rsidR="00F52C27" w:rsidRPr="00F52C27">
          <w:rPr>
            <w:rStyle w:val="Hyperlink"/>
            <w:rFonts w:ascii="Times New Roman" w:hAnsi="Times New Roman" w:cs="Times New Roman"/>
            <w:noProof/>
          </w:rPr>
          <w:t>Figure 2: Workload of Foreigners Division (2016-17)</w:t>
        </w:r>
        <w:r w:rsidR="00F52C27" w:rsidRPr="00F52C27">
          <w:rPr>
            <w:noProof/>
            <w:webHidden/>
          </w:rPr>
          <w:tab/>
        </w:r>
        <w:r w:rsidRPr="00F52C27">
          <w:rPr>
            <w:noProof/>
            <w:webHidden/>
          </w:rPr>
          <w:fldChar w:fldCharType="begin"/>
        </w:r>
        <w:r w:rsidR="00F52C27" w:rsidRPr="00F52C27">
          <w:rPr>
            <w:noProof/>
            <w:webHidden/>
          </w:rPr>
          <w:instrText xml:space="preserve"> PAGEREF _Toc527635486 \h </w:instrText>
        </w:r>
        <w:r w:rsidRPr="00F52C27">
          <w:rPr>
            <w:noProof/>
            <w:webHidden/>
          </w:rPr>
        </w:r>
        <w:r w:rsidRPr="00F52C27">
          <w:rPr>
            <w:noProof/>
            <w:webHidden/>
          </w:rPr>
          <w:fldChar w:fldCharType="separate"/>
        </w:r>
        <w:r w:rsidR="00C517BD">
          <w:rPr>
            <w:noProof/>
            <w:webHidden/>
          </w:rPr>
          <w:t>15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87" w:history="1">
        <w:r w:rsidR="00F52C27" w:rsidRPr="00F52C27">
          <w:rPr>
            <w:rStyle w:val="Hyperlink"/>
            <w:rFonts w:ascii="Times New Roman" w:hAnsi="Times New Roman" w:cs="Times New Roman"/>
            <w:noProof/>
          </w:rPr>
          <w:t>Figure 3: Time taken for Disposal of Files in Foreigners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_Toc527635487 \h </w:instrText>
        </w:r>
        <w:r w:rsidRPr="00F52C27">
          <w:rPr>
            <w:noProof/>
            <w:webHidden/>
          </w:rPr>
        </w:r>
        <w:r w:rsidRPr="00F52C27">
          <w:rPr>
            <w:noProof/>
            <w:webHidden/>
          </w:rPr>
          <w:fldChar w:fldCharType="separate"/>
        </w:r>
        <w:r w:rsidR="00C517BD">
          <w:rPr>
            <w:noProof/>
            <w:webHidden/>
          </w:rPr>
          <w:t>25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88" w:history="1">
        <w:r w:rsidR="00F52C27" w:rsidRPr="00F52C27">
          <w:rPr>
            <w:rStyle w:val="Hyperlink"/>
            <w:rFonts w:ascii="Times New Roman" w:hAnsi="Times New Roman" w:cs="Times New Roman"/>
            <w:noProof/>
          </w:rPr>
          <w:t>Figure 4: Organogram of PM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_Toc527635488 \h </w:instrText>
        </w:r>
        <w:r w:rsidRPr="00F52C27">
          <w:rPr>
            <w:noProof/>
            <w:webHidden/>
          </w:rPr>
        </w:r>
        <w:r w:rsidRPr="00F52C27">
          <w:rPr>
            <w:noProof/>
            <w:webHidden/>
          </w:rPr>
          <w:fldChar w:fldCharType="separate"/>
        </w:r>
        <w:r w:rsidR="00C517BD">
          <w:rPr>
            <w:noProof/>
            <w:webHidden/>
          </w:rPr>
          <w:t>35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89" w:history="1">
        <w:r w:rsidR="00F52C27" w:rsidRPr="00F52C27">
          <w:rPr>
            <w:rStyle w:val="Hyperlink"/>
            <w:rFonts w:ascii="Times New Roman" w:hAnsi="Times New Roman" w:cs="Times New Roman"/>
            <w:noProof/>
          </w:rPr>
          <w:t>Figure 5: Workload of PM Division (2016-17)</w:t>
        </w:r>
        <w:r w:rsidR="00F52C27" w:rsidRPr="00F52C27">
          <w:rPr>
            <w:noProof/>
            <w:webHidden/>
          </w:rPr>
          <w:tab/>
        </w:r>
        <w:r w:rsidRPr="00F52C27">
          <w:rPr>
            <w:noProof/>
            <w:webHidden/>
          </w:rPr>
          <w:fldChar w:fldCharType="begin"/>
        </w:r>
        <w:r w:rsidR="00F52C27" w:rsidRPr="00F52C27">
          <w:rPr>
            <w:noProof/>
            <w:webHidden/>
          </w:rPr>
          <w:instrText xml:space="preserve"> PAGEREF _Toc527635489 \h </w:instrText>
        </w:r>
        <w:r w:rsidRPr="00F52C27">
          <w:rPr>
            <w:noProof/>
            <w:webHidden/>
          </w:rPr>
        </w:r>
        <w:r w:rsidRPr="00F52C27">
          <w:rPr>
            <w:noProof/>
            <w:webHidden/>
          </w:rPr>
          <w:fldChar w:fldCharType="separate"/>
        </w:r>
        <w:r w:rsidR="00C517BD">
          <w:rPr>
            <w:noProof/>
            <w:webHidden/>
          </w:rPr>
          <w:t>36</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0" w:history="1">
        <w:r w:rsidR="00F52C27" w:rsidRPr="00F52C27">
          <w:rPr>
            <w:rStyle w:val="Hyperlink"/>
            <w:rFonts w:ascii="Times New Roman" w:hAnsi="Times New Roman" w:cs="Times New Roman"/>
            <w:noProof/>
          </w:rPr>
          <w:t>Figure 6: Time taken for disposal of files in PM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_Toc527635490 \h </w:instrText>
        </w:r>
        <w:r w:rsidRPr="00F52C27">
          <w:rPr>
            <w:noProof/>
            <w:webHidden/>
          </w:rPr>
        </w:r>
        <w:r w:rsidRPr="00F52C27">
          <w:rPr>
            <w:noProof/>
            <w:webHidden/>
          </w:rPr>
          <w:fldChar w:fldCharType="separate"/>
        </w:r>
        <w:r w:rsidR="00C517BD">
          <w:rPr>
            <w:noProof/>
            <w:webHidden/>
          </w:rPr>
          <w:t>44</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1" w:history="1">
        <w:r w:rsidR="00F52C27" w:rsidRPr="00F52C27">
          <w:rPr>
            <w:rStyle w:val="Hyperlink"/>
            <w:rFonts w:ascii="Times New Roman" w:hAnsi="Times New Roman" w:cs="Times New Roman"/>
            <w:noProof/>
          </w:rPr>
          <w:t>Figure 7: Organogram of LWE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_Toc527635491 \h </w:instrText>
        </w:r>
        <w:r w:rsidRPr="00F52C27">
          <w:rPr>
            <w:noProof/>
            <w:webHidden/>
          </w:rPr>
        </w:r>
        <w:r w:rsidRPr="00F52C27">
          <w:rPr>
            <w:noProof/>
            <w:webHidden/>
          </w:rPr>
          <w:fldChar w:fldCharType="separate"/>
        </w:r>
        <w:r w:rsidR="00C517BD">
          <w:rPr>
            <w:noProof/>
            <w:webHidden/>
          </w:rPr>
          <w:t>54</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2" w:history="1">
        <w:r w:rsidR="00F52C27" w:rsidRPr="00F52C27">
          <w:rPr>
            <w:rStyle w:val="Hyperlink"/>
            <w:rFonts w:ascii="Times New Roman" w:hAnsi="Times New Roman" w:cs="Times New Roman"/>
            <w:noProof/>
          </w:rPr>
          <w:t>Figure 8: Workload of LWE Division (2016-17)</w:t>
        </w:r>
        <w:r w:rsidR="00F52C27" w:rsidRPr="00F52C27">
          <w:rPr>
            <w:noProof/>
            <w:webHidden/>
          </w:rPr>
          <w:tab/>
        </w:r>
        <w:r w:rsidRPr="00F52C27">
          <w:rPr>
            <w:noProof/>
            <w:webHidden/>
          </w:rPr>
          <w:fldChar w:fldCharType="begin"/>
        </w:r>
        <w:r w:rsidR="00F52C27" w:rsidRPr="00F52C27">
          <w:rPr>
            <w:noProof/>
            <w:webHidden/>
          </w:rPr>
          <w:instrText xml:space="preserve"> PAGEREF _Toc527635492 \h </w:instrText>
        </w:r>
        <w:r w:rsidRPr="00F52C27">
          <w:rPr>
            <w:noProof/>
            <w:webHidden/>
          </w:rPr>
        </w:r>
        <w:r w:rsidRPr="00F52C27">
          <w:rPr>
            <w:noProof/>
            <w:webHidden/>
          </w:rPr>
          <w:fldChar w:fldCharType="separate"/>
        </w:r>
        <w:r w:rsidR="00C517BD">
          <w:rPr>
            <w:noProof/>
            <w:webHidden/>
          </w:rPr>
          <w:t>55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3" w:history="1">
        <w:r w:rsidR="00F52C27" w:rsidRPr="00F52C27">
          <w:rPr>
            <w:rStyle w:val="Hyperlink"/>
            <w:rFonts w:ascii="Times New Roman" w:hAnsi="Times New Roman" w:cs="Times New Roman"/>
            <w:noProof/>
          </w:rPr>
          <w:t>Figure 9: Time taken for Disposal of Files in LWE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_Toc527635493 \h </w:instrText>
        </w:r>
        <w:r w:rsidRPr="00F52C27">
          <w:rPr>
            <w:noProof/>
            <w:webHidden/>
          </w:rPr>
        </w:r>
        <w:r w:rsidRPr="00F52C27">
          <w:rPr>
            <w:noProof/>
            <w:webHidden/>
          </w:rPr>
          <w:fldChar w:fldCharType="separate"/>
        </w:r>
        <w:r w:rsidR="00C517BD">
          <w:rPr>
            <w:noProof/>
            <w:webHidden/>
          </w:rPr>
          <w:t>62</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4" w:history="1">
        <w:r w:rsidR="00F52C27" w:rsidRPr="00F52C27">
          <w:rPr>
            <w:rStyle w:val="Hyperlink"/>
            <w:rFonts w:ascii="Times New Roman" w:hAnsi="Times New Roman" w:cs="Times New Roman"/>
            <w:noProof/>
          </w:rPr>
          <w:t>Figure 10: Organogram of BM-I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_Toc527635494 \h </w:instrText>
        </w:r>
        <w:r w:rsidRPr="00F52C27">
          <w:rPr>
            <w:noProof/>
            <w:webHidden/>
          </w:rPr>
        </w:r>
        <w:r w:rsidRPr="00F52C27">
          <w:rPr>
            <w:noProof/>
            <w:webHidden/>
          </w:rPr>
          <w:fldChar w:fldCharType="separate"/>
        </w:r>
        <w:r w:rsidR="00C517BD">
          <w:rPr>
            <w:noProof/>
            <w:webHidden/>
          </w:rPr>
          <w:t>69</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5" w:history="1">
        <w:r w:rsidR="00F52C27" w:rsidRPr="00F52C27">
          <w:rPr>
            <w:rStyle w:val="Hyperlink"/>
            <w:rFonts w:ascii="Times New Roman" w:hAnsi="Times New Roman" w:cs="Times New Roman"/>
            <w:noProof/>
          </w:rPr>
          <w:t>Figure 11: Workload of BM-I Division (2016-17)</w:t>
        </w:r>
        <w:r w:rsidR="00F52C27" w:rsidRPr="00F52C27">
          <w:rPr>
            <w:noProof/>
            <w:webHidden/>
          </w:rPr>
          <w:tab/>
        </w:r>
        <w:r w:rsidRPr="00F52C27">
          <w:rPr>
            <w:noProof/>
            <w:webHidden/>
          </w:rPr>
          <w:fldChar w:fldCharType="begin"/>
        </w:r>
        <w:r w:rsidR="00F52C27" w:rsidRPr="00F52C27">
          <w:rPr>
            <w:noProof/>
            <w:webHidden/>
          </w:rPr>
          <w:instrText xml:space="preserve"> PAGEREF _Toc527635495 \h </w:instrText>
        </w:r>
        <w:r w:rsidRPr="00F52C27">
          <w:rPr>
            <w:noProof/>
            <w:webHidden/>
          </w:rPr>
        </w:r>
        <w:r w:rsidRPr="00F52C27">
          <w:rPr>
            <w:noProof/>
            <w:webHidden/>
          </w:rPr>
          <w:fldChar w:fldCharType="separate"/>
        </w:r>
        <w:r w:rsidR="00C517BD">
          <w:rPr>
            <w:noProof/>
            <w:webHidden/>
          </w:rPr>
          <w:t>70</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6" w:history="1">
        <w:r w:rsidR="00F52C27" w:rsidRPr="00F52C27">
          <w:rPr>
            <w:rStyle w:val="Hyperlink"/>
            <w:rFonts w:ascii="Times New Roman" w:hAnsi="Times New Roman" w:cs="Times New Roman"/>
            <w:noProof/>
          </w:rPr>
          <w:t>Figure 12: Time Taken for Disposal of Files in BM-I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_Toc527635496 \h </w:instrText>
        </w:r>
        <w:r w:rsidRPr="00F52C27">
          <w:rPr>
            <w:noProof/>
            <w:webHidden/>
          </w:rPr>
        </w:r>
        <w:r w:rsidRPr="00F52C27">
          <w:rPr>
            <w:noProof/>
            <w:webHidden/>
          </w:rPr>
          <w:fldChar w:fldCharType="separate"/>
        </w:r>
        <w:r w:rsidR="00C517BD">
          <w:rPr>
            <w:noProof/>
            <w:webHidden/>
          </w:rPr>
          <w:t>75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7" w:history="1">
        <w:r w:rsidR="00F52C27" w:rsidRPr="00F52C27">
          <w:rPr>
            <w:rStyle w:val="Hyperlink"/>
            <w:rFonts w:ascii="Times New Roman" w:hAnsi="Times New Roman" w:cs="Times New Roman"/>
            <w:noProof/>
          </w:rPr>
          <w:t>Figure 13: Organogram of CS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_Toc527635497 \h </w:instrText>
        </w:r>
        <w:r w:rsidRPr="00F52C27">
          <w:rPr>
            <w:noProof/>
            <w:webHidden/>
          </w:rPr>
        </w:r>
        <w:r w:rsidRPr="00F52C27">
          <w:rPr>
            <w:noProof/>
            <w:webHidden/>
          </w:rPr>
          <w:fldChar w:fldCharType="separate"/>
        </w:r>
        <w:r w:rsidR="00C517BD">
          <w:rPr>
            <w:noProof/>
            <w:webHidden/>
          </w:rPr>
          <w:t>81</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8" w:history="1">
        <w:r w:rsidR="00F52C27" w:rsidRPr="00F52C27">
          <w:rPr>
            <w:rStyle w:val="Hyperlink"/>
            <w:rFonts w:ascii="Times New Roman" w:hAnsi="Times New Roman" w:cs="Times New Roman"/>
            <w:noProof/>
          </w:rPr>
          <w:t>Figure 14: Workload of CS Division (2016-17)</w:t>
        </w:r>
        <w:r w:rsidR="00F52C27" w:rsidRPr="00F52C27">
          <w:rPr>
            <w:noProof/>
            <w:webHidden/>
          </w:rPr>
          <w:tab/>
        </w:r>
        <w:r w:rsidRPr="00F52C27">
          <w:rPr>
            <w:noProof/>
            <w:webHidden/>
          </w:rPr>
          <w:fldChar w:fldCharType="begin"/>
        </w:r>
        <w:r w:rsidR="00F52C27" w:rsidRPr="00F52C27">
          <w:rPr>
            <w:noProof/>
            <w:webHidden/>
          </w:rPr>
          <w:instrText xml:space="preserve"> PAGEREF _Toc527635498 \h </w:instrText>
        </w:r>
        <w:r w:rsidRPr="00F52C27">
          <w:rPr>
            <w:noProof/>
            <w:webHidden/>
          </w:rPr>
        </w:r>
        <w:r w:rsidRPr="00F52C27">
          <w:rPr>
            <w:noProof/>
            <w:webHidden/>
          </w:rPr>
          <w:fldChar w:fldCharType="separate"/>
        </w:r>
        <w:r w:rsidR="00C517BD">
          <w:rPr>
            <w:noProof/>
            <w:webHidden/>
          </w:rPr>
          <w:t>83</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499" w:history="1">
        <w:r w:rsidR="00F52C27" w:rsidRPr="00F52C27">
          <w:rPr>
            <w:rStyle w:val="Hyperlink"/>
            <w:rFonts w:ascii="Times New Roman" w:hAnsi="Times New Roman" w:cs="Times New Roman"/>
            <w:noProof/>
          </w:rPr>
          <w:t>Figure 15: Time Taken for Disposal of Files in CS Division</w:t>
        </w:r>
        <w:r w:rsidR="00F52C27" w:rsidRPr="00F52C27">
          <w:rPr>
            <w:noProof/>
            <w:webHidden/>
          </w:rPr>
          <w:tab/>
        </w:r>
        <w:r w:rsidRPr="00F52C27">
          <w:rPr>
            <w:noProof/>
            <w:webHidden/>
          </w:rPr>
          <w:fldChar w:fldCharType="begin"/>
        </w:r>
        <w:r w:rsidR="00F52C27" w:rsidRPr="00F52C27">
          <w:rPr>
            <w:noProof/>
            <w:webHidden/>
          </w:rPr>
          <w:instrText xml:space="preserve"> PAGEREF _Toc527635499 \h </w:instrText>
        </w:r>
        <w:r w:rsidRPr="00F52C27">
          <w:rPr>
            <w:noProof/>
            <w:webHidden/>
          </w:rPr>
        </w:r>
        <w:r w:rsidRPr="00F52C27">
          <w:rPr>
            <w:noProof/>
            <w:webHidden/>
          </w:rPr>
          <w:fldChar w:fldCharType="separate"/>
        </w:r>
        <w:r w:rsidR="00C517BD">
          <w:rPr>
            <w:noProof/>
            <w:webHidden/>
          </w:rPr>
          <w:t>89</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0" w:history="1">
        <w:r w:rsidR="00F52C27" w:rsidRPr="00F52C27">
          <w:rPr>
            <w:rStyle w:val="Hyperlink"/>
            <w:rFonts w:ascii="Times New Roman" w:hAnsi="Times New Roman" w:cs="Times New Roman"/>
            <w:noProof/>
          </w:rPr>
          <w:t>Figure 16: Organogram of Police-II Division</w:t>
        </w:r>
        <w:r w:rsidR="00F52C27" w:rsidRPr="00F52C27">
          <w:rPr>
            <w:noProof/>
            <w:webHidden/>
          </w:rPr>
          <w:tab/>
        </w:r>
        <w:r w:rsidRPr="00F52C27">
          <w:rPr>
            <w:noProof/>
            <w:webHidden/>
          </w:rPr>
          <w:fldChar w:fldCharType="begin"/>
        </w:r>
        <w:r w:rsidR="00F52C27" w:rsidRPr="00F52C27">
          <w:rPr>
            <w:noProof/>
            <w:webHidden/>
          </w:rPr>
          <w:instrText xml:space="preserve"> PAGEREF _Toc527635500 \h </w:instrText>
        </w:r>
        <w:r w:rsidRPr="00F52C27">
          <w:rPr>
            <w:noProof/>
            <w:webHidden/>
          </w:rPr>
        </w:r>
        <w:r w:rsidRPr="00F52C27">
          <w:rPr>
            <w:noProof/>
            <w:webHidden/>
          </w:rPr>
          <w:fldChar w:fldCharType="separate"/>
        </w:r>
        <w:r w:rsidR="00C517BD">
          <w:rPr>
            <w:noProof/>
            <w:webHidden/>
          </w:rPr>
          <w:t>94</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1" w:history="1">
        <w:r w:rsidR="00F52C27" w:rsidRPr="00F52C27">
          <w:rPr>
            <w:rStyle w:val="Hyperlink"/>
            <w:rFonts w:ascii="Times New Roman" w:hAnsi="Times New Roman" w:cs="Times New Roman"/>
            <w:noProof/>
          </w:rPr>
          <w:t>Figure 17: Workload of P-II Division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_Toc527635501 \h </w:instrText>
        </w:r>
        <w:r w:rsidRPr="00F52C27">
          <w:rPr>
            <w:noProof/>
            <w:webHidden/>
          </w:rPr>
        </w:r>
        <w:r w:rsidRPr="00F52C27">
          <w:rPr>
            <w:noProof/>
            <w:webHidden/>
          </w:rPr>
          <w:fldChar w:fldCharType="separate"/>
        </w:r>
        <w:r w:rsidR="00C517BD">
          <w:rPr>
            <w:noProof/>
            <w:webHidden/>
          </w:rPr>
          <w:t>95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2" w:history="1">
        <w:r w:rsidR="00F52C27" w:rsidRPr="00F52C27">
          <w:rPr>
            <w:rStyle w:val="Hyperlink"/>
            <w:rFonts w:ascii="Times New Roman" w:hAnsi="Times New Roman" w:cs="Times New Roman"/>
            <w:noProof/>
          </w:rPr>
          <w:t>Figure 18: Time taken for disposal of Files in P-II Division</w:t>
        </w:r>
        <w:r w:rsidR="00F52C27" w:rsidRPr="00F52C27">
          <w:rPr>
            <w:noProof/>
            <w:webHidden/>
          </w:rPr>
          <w:tab/>
        </w:r>
        <w:r w:rsidRPr="00F52C27">
          <w:rPr>
            <w:noProof/>
            <w:webHidden/>
          </w:rPr>
          <w:fldChar w:fldCharType="begin"/>
        </w:r>
        <w:r w:rsidR="00F52C27" w:rsidRPr="00F52C27">
          <w:rPr>
            <w:noProof/>
            <w:webHidden/>
          </w:rPr>
          <w:instrText xml:space="preserve"> PAGEREF _Toc527635502 \h </w:instrText>
        </w:r>
        <w:r w:rsidRPr="00F52C27">
          <w:rPr>
            <w:noProof/>
            <w:webHidden/>
          </w:rPr>
        </w:r>
        <w:r w:rsidRPr="00F52C27">
          <w:rPr>
            <w:noProof/>
            <w:webHidden/>
          </w:rPr>
          <w:fldChar w:fldCharType="separate"/>
        </w:r>
        <w:r w:rsidR="00C517BD">
          <w:rPr>
            <w:noProof/>
            <w:webHidden/>
          </w:rPr>
          <w:t>102</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3" w:history="1">
        <w:r w:rsidR="00F52C27" w:rsidRPr="00F52C27">
          <w:rPr>
            <w:rStyle w:val="Hyperlink"/>
            <w:rFonts w:ascii="Times New Roman" w:hAnsi="Times New Roman" w:cs="Times New Roman"/>
            <w:noProof/>
          </w:rPr>
          <w:t>Figure 19: Work load of the different types of s</w:t>
        </w:r>
        <w:r w:rsidR="00F52C27">
          <w:rPr>
            <w:rStyle w:val="Hyperlink"/>
            <w:rFonts w:ascii="Times New Roman" w:hAnsi="Times New Roman" w:cs="Times New Roman"/>
            <w:noProof/>
          </w:rPr>
          <w:t xml:space="preserve">ubjects across the six </w:t>
        </w:r>
        <w:r w:rsidR="00F52C27" w:rsidRPr="00F52C27">
          <w:rPr>
            <w:rStyle w:val="Hyperlink"/>
            <w:rFonts w:ascii="Times New Roman" w:hAnsi="Times New Roman" w:cs="Times New Roman"/>
            <w:noProof/>
          </w:rPr>
          <w:t xml:space="preserve">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_Toc527635503 \h </w:instrText>
        </w:r>
        <w:r w:rsidRPr="00F52C27">
          <w:rPr>
            <w:noProof/>
            <w:webHidden/>
          </w:rPr>
        </w:r>
        <w:r w:rsidRPr="00F52C27">
          <w:rPr>
            <w:noProof/>
            <w:webHidden/>
          </w:rPr>
          <w:fldChar w:fldCharType="separate"/>
        </w:r>
        <w:r w:rsidR="00C517BD">
          <w:rPr>
            <w:noProof/>
            <w:webHidden/>
          </w:rPr>
          <w:t>109</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4" w:history="1">
        <w:r w:rsidR="00F52C27" w:rsidRPr="00F52C27">
          <w:rPr>
            <w:rStyle w:val="Hyperlink"/>
            <w:rFonts w:ascii="Times New Roman" w:hAnsi="Times New Roman" w:cs="Times New Roman"/>
            <w:noProof/>
          </w:rPr>
          <w:t>Figure 20: Number of files across the six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_Toc527635504 \h </w:instrText>
        </w:r>
        <w:r w:rsidRPr="00F52C27">
          <w:rPr>
            <w:noProof/>
            <w:webHidden/>
          </w:rPr>
        </w:r>
        <w:r w:rsidRPr="00F52C27">
          <w:rPr>
            <w:noProof/>
            <w:webHidden/>
          </w:rPr>
          <w:fldChar w:fldCharType="separate"/>
        </w:r>
        <w:r w:rsidR="00C517BD">
          <w:rPr>
            <w:noProof/>
            <w:webHidden/>
          </w:rPr>
          <w:t>110</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5" w:history="1">
        <w:r w:rsidR="00F52C27" w:rsidRPr="00F52C27">
          <w:rPr>
            <w:rStyle w:val="Hyperlink"/>
            <w:rFonts w:ascii="Times New Roman" w:hAnsi="Times New Roman" w:cs="Times New Roman"/>
            <w:noProof/>
          </w:rPr>
          <w:t>Figure 21: Number of court cases across the six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_Toc527635505 \h </w:instrText>
        </w:r>
        <w:r w:rsidRPr="00F52C27">
          <w:rPr>
            <w:noProof/>
            <w:webHidden/>
          </w:rPr>
        </w:r>
        <w:r w:rsidRPr="00F52C27">
          <w:rPr>
            <w:noProof/>
            <w:webHidden/>
          </w:rPr>
          <w:fldChar w:fldCharType="separate"/>
        </w:r>
        <w:r w:rsidR="00C517BD">
          <w:rPr>
            <w:noProof/>
            <w:webHidden/>
          </w:rPr>
          <w:t>110</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6" w:history="1">
        <w:r w:rsidR="00F52C27" w:rsidRPr="00F52C27">
          <w:rPr>
            <w:rStyle w:val="Hyperlink"/>
            <w:rFonts w:ascii="Times New Roman" w:hAnsi="Times New Roman" w:cs="Times New Roman"/>
            <w:noProof/>
          </w:rPr>
          <w:t>Figure 22: Number of contempt cases across the six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_Toc527635506 \h </w:instrText>
        </w:r>
        <w:r w:rsidRPr="00F52C27">
          <w:rPr>
            <w:noProof/>
            <w:webHidden/>
          </w:rPr>
        </w:r>
        <w:r w:rsidRPr="00F52C27">
          <w:rPr>
            <w:noProof/>
            <w:webHidden/>
          </w:rPr>
          <w:fldChar w:fldCharType="separate"/>
        </w:r>
        <w:r w:rsidR="00C517BD">
          <w:rPr>
            <w:noProof/>
            <w:webHidden/>
          </w:rPr>
          <w:t>111</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7" w:history="1">
        <w:r w:rsidR="00F52C27" w:rsidRPr="00F52C27">
          <w:rPr>
            <w:rStyle w:val="Hyperlink"/>
            <w:rFonts w:ascii="Times New Roman" w:hAnsi="Times New Roman" w:cs="Times New Roman"/>
            <w:noProof/>
          </w:rPr>
          <w:t>Figure 23: Number of public grievances across the six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_Toc527635507 \h </w:instrText>
        </w:r>
        <w:r w:rsidRPr="00F52C27">
          <w:rPr>
            <w:noProof/>
            <w:webHidden/>
          </w:rPr>
        </w:r>
        <w:r w:rsidRPr="00F52C27">
          <w:rPr>
            <w:noProof/>
            <w:webHidden/>
          </w:rPr>
          <w:fldChar w:fldCharType="separate"/>
        </w:r>
        <w:r w:rsidR="00C517BD">
          <w:rPr>
            <w:noProof/>
            <w:webHidden/>
          </w:rPr>
          <w:t>112</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8" w:history="1">
        <w:r w:rsidR="00F52C27" w:rsidRPr="00F52C27">
          <w:rPr>
            <w:rStyle w:val="Hyperlink"/>
            <w:rFonts w:ascii="Times New Roman" w:hAnsi="Times New Roman" w:cs="Times New Roman"/>
            <w:noProof/>
          </w:rPr>
          <w:t>Figure 24: Number of RTI matters across the six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_Toc527635508 \h </w:instrText>
        </w:r>
        <w:r w:rsidRPr="00F52C27">
          <w:rPr>
            <w:noProof/>
            <w:webHidden/>
          </w:rPr>
        </w:r>
        <w:r w:rsidRPr="00F52C27">
          <w:rPr>
            <w:noProof/>
            <w:webHidden/>
          </w:rPr>
          <w:fldChar w:fldCharType="separate"/>
        </w:r>
        <w:r w:rsidR="00C517BD">
          <w:rPr>
            <w:noProof/>
            <w:webHidden/>
          </w:rPr>
          <w:t>113</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09" w:history="1">
        <w:r w:rsidR="00F52C27" w:rsidRPr="00F52C27">
          <w:rPr>
            <w:rStyle w:val="Hyperlink"/>
            <w:rFonts w:ascii="Times New Roman" w:hAnsi="Times New Roman" w:cs="Times New Roman"/>
            <w:noProof/>
          </w:rPr>
          <w:t>Figure 25: Number of parliament questions across the six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_Toc527635509 \h </w:instrText>
        </w:r>
        <w:r w:rsidRPr="00F52C27">
          <w:rPr>
            <w:noProof/>
            <w:webHidden/>
          </w:rPr>
        </w:r>
        <w:r w:rsidRPr="00F52C27">
          <w:rPr>
            <w:noProof/>
            <w:webHidden/>
          </w:rPr>
          <w:fldChar w:fldCharType="separate"/>
        </w:r>
        <w:r w:rsidR="00C517BD">
          <w:rPr>
            <w:noProof/>
            <w:webHidden/>
          </w:rPr>
          <w:t>113</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0" w:history="1">
        <w:r w:rsidR="00F52C27" w:rsidRPr="00F52C27">
          <w:rPr>
            <w:rStyle w:val="Hyperlink"/>
            <w:rFonts w:ascii="Times New Roman" w:hAnsi="Times New Roman" w:cs="Times New Roman"/>
            <w:noProof/>
          </w:rPr>
          <w:t>Figure 26: Number of references received across five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_Toc527635510 \h </w:instrText>
        </w:r>
        <w:r w:rsidRPr="00F52C27">
          <w:rPr>
            <w:noProof/>
            <w:webHidden/>
          </w:rPr>
        </w:r>
        <w:r w:rsidRPr="00F52C27">
          <w:rPr>
            <w:noProof/>
            <w:webHidden/>
          </w:rPr>
          <w:fldChar w:fldCharType="separate"/>
        </w:r>
        <w:r w:rsidR="00C517BD">
          <w:rPr>
            <w:noProof/>
            <w:webHidden/>
          </w:rPr>
          <w:t>114</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1" w:history="1">
        <w:r w:rsidR="00F52C27" w:rsidRPr="00F52C27">
          <w:rPr>
            <w:rStyle w:val="Hyperlink"/>
            <w:rFonts w:ascii="Times New Roman" w:hAnsi="Times New Roman" w:cs="Times New Roman"/>
            <w:noProof/>
          </w:rPr>
          <w:t>Figure 27: Number of references disposed across five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_Toc527635511 \h </w:instrText>
        </w:r>
        <w:r w:rsidRPr="00F52C27">
          <w:rPr>
            <w:noProof/>
            <w:webHidden/>
          </w:rPr>
        </w:r>
        <w:r w:rsidRPr="00F52C27">
          <w:rPr>
            <w:noProof/>
            <w:webHidden/>
          </w:rPr>
          <w:fldChar w:fldCharType="separate"/>
        </w:r>
        <w:r w:rsidR="00C517BD">
          <w:rPr>
            <w:noProof/>
            <w:webHidden/>
          </w:rPr>
          <w:t>114</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2" w:history="1">
        <w:r w:rsidR="00F52C27" w:rsidRPr="00F52C27">
          <w:rPr>
            <w:rStyle w:val="Hyperlink"/>
            <w:rFonts w:ascii="Times New Roman" w:hAnsi="Times New Roman" w:cs="Times New Roman"/>
            <w:noProof/>
          </w:rPr>
          <w:t>Figure 28: Number of references pending across five divisions in 2016-17</w:t>
        </w:r>
        <w:r w:rsidR="00F52C27" w:rsidRPr="00F52C27">
          <w:rPr>
            <w:noProof/>
            <w:webHidden/>
          </w:rPr>
          <w:tab/>
        </w:r>
        <w:r w:rsidRPr="00F52C27">
          <w:rPr>
            <w:noProof/>
            <w:webHidden/>
          </w:rPr>
          <w:fldChar w:fldCharType="begin"/>
        </w:r>
        <w:r w:rsidR="00F52C27" w:rsidRPr="00F52C27">
          <w:rPr>
            <w:noProof/>
            <w:webHidden/>
          </w:rPr>
          <w:instrText xml:space="preserve"> PAGEREF _Toc527635512 \h </w:instrText>
        </w:r>
        <w:r w:rsidRPr="00F52C27">
          <w:rPr>
            <w:noProof/>
            <w:webHidden/>
          </w:rPr>
        </w:r>
        <w:r w:rsidRPr="00F52C27">
          <w:rPr>
            <w:noProof/>
            <w:webHidden/>
          </w:rPr>
          <w:fldChar w:fldCharType="separate"/>
        </w:r>
        <w:r w:rsidR="00C517BD">
          <w:rPr>
            <w:noProof/>
            <w:webHidden/>
          </w:rPr>
          <w:t>115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3" w:history="1">
        <w:r w:rsidR="00F52C27" w:rsidRPr="00F52C27">
          <w:rPr>
            <w:rStyle w:val="Hyperlink"/>
            <w:rFonts w:ascii="Times New Roman" w:hAnsi="Times New Roman" w:cs="Times New Roman"/>
            <w:noProof/>
          </w:rPr>
          <w:t>Figure 29: BI system support at all levels of MHA</w:t>
        </w:r>
        <w:r w:rsidR="00F52C27" w:rsidRPr="00F52C27">
          <w:rPr>
            <w:noProof/>
            <w:webHidden/>
          </w:rPr>
          <w:tab/>
        </w:r>
        <w:r w:rsidRPr="00F52C27">
          <w:rPr>
            <w:noProof/>
            <w:webHidden/>
          </w:rPr>
          <w:fldChar w:fldCharType="begin"/>
        </w:r>
        <w:r w:rsidR="00F52C27" w:rsidRPr="00F52C27">
          <w:rPr>
            <w:noProof/>
            <w:webHidden/>
          </w:rPr>
          <w:instrText xml:space="preserve"> PAGEREF _Toc527635513 \h </w:instrText>
        </w:r>
        <w:r w:rsidRPr="00F52C27">
          <w:rPr>
            <w:noProof/>
            <w:webHidden/>
          </w:rPr>
        </w:r>
        <w:r w:rsidRPr="00F52C27">
          <w:rPr>
            <w:noProof/>
            <w:webHidden/>
          </w:rPr>
          <w:fldChar w:fldCharType="separate"/>
        </w:r>
        <w:r w:rsidR="00C517BD">
          <w:rPr>
            <w:noProof/>
            <w:webHidden/>
          </w:rPr>
          <w:t>125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4" w:history="1">
        <w:r w:rsidR="00F52C27" w:rsidRPr="00F52C27">
          <w:rPr>
            <w:rStyle w:val="Hyperlink"/>
            <w:rFonts w:ascii="Times New Roman" w:hAnsi="Times New Roman" w:cs="Times New Roman"/>
            <w:noProof/>
          </w:rPr>
          <w:t>Figure 30: Extent of use of ICT application in work processes</w:t>
        </w:r>
        <w:r w:rsidR="00F52C27" w:rsidRPr="00F52C27">
          <w:rPr>
            <w:noProof/>
            <w:webHidden/>
          </w:rPr>
          <w:tab/>
        </w:r>
        <w:r w:rsidRPr="00F52C27">
          <w:rPr>
            <w:noProof/>
            <w:webHidden/>
          </w:rPr>
          <w:fldChar w:fldCharType="begin"/>
        </w:r>
        <w:r w:rsidR="00F52C27" w:rsidRPr="00F52C27">
          <w:rPr>
            <w:noProof/>
            <w:webHidden/>
          </w:rPr>
          <w:instrText xml:space="preserve"> PAGEREF _Toc527635514 \h </w:instrText>
        </w:r>
        <w:r w:rsidRPr="00F52C27">
          <w:rPr>
            <w:noProof/>
            <w:webHidden/>
          </w:rPr>
        </w:r>
        <w:r w:rsidRPr="00F52C27">
          <w:rPr>
            <w:noProof/>
            <w:webHidden/>
          </w:rPr>
          <w:fldChar w:fldCharType="separate"/>
        </w:r>
        <w:r w:rsidR="00C517BD">
          <w:rPr>
            <w:noProof/>
            <w:webHidden/>
          </w:rPr>
          <w:t>129</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5" w:history="1">
        <w:r w:rsidR="00F52C27" w:rsidRPr="00F52C27">
          <w:rPr>
            <w:rStyle w:val="Hyperlink"/>
            <w:rFonts w:ascii="Times New Roman" w:hAnsi="Times New Roman" w:cs="Times New Roman"/>
            <w:noProof/>
          </w:rPr>
          <w:t>Figure 31: Obstacles faced in the adoption of ICT Applications</w:t>
        </w:r>
        <w:r w:rsidR="00F52C27" w:rsidRPr="00F52C27">
          <w:rPr>
            <w:noProof/>
            <w:webHidden/>
          </w:rPr>
          <w:tab/>
        </w:r>
        <w:r w:rsidRPr="00F52C27">
          <w:rPr>
            <w:noProof/>
            <w:webHidden/>
          </w:rPr>
          <w:fldChar w:fldCharType="begin"/>
        </w:r>
        <w:r w:rsidR="00F52C27" w:rsidRPr="00F52C27">
          <w:rPr>
            <w:noProof/>
            <w:webHidden/>
          </w:rPr>
          <w:instrText xml:space="preserve"> PAGEREF _Toc527635515 \h </w:instrText>
        </w:r>
        <w:r w:rsidRPr="00F52C27">
          <w:rPr>
            <w:noProof/>
            <w:webHidden/>
          </w:rPr>
        </w:r>
        <w:r w:rsidRPr="00F52C27">
          <w:rPr>
            <w:noProof/>
            <w:webHidden/>
          </w:rPr>
          <w:fldChar w:fldCharType="separate"/>
        </w:r>
        <w:r w:rsidR="00C517BD">
          <w:rPr>
            <w:noProof/>
            <w:webHidden/>
          </w:rPr>
          <w:t>129</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6" w:history="1">
        <w:r w:rsidR="00F52C27" w:rsidRPr="00F52C27">
          <w:rPr>
            <w:rStyle w:val="Hyperlink"/>
            <w:rFonts w:ascii="Times New Roman" w:hAnsi="Times New Roman" w:cs="Times New Roman"/>
            <w:noProof/>
          </w:rPr>
          <w:t>Figure 32: ICT related security problems faced by divisions</w:t>
        </w:r>
        <w:r w:rsidR="00F52C27" w:rsidRPr="00F52C27">
          <w:rPr>
            <w:noProof/>
            <w:webHidden/>
          </w:rPr>
          <w:tab/>
        </w:r>
        <w:r w:rsidRPr="00F52C27">
          <w:rPr>
            <w:noProof/>
            <w:webHidden/>
          </w:rPr>
          <w:fldChar w:fldCharType="begin"/>
        </w:r>
        <w:r w:rsidR="00F52C27" w:rsidRPr="00F52C27">
          <w:rPr>
            <w:noProof/>
            <w:webHidden/>
          </w:rPr>
          <w:instrText xml:space="preserve"> PAGEREF _Toc527635516 \h </w:instrText>
        </w:r>
        <w:r w:rsidRPr="00F52C27">
          <w:rPr>
            <w:noProof/>
            <w:webHidden/>
          </w:rPr>
        </w:r>
        <w:r w:rsidRPr="00F52C27">
          <w:rPr>
            <w:noProof/>
            <w:webHidden/>
          </w:rPr>
          <w:fldChar w:fldCharType="separate"/>
        </w:r>
        <w:r w:rsidR="00C517BD">
          <w:rPr>
            <w:noProof/>
            <w:webHidden/>
          </w:rPr>
          <w:t>130</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7" w:history="1">
        <w:r w:rsidR="00F52C27" w:rsidRPr="00F52C27">
          <w:rPr>
            <w:rStyle w:val="Hyperlink"/>
            <w:rFonts w:ascii="Times New Roman" w:hAnsi="Times New Roman" w:cs="Times New Roman"/>
            <w:noProof/>
          </w:rPr>
          <w:t>Figure 33: Scree Plot representing Eigen value</w:t>
        </w:r>
        <w:r w:rsidR="00F52C27" w:rsidRPr="00F52C27">
          <w:rPr>
            <w:noProof/>
            <w:webHidden/>
          </w:rPr>
          <w:tab/>
        </w:r>
        <w:r w:rsidRPr="00F52C27">
          <w:rPr>
            <w:noProof/>
            <w:webHidden/>
          </w:rPr>
          <w:fldChar w:fldCharType="begin"/>
        </w:r>
        <w:r w:rsidR="00F52C27" w:rsidRPr="00F52C27">
          <w:rPr>
            <w:noProof/>
            <w:webHidden/>
          </w:rPr>
          <w:instrText xml:space="preserve"> PAGEREF _Toc527635517 \h </w:instrText>
        </w:r>
        <w:r w:rsidRPr="00F52C27">
          <w:rPr>
            <w:noProof/>
            <w:webHidden/>
          </w:rPr>
        </w:r>
        <w:r w:rsidRPr="00F52C27">
          <w:rPr>
            <w:noProof/>
            <w:webHidden/>
          </w:rPr>
          <w:fldChar w:fldCharType="separate"/>
        </w:r>
        <w:r w:rsidR="00C517BD">
          <w:rPr>
            <w:noProof/>
            <w:webHidden/>
          </w:rPr>
          <w:t>134</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8" w:history="1">
        <w:r w:rsidR="00F52C27" w:rsidRPr="00F52C27">
          <w:rPr>
            <w:rStyle w:val="Hyperlink"/>
            <w:rFonts w:ascii="Times New Roman" w:hAnsi="Times New Roman" w:cs="Times New Roman"/>
            <w:noProof/>
          </w:rPr>
          <w:t>Figure 34: ICT Model</w:t>
        </w:r>
        <w:r w:rsidR="00F52C27" w:rsidRPr="00F52C27">
          <w:rPr>
            <w:noProof/>
            <w:webHidden/>
          </w:rPr>
          <w:tab/>
        </w:r>
        <w:r w:rsidRPr="00F52C27">
          <w:rPr>
            <w:noProof/>
            <w:webHidden/>
          </w:rPr>
          <w:fldChar w:fldCharType="begin"/>
        </w:r>
        <w:r w:rsidR="00F52C27" w:rsidRPr="00F52C27">
          <w:rPr>
            <w:noProof/>
            <w:webHidden/>
          </w:rPr>
          <w:instrText xml:space="preserve"> PAGEREF _Toc527635518 \h </w:instrText>
        </w:r>
        <w:r w:rsidRPr="00F52C27">
          <w:rPr>
            <w:noProof/>
            <w:webHidden/>
          </w:rPr>
        </w:r>
        <w:r w:rsidRPr="00F52C27">
          <w:rPr>
            <w:noProof/>
            <w:webHidden/>
          </w:rPr>
          <w:fldChar w:fldCharType="separate"/>
        </w:r>
        <w:r w:rsidR="00C517BD">
          <w:rPr>
            <w:noProof/>
            <w:webHidden/>
          </w:rPr>
          <w:t>140</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19" w:history="1">
        <w:r w:rsidR="00F52C27" w:rsidRPr="00F52C27">
          <w:rPr>
            <w:rStyle w:val="Hyperlink"/>
            <w:rFonts w:ascii="Times New Roman" w:hAnsi="Times New Roman" w:cs="Times New Roman"/>
            <w:noProof/>
          </w:rPr>
          <w:t>Figure 35: Work processes related recommendations</w:t>
        </w:r>
        <w:r w:rsidR="00F52C27" w:rsidRPr="00F52C27">
          <w:rPr>
            <w:noProof/>
            <w:webHidden/>
          </w:rPr>
          <w:tab/>
        </w:r>
        <w:r w:rsidRPr="00F52C27">
          <w:rPr>
            <w:noProof/>
            <w:webHidden/>
          </w:rPr>
          <w:fldChar w:fldCharType="begin"/>
        </w:r>
        <w:r w:rsidR="00F52C27" w:rsidRPr="00F52C27">
          <w:rPr>
            <w:noProof/>
            <w:webHidden/>
          </w:rPr>
          <w:instrText xml:space="preserve"> PAGEREF _Toc527635519 \h </w:instrText>
        </w:r>
        <w:r w:rsidRPr="00F52C27">
          <w:rPr>
            <w:noProof/>
            <w:webHidden/>
          </w:rPr>
        </w:r>
        <w:r w:rsidRPr="00F52C27">
          <w:rPr>
            <w:noProof/>
            <w:webHidden/>
          </w:rPr>
          <w:fldChar w:fldCharType="separate"/>
        </w:r>
        <w:r w:rsidR="00C517BD">
          <w:rPr>
            <w:noProof/>
            <w:webHidden/>
          </w:rPr>
          <w:t>145</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20" w:history="1">
        <w:r w:rsidR="00F52C27" w:rsidRPr="00F52C27">
          <w:rPr>
            <w:rStyle w:val="Hyperlink"/>
            <w:rFonts w:ascii="Times New Roman" w:hAnsi="Times New Roman" w:cs="Times New Roman"/>
            <w:noProof/>
          </w:rPr>
          <w:t>Figure 36: Workload related recommendations</w:t>
        </w:r>
        <w:r w:rsidR="00F52C27" w:rsidRPr="00F52C27">
          <w:rPr>
            <w:noProof/>
            <w:webHidden/>
          </w:rPr>
          <w:tab/>
        </w:r>
        <w:r w:rsidRPr="00F52C27">
          <w:rPr>
            <w:noProof/>
            <w:webHidden/>
          </w:rPr>
          <w:fldChar w:fldCharType="begin"/>
        </w:r>
        <w:r w:rsidR="00F52C27" w:rsidRPr="00F52C27">
          <w:rPr>
            <w:noProof/>
            <w:webHidden/>
          </w:rPr>
          <w:instrText xml:space="preserve"> PAGEREF _Toc527635520 \h </w:instrText>
        </w:r>
        <w:r w:rsidRPr="00F52C27">
          <w:rPr>
            <w:noProof/>
            <w:webHidden/>
          </w:rPr>
        </w:r>
        <w:r w:rsidRPr="00F52C27">
          <w:rPr>
            <w:noProof/>
            <w:webHidden/>
          </w:rPr>
          <w:fldChar w:fldCharType="separate"/>
        </w:r>
        <w:r w:rsidR="00C517BD">
          <w:rPr>
            <w:noProof/>
            <w:webHidden/>
          </w:rPr>
          <w:t>146</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21" w:history="1">
        <w:r w:rsidR="00191FD7">
          <w:rPr>
            <w:rStyle w:val="Hyperlink"/>
            <w:rFonts w:ascii="Times New Roman" w:hAnsi="Times New Roman" w:cs="Times New Roman"/>
            <w:noProof/>
          </w:rPr>
          <w:t xml:space="preserve">Figure 37: ICT </w:t>
        </w:r>
        <w:r w:rsidR="00F52C27" w:rsidRPr="00F52C27">
          <w:rPr>
            <w:rStyle w:val="Hyperlink"/>
            <w:rFonts w:ascii="Times New Roman" w:hAnsi="Times New Roman" w:cs="Times New Roman"/>
            <w:noProof/>
          </w:rPr>
          <w:t>related recommendations</w:t>
        </w:r>
        <w:r w:rsidR="00F52C27" w:rsidRPr="00F52C27">
          <w:rPr>
            <w:noProof/>
            <w:webHidden/>
          </w:rPr>
          <w:tab/>
        </w:r>
        <w:r w:rsidRPr="00F52C27">
          <w:rPr>
            <w:noProof/>
            <w:webHidden/>
          </w:rPr>
          <w:fldChar w:fldCharType="begin"/>
        </w:r>
        <w:r w:rsidR="00F52C27" w:rsidRPr="00F52C27">
          <w:rPr>
            <w:noProof/>
            <w:webHidden/>
          </w:rPr>
          <w:instrText xml:space="preserve"> PAGEREF _Toc527635521 \h </w:instrText>
        </w:r>
        <w:r w:rsidRPr="00F52C27">
          <w:rPr>
            <w:noProof/>
            <w:webHidden/>
          </w:rPr>
        </w:r>
        <w:r w:rsidRPr="00F52C27">
          <w:rPr>
            <w:noProof/>
            <w:webHidden/>
          </w:rPr>
          <w:fldChar w:fldCharType="separate"/>
        </w:r>
        <w:r w:rsidR="00C517BD">
          <w:rPr>
            <w:noProof/>
            <w:webHidden/>
          </w:rPr>
          <w:t>147</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22" w:history="1">
        <w:r w:rsidR="00F52C27" w:rsidRPr="00F52C27">
          <w:rPr>
            <w:rStyle w:val="Hyperlink"/>
            <w:rFonts w:ascii="Times New Roman" w:hAnsi="Times New Roman" w:cs="Times New Roman"/>
            <w:noProof/>
          </w:rPr>
          <w:t>Figure 38: General Recommendations</w:t>
        </w:r>
        <w:r w:rsidR="00F52C27" w:rsidRPr="00F52C27">
          <w:rPr>
            <w:noProof/>
            <w:webHidden/>
          </w:rPr>
          <w:tab/>
        </w:r>
        <w:r w:rsidRPr="00F52C27">
          <w:rPr>
            <w:noProof/>
            <w:webHidden/>
          </w:rPr>
          <w:fldChar w:fldCharType="begin"/>
        </w:r>
        <w:r w:rsidR="00F52C27" w:rsidRPr="00F52C27">
          <w:rPr>
            <w:noProof/>
            <w:webHidden/>
          </w:rPr>
          <w:instrText xml:space="preserve"> PAGEREF _Toc527635522 \h </w:instrText>
        </w:r>
        <w:r w:rsidRPr="00F52C27">
          <w:rPr>
            <w:noProof/>
            <w:webHidden/>
          </w:rPr>
        </w:r>
        <w:r w:rsidRPr="00F52C27">
          <w:rPr>
            <w:noProof/>
            <w:webHidden/>
          </w:rPr>
          <w:fldChar w:fldCharType="separate"/>
        </w:r>
        <w:r w:rsidR="00C517BD">
          <w:rPr>
            <w:noProof/>
            <w:webHidden/>
          </w:rPr>
          <w:t>148</w:t>
        </w:r>
        <w:r w:rsidRPr="00F52C27">
          <w:rPr>
            <w:noProof/>
            <w:webHidden/>
          </w:rPr>
          <w:fldChar w:fldCharType="end"/>
        </w:r>
      </w:hyperlink>
    </w:p>
    <w:p w:rsidR="00F52C27" w:rsidRPr="00F52C27" w:rsidRDefault="00491496">
      <w:pPr>
        <w:pStyle w:val="TableofFigures"/>
        <w:tabs>
          <w:tab w:val="right" w:leader="dot" w:pos="9170"/>
        </w:tabs>
        <w:rPr>
          <w:rFonts w:eastAsiaTheme="minorEastAsia"/>
          <w:noProof/>
          <w:szCs w:val="20"/>
          <w:lang w:bidi="hi-IN"/>
        </w:rPr>
      </w:pPr>
      <w:hyperlink w:anchor="_Toc527635523" w:history="1">
        <w:r w:rsidR="00F52C27" w:rsidRPr="00F52C27">
          <w:rPr>
            <w:rStyle w:val="Hyperlink"/>
            <w:rFonts w:ascii="Times New Roman" w:hAnsi="Times New Roman" w:cs="Times New Roman"/>
            <w:noProof/>
          </w:rPr>
          <w:t>Figure 39: Overall Recommendations</w:t>
        </w:r>
        <w:r w:rsidR="00F52C27" w:rsidRPr="00F52C27">
          <w:rPr>
            <w:noProof/>
            <w:webHidden/>
          </w:rPr>
          <w:tab/>
        </w:r>
        <w:r w:rsidRPr="00F52C27">
          <w:rPr>
            <w:noProof/>
            <w:webHidden/>
          </w:rPr>
          <w:fldChar w:fldCharType="begin"/>
        </w:r>
        <w:r w:rsidR="00F52C27" w:rsidRPr="00F52C27">
          <w:rPr>
            <w:noProof/>
            <w:webHidden/>
          </w:rPr>
          <w:instrText xml:space="preserve"> PAGEREF _Toc527635523 \h </w:instrText>
        </w:r>
        <w:r w:rsidRPr="00F52C27">
          <w:rPr>
            <w:noProof/>
            <w:webHidden/>
          </w:rPr>
        </w:r>
        <w:r w:rsidRPr="00F52C27">
          <w:rPr>
            <w:noProof/>
            <w:webHidden/>
          </w:rPr>
          <w:fldChar w:fldCharType="separate"/>
        </w:r>
        <w:r w:rsidR="00C517BD">
          <w:rPr>
            <w:noProof/>
            <w:webHidden/>
          </w:rPr>
          <w:t>164</w:t>
        </w:r>
        <w:r w:rsidRPr="00F52C27">
          <w:rPr>
            <w:noProof/>
            <w:webHidden/>
          </w:rPr>
          <w:fldChar w:fldCharType="end"/>
        </w:r>
      </w:hyperlink>
    </w:p>
    <w:p w:rsidR="00EF3AD2" w:rsidRPr="00F52C27" w:rsidRDefault="00491496" w:rsidP="00EF3AD2">
      <w:pPr>
        <w:spacing w:after="0" w:line="360" w:lineRule="auto"/>
        <w:rPr>
          <w:rFonts w:eastAsiaTheme="minorEastAsia"/>
          <w:noProof/>
          <w:lang w:val="en-GB" w:eastAsia="en-GB"/>
        </w:rPr>
      </w:pPr>
      <w:r w:rsidRPr="00F52C27">
        <w:rPr>
          <w:rFonts w:ascii="Times New Roman" w:hAnsi="Times New Roman" w:cs="Times New Roman"/>
          <w:sz w:val="32"/>
          <w:szCs w:val="32"/>
          <w:u w:val="single"/>
        </w:rPr>
        <w:fldChar w:fldCharType="end"/>
      </w:r>
      <w:r w:rsidRPr="00F52C27">
        <w:rPr>
          <w:rFonts w:ascii="Times New Roman" w:hAnsi="Times New Roman" w:cs="Times New Roman"/>
          <w:sz w:val="32"/>
          <w:szCs w:val="32"/>
          <w:u w:val="single"/>
        </w:rPr>
        <w:fldChar w:fldCharType="begin"/>
      </w:r>
      <w:r w:rsidR="00BD3BE5" w:rsidRPr="00F52C27">
        <w:rPr>
          <w:rFonts w:ascii="Times New Roman" w:hAnsi="Times New Roman" w:cs="Times New Roman"/>
          <w:sz w:val="32"/>
          <w:szCs w:val="32"/>
          <w:u w:val="single"/>
        </w:rPr>
        <w:instrText xml:space="preserve"> TOC \h \z \c "Figure" </w:instrText>
      </w:r>
      <w:r w:rsidRPr="00F52C27">
        <w:rPr>
          <w:rFonts w:ascii="Times New Roman" w:hAnsi="Times New Roman" w:cs="Times New Roman"/>
          <w:sz w:val="32"/>
          <w:szCs w:val="32"/>
          <w:u w:val="single"/>
        </w:rPr>
        <w:fldChar w:fldCharType="separate"/>
      </w:r>
    </w:p>
    <w:p w:rsidR="00BD3BE5" w:rsidRPr="00F52C27" w:rsidRDefault="00BD3BE5">
      <w:pPr>
        <w:pStyle w:val="TableofFigures"/>
        <w:tabs>
          <w:tab w:val="right" w:leader="dot" w:pos="9350"/>
        </w:tabs>
        <w:rPr>
          <w:rFonts w:eastAsiaTheme="minorEastAsia"/>
          <w:noProof/>
          <w:lang w:val="en-GB" w:eastAsia="en-GB"/>
        </w:rPr>
      </w:pPr>
    </w:p>
    <w:p w:rsidR="00632AA5" w:rsidRDefault="00491496" w:rsidP="003A6D6E">
      <w:pPr>
        <w:spacing w:after="0" w:line="360" w:lineRule="auto"/>
        <w:jc w:val="center"/>
        <w:rPr>
          <w:rFonts w:ascii="Times New Roman" w:hAnsi="Times New Roman" w:cs="Times New Roman"/>
          <w:sz w:val="32"/>
          <w:szCs w:val="32"/>
          <w:u w:val="single"/>
        </w:rPr>
      </w:pPr>
      <w:r w:rsidRPr="00F52C27">
        <w:rPr>
          <w:rFonts w:ascii="Times New Roman" w:hAnsi="Times New Roman" w:cs="Times New Roman"/>
          <w:sz w:val="32"/>
          <w:szCs w:val="32"/>
          <w:u w:val="single"/>
        </w:rPr>
        <w:fldChar w:fldCharType="end"/>
      </w:r>
    </w:p>
    <w:p w:rsidR="00F52C27" w:rsidRDefault="00F52C27" w:rsidP="003A6D6E">
      <w:pPr>
        <w:spacing w:after="0" w:line="360" w:lineRule="auto"/>
        <w:jc w:val="center"/>
        <w:rPr>
          <w:rFonts w:ascii="Times New Roman" w:hAnsi="Times New Roman" w:cs="Times New Roman"/>
          <w:b/>
          <w:sz w:val="32"/>
          <w:szCs w:val="32"/>
          <w:u w:val="single"/>
        </w:rPr>
      </w:pPr>
    </w:p>
    <w:p w:rsidR="00632AA5" w:rsidRDefault="00632AA5" w:rsidP="003A6D6E">
      <w:pPr>
        <w:spacing w:after="0" w:line="360" w:lineRule="auto"/>
        <w:jc w:val="center"/>
        <w:rPr>
          <w:rFonts w:ascii="Times New Roman" w:hAnsi="Times New Roman" w:cs="Times New Roman"/>
          <w:b/>
          <w:sz w:val="32"/>
          <w:szCs w:val="32"/>
          <w:u w:val="single"/>
        </w:rPr>
      </w:pPr>
    </w:p>
    <w:p w:rsidR="00FD7EF7" w:rsidRPr="00E87A1E" w:rsidRDefault="00FD7EF7" w:rsidP="00E87A1E">
      <w:pPr>
        <w:rPr>
          <w:rFonts w:ascii="Times New Roman" w:hAnsi="Times New Roman" w:cs="Times New Roman"/>
          <w:b/>
          <w:color w:val="000000" w:themeColor="text1"/>
          <w:sz w:val="28"/>
          <w:szCs w:val="28"/>
        </w:rPr>
      </w:pPr>
      <w:r w:rsidRPr="00E87A1E">
        <w:rPr>
          <w:rFonts w:ascii="Times New Roman" w:hAnsi="Times New Roman" w:cs="Times New Roman"/>
          <w:b/>
          <w:color w:val="000000" w:themeColor="text1"/>
          <w:sz w:val="28"/>
          <w:szCs w:val="28"/>
        </w:rPr>
        <w:t>List of Tables</w:t>
      </w:r>
    </w:p>
    <w:p w:rsidR="001A5A78" w:rsidRPr="00202461" w:rsidRDefault="00491496">
      <w:pPr>
        <w:pStyle w:val="TableofFigures"/>
        <w:tabs>
          <w:tab w:val="right" w:leader="dot" w:pos="9170"/>
        </w:tabs>
        <w:rPr>
          <w:rFonts w:eastAsiaTheme="minorEastAsia"/>
          <w:noProof/>
        </w:rPr>
      </w:pPr>
      <w:r w:rsidRPr="00C76FA4">
        <w:rPr>
          <w:rFonts w:ascii="Times New Roman" w:hAnsi="Times New Roman" w:cs="Times New Roman"/>
          <w:b/>
          <w:sz w:val="32"/>
          <w:szCs w:val="32"/>
          <w:u w:val="single"/>
        </w:rPr>
        <w:fldChar w:fldCharType="begin"/>
      </w:r>
      <w:r w:rsidR="00FD7EF7" w:rsidRPr="00C76FA4">
        <w:rPr>
          <w:rFonts w:ascii="Times New Roman" w:hAnsi="Times New Roman" w:cs="Times New Roman"/>
          <w:b/>
          <w:sz w:val="32"/>
          <w:szCs w:val="32"/>
          <w:u w:val="single"/>
        </w:rPr>
        <w:instrText xml:space="preserve"> TOC \h \z \c "Table" </w:instrText>
      </w:r>
      <w:r w:rsidRPr="00C76FA4">
        <w:rPr>
          <w:rFonts w:ascii="Times New Roman" w:hAnsi="Times New Roman" w:cs="Times New Roman"/>
          <w:b/>
          <w:sz w:val="32"/>
          <w:szCs w:val="32"/>
          <w:u w:val="single"/>
        </w:rPr>
        <w:fldChar w:fldCharType="separate"/>
      </w:r>
      <w:hyperlink w:anchor="_Toc527634086" w:history="1">
        <w:r w:rsidR="001A5A78" w:rsidRPr="00202461">
          <w:rPr>
            <w:rStyle w:val="Hyperlink"/>
            <w:rFonts w:ascii="Times New Roman" w:hAnsi="Times New Roman" w:cs="Times New Roman"/>
            <w:noProof/>
          </w:rPr>
          <w:t>Table 1: Workload of Foreigners Division</w:t>
        </w:r>
        <w:r w:rsidR="001A5A78" w:rsidRPr="00202461">
          <w:rPr>
            <w:noProof/>
            <w:webHidden/>
          </w:rPr>
          <w:tab/>
        </w:r>
        <w:r w:rsidRPr="00202461">
          <w:rPr>
            <w:noProof/>
            <w:webHidden/>
          </w:rPr>
          <w:fldChar w:fldCharType="begin"/>
        </w:r>
        <w:r w:rsidR="001A5A78" w:rsidRPr="00202461">
          <w:rPr>
            <w:noProof/>
            <w:webHidden/>
          </w:rPr>
          <w:instrText xml:space="preserve"> PAGEREF _Toc527634086 \h </w:instrText>
        </w:r>
        <w:r w:rsidRPr="00202461">
          <w:rPr>
            <w:noProof/>
            <w:webHidden/>
          </w:rPr>
        </w:r>
        <w:r w:rsidRPr="00202461">
          <w:rPr>
            <w:noProof/>
            <w:webHidden/>
          </w:rPr>
          <w:fldChar w:fldCharType="separate"/>
        </w:r>
        <w:r w:rsidR="00C517BD">
          <w:rPr>
            <w:noProof/>
            <w:webHidden/>
          </w:rPr>
          <w:t>14</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87" w:history="1">
        <w:r w:rsidR="001A5A78" w:rsidRPr="00202461">
          <w:rPr>
            <w:rStyle w:val="Hyperlink"/>
            <w:rFonts w:ascii="Times New Roman" w:hAnsi="Times New Roman" w:cs="Times New Roman"/>
            <w:noProof/>
          </w:rPr>
          <w:t>Table 2: Projection of additional staff (Visa Section, Foreigners Division)</w:t>
        </w:r>
        <w:r w:rsidR="001A5A78" w:rsidRPr="00202461">
          <w:rPr>
            <w:noProof/>
            <w:webHidden/>
          </w:rPr>
          <w:tab/>
        </w:r>
        <w:r w:rsidRPr="00202461">
          <w:rPr>
            <w:noProof/>
            <w:webHidden/>
          </w:rPr>
          <w:fldChar w:fldCharType="begin"/>
        </w:r>
        <w:r w:rsidR="001A5A78" w:rsidRPr="00202461">
          <w:rPr>
            <w:noProof/>
            <w:webHidden/>
          </w:rPr>
          <w:instrText xml:space="preserve"> PAGEREF _Toc527634087 \h </w:instrText>
        </w:r>
        <w:r w:rsidRPr="00202461">
          <w:rPr>
            <w:noProof/>
            <w:webHidden/>
          </w:rPr>
        </w:r>
        <w:r w:rsidRPr="00202461">
          <w:rPr>
            <w:noProof/>
            <w:webHidden/>
          </w:rPr>
          <w:fldChar w:fldCharType="separate"/>
        </w:r>
        <w:r w:rsidR="00C517BD">
          <w:rPr>
            <w:noProof/>
            <w:webHidden/>
          </w:rPr>
          <w:t>16</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88" w:history="1">
        <w:r w:rsidR="001A5A78" w:rsidRPr="00202461">
          <w:rPr>
            <w:rStyle w:val="Hyperlink"/>
            <w:rFonts w:ascii="Times New Roman" w:hAnsi="Times New Roman" w:cs="Times New Roman"/>
            <w:noProof/>
          </w:rPr>
          <w:t>Table 3: Statistics of FCRA services during 2015-17</w:t>
        </w:r>
        <w:r w:rsidR="001A5A78" w:rsidRPr="00202461">
          <w:rPr>
            <w:noProof/>
            <w:webHidden/>
          </w:rPr>
          <w:tab/>
        </w:r>
        <w:r w:rsidRPr="00202461">
          <w:rPr>
            <w:noProof/>
            <w:webHidden/>
          </w:rPr>
          <w:fldChar w:fldCharType="begin"/>
        </w:r>
        <w:r w:rsidR="001A5A78" w:rsidRPr="00202461">
          <w:rPr>
            <w:noProof/>
            <w:webHidden/>
          </w:rPr>
          <w:instrText xml:space="preserve"> PAGEREF _Toc527634088 \h </w:instrText>
        </w:r>
        <w:r w:rsidRPr="00202461">
          <w:rPr>
            <w:noProof/>
            <w:webHidden/>
          </w:rPr>
        </w:r>
        <w:r w:rsidRPr="00202461">
          <w:rPr>
            <w:noProof/>
            <w:webHidden/>
          </w:rPr>
          <w:fldChar w:fldCharType="separate"/>
        </w:r>
        <w:r w:rsidR="00C517BD">
          <w:rPr>
            <w:noProof/>
            <w:webHidden/>
          </w:rPr>
          <w:t>17</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89" w:history="1">
        <w:r w:rsidR="001A5A78" w:rsidRPr="00202461">
          <w:rPr>
            <w:rStyle w:val="Hyperlink"/>
            <w:rFonts w:ascii="Times New Roman" w:hAnsi="Times New Roman" w:cs="Times New Roman"/>
            <w:noProof/>
          </w:rPr>
          <w:t>Table 4: Status of Citizenship Applications during 2015-18</w:t>
        </w:r>
        <w:r w:rsidR="001A5A78" w:rsidRPr="00202461">
          <w:rPr>
            <w:noProof/>
            <w:webHidden/>
          </w:rPr>
          <w:tab/>
        </w:r>
        <w:r w:rsidRPr="00202461">
          <w:rPr>
            <w:noProof/>
            <w:webHidden/>
          </w:rPr>
          <w:fldChar w:fldCharType="begin"/>
        </w:r>
        <w:r w:rsidR="001A5A78" w:rsidRPr="00202461">
          <w:rPr>
            <w:noProof/>
            <w:webHidden/>
          </w:rPr>
          <w:instrText xml:space="preserve"> PAGEREF _Toc527634089 \h </w:instrText>
        </w:r>
        <w:r w:rsidRPr="00202461">
          <w:rPr>
            <w:noProof/>
            <w:webHidden/>
          </w:rPr>
        </w:r>
        <w:r w:rsidRPr="00202461">
          <w:rPr>
            <w:noProof/>
            <w:webHidden/>
          </w:rPr>
          <w:fldChar w:fldCharType="separate"/>
        </w:r>
        <w:r w:rsidR="00C517BD">
          <w:rPr>
            <w:noProof/>
            <w:webHidden/>
          </w:rPr>
          <w:t>17</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0" w:history="1">
        <w:r w:rsidR="001A5A78" w:rsidRPr="00202461">
          <w:rPr>
            <w:rStyle w:val="Hyperlink"/>
            <w:rFonts w:ascii="Times New Roman" w:hAnsi="Times New Roman" w:cs="Times New Roman"/>
            <w:noProof/>
          </w:rPr>
          <w:t>Table 5: Requirement of Teams for annual returns and audit/inspection/SQ analysis in 2016-17</w:t>
        </w:r>
        <w:r w:rsidR="001A5A78" w:rsidRPr="00202461">
          <w:rPr>
            <w:noProof/>
            <w:webHidden/>
          </w:rPr>
          <w:tab/>
        </w:r>
        <w:r w:rsidRPr="00202461">
          <w:rPr>
            <w:noProof/>
            <w:webHidden/>
          </w:rPr>
          <w:fldChar w:fldCharType="begin"/>
        </w:r>
        <w:r w:rsidR="001A5A78" w:rsidRPr="00202461">
          <w:rPr>
            <w:noProof/>
            <w:webHidden/>
          </w:rPr>
          <w:instrText xml:space="preserve"> PAGEREF _Toc527634090 \h </w:instrText>
        </w:r>
        <w:r w:rsidRPr="00202461">
          <w:rPr>
            <w:noProof/>
            <w:webHidden/>
          </w:rPr>
        </w:r>
        <w:r w:rsidRPr="00202461">
          <w:rPr>
            <w:noProof/>
            <w:webHidden/>
          </w:rPr>
          <w:fldChar w:fldCharType="separate"/>
        </w:r>
        <w:r w:rsidR="00C517BD">
          <w:rPr>
            <w:noProof/>
            <w:webHidden/>
          </w:rPr>
          <w:t>18</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1" w:history="1">
        <w:r w:rsidR="001A5A78" w:rsidRPr="00202461">
          <w:rPr>
            <w:rStyle w:val="Hyperlink"/>
            <w:rFonts w:ascii="Times New Roman" w:hAnsi="Times New Roman" w:cs="Times New Roman"/>
            <w:noProof/>
          </w:rPr>
          <w:t>Table 6: Requirement of Teams for Audit/Inspection/SQ</w:t>
        </w:r>
        <w:r w:rsidR="001A5A78" w:rsidRPr="00202461">
          <w:rPr>
            <w:noProof/>
            <w:webHidden/>
          </w:rPr>
          <w:tab/>
        </w:r>
        <w:r w:rsidRPr="00202461">
          <w:rPr>
            <w:noProof/>
            <w:webHidden/>
          </w:rPr>
          <w:fldChar w:fldCharType="begin"/>
        </w:r>
        <w:r w:rsidR="001A5A78" w:rsidRPr="00202461">
          <w:rPr>
            <w:noProof/>
            <w:webHidden/>
          </w:rPr>
          <w:instrText xml:space="preserve"> PAGEREF _Toc527634091 \h </w:instrText>
        </w:r>
        <w:r w:rsidRPr="00202461">
          <w:rPr>
            <w:noProof/>
            <w:webHidden/>
          </w:rPr>
        </w:r>
        <w:r w:rsidRPr="00202461">
          <w:rPr>
            <w:noProof/>
            <w:webHidden/>
          </w:rPr>
          <w:fldChar w:fldCharType="separate"/>
        </w:r>
        <w:r w:rsidR="00C517BD">
          <w:rPr>
            <w:noProof/>
            <w:webHidden/>
          </w:rPr>
          <w:t>19</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2" w:history="1">
        <w:r w:rsidR="001A5A78" w:rsidRPr="00202461">
          <w:rPr>
            <w:rStyle w:val="Hyperlink"/>
            <w:rFonts w:ascii="Times New Roman" w:hAnsi="Times New Roman" w:cs="Times New Roman"/>
            <w:noProof/>
          </w:rPr>
          <w:t>Table 7: Projection of additional staff (Monitoring Unit, Foreigners Division)</w:t>
        </w:r>
        <w:r w:rsidR="001A5A78" w:rsidRPr="00202461">
          <w:rPr>
            <w:noProof/>
            <w:webHidden/>
          </w:rPr>
          <w:tab/>
        </w:r>
        <w:r w:rsidRPr="00202461">
          <w:rPr>
            <w:noProof/>
            <w:webHidden/>
          </w:rPr>
          <w:fldChar w:fldCharType="begin"/>
        </w:r>
        <w:r w:rsidR="001A5A78" w:rsidRPr="00202461">
          <w:rPr>
            <w:noProof/>
            <w:webHidden/>
          </w:rPr>
          <w:instrText xml:space="preserve"> PAGEREF _Toc527634092 \h </w:instrText>
        </w:r>
        <w:r w:rsidRPr="00202461">
          <w:rPr>
            <w:noProof/>
            <w:webHidden/>
          </w:rPr>
        </w:r>
        <w:r w:rsidRPr="00202461">
          <w:rPr>
            <w:noProof/>
            <w:webHidden/>
          </w:rPr>
          <w:fldChar w:fldCharType="separate"/>
        </w:r>
        <w:r w:rsidR="00C517BD">
          <w:rPr>
            <w:noProof/>
            <w:webHidden/>
          </w:rPr>
          <w:t>19</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3" w:history="1">
        <w:r w:rsidR="001A5A78" w:rsidRPr="00202461">
          <w:rPr>
            <w:rStyle w:val="Hyperlink"/>
            <w:rFonts w:ascii="Times New Roman" w:hAnsi="Times New Roman" w:cs="Times New Roman"/>
            <w:noProof/>
          </w:rPr>
          <w:t>Table 8: Workload of PM Division (2016-17)</w:t>
        </w:r>
        <w:r w:rsidR="001A5A78" w:rsidRPr="00202461">
          <w:rPr>
            <w:noProof/>
            <w:webHidden/>
          </w:rPr>
          <w:tab/>
        </w:r>
        <w:r w:rsidRPr="00202461">
          <w:rPr>
            <w:noProof/>
            <w:webHidden/>
          </w:rPr>
          <w:fldChar w:fldCharType="begin"/>
        </w:r>
        <w:r w:rsidR="001A5A78" w:rsidRPr="00202461">
          <w:rPr>
            <w:noProof/>
            <w:webHidden/>
          </w:rPr>
          <w:instrText xml:space="preserve"> PAGEREF _Toc527634093 \h </w:instrText>
        </w:r>
        <w:r w:rsidRPr="00202461">
          <w:rPr>
            <w:noProof/>
            <w:webHidden/>
          </w:rPr>
        </w:r>
        <w:r w:rsidRPr="00202461">
          <w:rPr>
            <w:noProof/>
            <w:webHidden/>
          </w:rPr>
          <w:fldChar w:fldCharType="separate"/>
        </w:r>
        <w:r w:rsidR="00C517BD">
          <w:rPr>
            <w:noProof/>
            <w:webHidden/>
          </w:rPr>
          <w:t>35</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4" w:history="1">
        <w:r w:rsidR="001A5A78" w:rsidRPr="00202461">
          <w:rPr>
            <w:rStyle w:val="Hyperlink"/>
            <w:rFonts w:ascii="Times New Roman" w:hAnsi="Times New Roman" w:cs="Times New Roman"/>
            <w:noProof/>
          </w:rPr>
          <w:t>Table 9: Section-wise workload of PM Division (2016-17)</w:t>
        </w:r>
        <w:r w:rsidR="001A5A78" w:rsidRPr="00202461">
          <w:rPr>
            <w:noProof/>
            <w:webHidden/>
          </w:rPr>
          <w:tab/>
        </w:r>
        <w:r w:rsidRPr="00202461">
          <w:rPr>
            <w:noProof/>
            <w:webHidden/>
          </w:rPr>
          <w:fldChar w:fldCharType="begin"/>
        </w:r>
        <w:r w:rsidR="001A5A78" w:rsidRPr="00202461">
          <w:rPr>
            <w:noProof/>
            <w:webHidden/>
          </w:rPr>
          <w:instrText xml:space="preserve"> PAGEREF _Toc527634094 \h </w:instrText>
        </w:r>
        <w:r w:rsidRPr="00202461">
          <w:rPr>
            <w:noProof/>
            <w:webHidden/>
          </w:rPr>
        </w:r>
        <w:r w:rsidRPr="00202461">
          <w:rPr>
            <w:noProof/>
            <w:webHidden/>
          </w:rPr>
          <w:fldChar w:fldCharType="separate"/>
        </w:r>
        <w:r w:rsidR="00C517BD">
          <w:rPr>
            <w:noProof/>
            <w:webHidden/>
          </w:rPr>
          <w:t>36</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5" w:history="1">
        <w:r w:rsidR="001A5A78" w:rsidRPr="00202461">
          <w:rPr>
            <w:rStyle w:val="Hyperlink"/>
            <w:rFonts w:ascii="Times New Roman" w:hAnsi="Times New Roman" w:cs="Times New Roman"/>
            <w:noProof/>
          </w:rPr>
          <w:t>Table 10: Status of References in 2017-18</w:t>
        </w:r>
        <w:r w:rsidR="001A5A78" w:rsidRPr="00202461">
          <w:rPr>
            <w:noProof/>
            <w:webHidden/>
          </w:rPr>
          <w:tab/>
        </w:r>
        <w:r w:rsidRPr="00202461">
          <w:rPr>
            <w:noProof/>
            <w:webHidden/>
          </w:rPr>
          <w:fldChar w:fldCharType="begin"/>
        </w:r>
        <w:r w:rsidR="001A5A78" w:rsidRPr="00202461">
          <w:rPr>
            <w:noProof/>
            <w:webHidden/>
          </w:rPr>
          <w:instrText xml:space="preserve"> PAGEREF _Toc527634095 \h </w:instrText>
        </w:r>
        <w:r w:rsidRPr="00202461">
          <w:rPr>
            <w:noProof/>
            <w:webHidden/>
          </w:rPr>
        </w:r>
        <w:r w:rsidRPr="00202461">
          <w:rPr>
            <w:noProof/>
            <w:webHidden/>
          </w:rPr>
          <w:fldChar w:fldCharType="separate"/>
        </w:r>
        <w:r w:rsidR="00C517BD">
          <w:rPr>
            <w:noProof/>
            <w:webHidden/>
          </w:rPr>
          <w:t>37</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6" w:history="1">
        <w:r w:rsidR="001A5A78" w:rsidRPr="00202461">
          <w:rPr>
            <w:rStyle w:val="Hyperlink"/>
            <w:rFonts w:ascii="Times New Roman" w:hAnsi="Times New Roman" w:cs="Times New Roman"/>
            <w:noProof/>
          </w:rPr>
          <w:t>Table 11: Status of References in Provisioning-I &amp; II sections in 2016-17</w:t>
        </w:r>
        <w:r w:rsidR="001A5A78" w:rsidRPr="00202461">
          <w:rPr>
            <w:noProof/>
            <w:webHidden/>
          </w:rPr>
          <w:tab/>
        </w:r>
        <w:r w:rsidRPr="00202461">
          <w:rPr>
            <w:noProof/>
            <w:webHidden/>
          </w:rPr>
          <w:fldChar w:fldCharType="begin"/>
        </w:r>
        <w:r w:rsidR="001A5A78" w:rsidRPr="00202461">
          <w:rPr>
            <w:noProof/>
            <w:webHidden/>
          </w:rPr>
          <w:instrText xml:space="preserve"> PAGEREF _Toc527634096 \h </w:instrText>
        </w:r>
        <w:r w:rsidRPr="00202461">
          <w:rPr>
            <w:noProof/>
            <w:webHidden/>
          </w:rPr>
        </w:r>
        <w:r w:rsidRPr="00202461">
          <w:rPr>
            <w:noProof/>
            <w:webHidden/>
          </w:rPr>
          <w:fldChar w:fldCharType="separate"/>
        </w:r>
        <w:r w:rsidR="00C517BD">
          <w:rPr>
            <w:noProof/>
            <w:webHidden/>
          </w:rPr>
          <w:t>38</w:t>
        </w:r>
        <w:r w:rsidRPr="00202461">
          <w:rPr>
            <w:noProof/>
            <w:webHidden/>
          </w:rPr>
          <w:fldChar w:fldCharType="end"/>
        </w:r>
      </w:hyperlink>
    </w:p>
    <w:p w:rsidR="001A5A78" w:rsidRPr="00202461" w:rsidRDefault="00491496">
      <w:pPr>
        <w:pStyle w:val="TableofFigures"/>
        <w:tabs>
          <w:tab w:val="right" w:leader="dot" w:pos="9170"/>
        </w:tabs>
        <w:rPr>
          <w:rFonts w:eastAsiaTheme="minorEastAsia"/>
          <w:noProof/>
        </w:rPr>
      </w:pPr>
      <w:hyperlink w:anchor="_Toc527634097" w:history="1">
        <w:r w:rsidR="001A5A78" w:rsidRPr="00202461">
          <w:rPr>
            <w:rStyle w:val="Hyperlink"/>
            <w:rFonts w:ascii="Times New Roman" w:hAnsi="Times New Roman" w:cs="Times New Roman"/>
            <w:noProof/>
          </w:rPr>
          <w:t>Table 12: Projection of additional staff (PM Division)</w:t>
        </w:r>
        <w:r w:rsidR="001A5A78" w:rsidRPr="00202461">
          <w:rPr>
            <w:noProof/>
            <w:webHidden/>
          </w:rPr>
          <w:tab/>
        </w:r>
        <w:r w:rsidRPr="00202461">
          <w:rPr>
            <w:noProof/>
            <w:webHidden/>
          </w:rPr>
          <w:fldChar w:fldCharType="begin"/>
        </w:r>
        <w:r w:rsidR="001A5A78" w:rsidRPr="00202461">
          <w:rPr>
            <w:noProof/>
            <w:webHidden/>
          </w:rPr>
          <w:instrText xml:space="preserve"> PAGEREF _Toc527634097 \h </w:instrText>
        </w:r>
        <w:r w:rsidRPr="00202461">
          <w:rPr>
            <w:noProof/>
            <w:webHidden/>
          </w:rPr>
        </w:r>
        <w:r w:rsidRPr="00202461">
          <w:rPr>
            <w:noProof/>
            <w:webHidden/>
          </w:rPr>
          <w:fldChar w:fldCharType="separate"/>
        </w:r>
        <w:r w:rsidR="00C517BD">
          <w:rPr>
            <w:noProof/>
            <w:webHidden/>
          </w:rPr>
          <w:t>39</w:t>
        </w:r>
        <w:r w:rsidRPr="00202461">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098" w:history="1">
        <w:r w:rsidR="001A5A78" w:rsidRPr="00202461">
          <w:rPr>
            <w:rStyle w:val="Hyperlink"/>
            <w:rFonts w:ascii="Times New Roman" w:hAnsi="Times New Roman" w:cs="Times New Roman"/>
            <w:noProof/>
          </w:rPr>
          <w:t>Table 13: Average time spent in meetings and on telephone calls at each level in PM Division</w:t>
        </w:r>
        <w:r w:rsidR="001A5A78" w:rsidRPr="00202461">
          <w:rPr>
            <w:noProof/>
            <w:webHidden/>
          </w:rPr>
          <w:tab/>
        </w:r>
        <w:r w:rsidRPr="00202461">
          <w:rPr>
            <w:noProof/>
            <w:webHidden/>
          </w:rPr>
          <w:fldChar w:fldCharType="begin"/>
        </w:r>
        <w:r w:rsidR="001A5A78" w:rsidRPr="00202461">
          <w:rPr>
            <w:noProof/>
            <w:webHidden/>
          </w:rPr>
          <w:instrText xml:space="preserve"> PAGEREF _Toc527634098 \h </w:instrText>
        </w:r>
        <w:r w:rsidRPr="00202461">
          <w:rPr>
            <w:noProof/>
            <w:webHidden/>
          </w:rPr>
        </w:r>
        <w:r w:rsidRPr="00202461">
          <w:rPr>
            <w:noProof/>
            <w:webHidden/>
          </w:rPr>
          <w:fldChar w:fldCharType="separate"/>
        </w:r>
        <w:r w:rsidR="00C517BD">
          <w:rPr>
            <w:noProof/>
            <w:webHidden/>
          </w:rPr>
          <w:t>40</w:t>
        </w:r>
        <w:r w:rsidRPr="00202461">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099" w:history="1">
        <w:r w:rsidR="001A5A78" w:rsidRPr="007A0116">
          <w:rPr>
            <w:rStyle w:val="Hyperlink"/>
            <w:rFonts w:ascii="Times New Roman" w:hAnsi="Times New Roman" w:cs="Times New Roman"/>
            <w:noProof/>
          </w:rPr>
          <w:t>Table 14: Workload of LWE Division (2016-17)</w:t>
        </w:r>
        <w:r w:rsidR="001A5A78">
          <w:rPr>
            <w:noProof/>
            <w:webHidden/>
          </w:rPr>
          <w:tab/>
        </w:r>
        <w:r>
          <w:rPr>
            <w:noProof/>
            <w:webHidden/>
          </w:rPr>
          <w:fldChar w:fldCharType="begin"/>
        </w:r>
        <w:r w:rsidR="001A5A78">
          <w:rPr>
            <w:noProof/>
            <w:webHidden/>
          </w:rPr>
          <w:instrText xml:space="preserve"> PAGEREF _Toc527634099 \h </w:instrText>
        </w:r>
        <w:r>
          <w:rPr>
            <w:noProof/>
            <w:webHidden/>
          </w:rPr>
        </w:r>
        <w:r>
          <w:rPr>
            <w:noProof/>
            <w:webHidden/>
          </w:rPr>
          <w:fldChar w:fldCharType="separate"/>
        </w:r>
        <w:r w:rsidR="00C517BD">
          <w:rPr>
            <w:noProof/>
            <w:webHidden/>
          </w:rPr>
          <w:t>55</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0" w:history="1">
        <w:r w:rsidR="001A5A78" w:rsidRPr="007A0116">
          <w:rPr>
            <w:rStyle w:val="Hyperlink"/>
            <w:rFonts w:ascii="Times New Roman" w:hAnsi="Times New Roman" w:cs="Times New Roman"/>
            <w:noProof/>
          </w:rPr>
          <w:t>Table 15: Average time taken for disposal of files at each level in LWE Division</w:t>
        </w:r>
        <w:r w:rsidR="001A5A78">
          <w:rPr>
            <w:noProof/>
            <w:webHidden/>
          </w:rPr>
          <w:tab/>
        </w:r>
        <w:r>
          <w:rPr>
            <w:noProof/>
            <w:webHidden/>
          </w:rPr>
          <w:fldChar w:fldCharType="begin"/>
        </w:r>
        <w:r w:rsidR="001A5A78">
          <w:rPr>
            <w:noProof/>
            <w:webHidden/>
          </w:rPr>
          <w:instrText xml:space="preserve"> PAGEREF _Toc527634100 \h </w:instrText>
        </w:r>
        <w:r>
          <w:rPr>
            <w:noProof/>
            <w:webHidden/>
          </w:rPr>
        </w:r>
        <w:r>
          <w:rPr>
            <w:noProof/>
            <w:webHidden/>
          </w:rPr>
          <w:fldChar w:fldCharType="separate"/>
        </w:r>
        <w:r w:rsidR="00C517BD">
          <w:rPr>
            <w:noProof/>
            <w:webHidden/>
          </w:rPr>
          <w:t>56</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1" w:history="1">
        <w:r w:rsidR="001A5A78" w:rsidRPr="007A0116">
          <w:rPr>
            <w:rStyle w:val="Hyperlink"/>
            <w:rFonts w:ascii="Times New Roman" w:hAnsi="Times New Roman" w:cs="Times New Roman"/>
            <w:noProof/>
          </w:rPr>
          <w:t>Table 16: Projection of additional staff (LWE Division)</w:t>
        </w:r>
        <w:r w:rsidR="001A5A78">
          <w:rPr>
            <w:noProof/>
            <w:webHidden/>
          </w:rPr>
          <w:tab/>
        </w:r>
        <w:r>
          <w:rPr>
            <w:noProof/>
            <w:webHidden/>
          </w:rPr>
          <w:fldChar w:fldCharType="begin"/>
        </w:r>
        <w:r w:rsidR="001A5A78">
          <w:rPr>
            <w:noProof/>
            <w:webHidden/>
          </w:rPr>
          <w:instrText xml:space="preserve"> PAGEREF _Toc527634101 \h </w:instrText>
        </w:r>
        <w:r>
          <w:rPr>
            <w:noProof/>
            <w:webHidden/>
          </w:rPr>
        </w:r>
        <w:r>
          <w:rPr>
            <w:noProof/>
            <w:webHidden/>
          </w:rPr>
          <w:fldChar w:fldCharType="separate"/>
        </w:r>
        <w:r w:rsidR="00C517BD">
          <w:rPr>
            <w:noProof/>
            <w:webHidden/>
          </w:rPr>
          <w:t>57</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2" w:history="1">
        <w:r w:rsidR="001A5A78" w:rsidRPr="007A0116">
          <w:rPr>
            <w:rStyle w:val="Hyperlink"/>
            <w:rFonts w:ascii="Times New Roman" w:hAnsi="Times New Roman" w:cs="Times New Roman"/>
            <w:noProof/>
          </w:rPr>
          <w:t>Table 17: Average time spent in meetings and on telephone calls at each level in LWE Division</w:t>
        </w:r>
        <w:r w:rsidR="001A5A78">
          <w:rPr>
            <w:noProof/>
            <w:webHidden/>
          </w:rPr>
          <w:tab/>
        </w:r>
        <w:r>
          <w:rPr>
            <w:noProof/>
            <w:webHidden/>
          </w:rPr>
          <w:fldChar w:fldCharType="begin"/>
        </w:r>
        <w:r w:rsidR="001A5A78">
          <w:rPr>
            <w:noProof/>
            <w:webHidden/>
          </w:rPr>
          <w:instrText xml:space="preserve"> PAGEREF _Toc527634102 \h </w:instrText>
        </w:r>
        <w:r>
          <w:rPr>
            <w:noProof/>
            <w:webHidden/>
          </w:rPr>
        </w:r>
        <w:r>
          <w:rPr>
            <w:noProof/>
            <w:webHidden/>
          </w:rPr>
          <w:fldChar w:fldCharType="separate"/>
        </w:r>
        <w:r w:rsidR="00C517BD">
          <w:rPr>
            <w:noProof/>
            <w:webHidden/>
          </w:rPr>
          <w:t>58</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3" w:history="1">
        <w:r w:rsidR="001A5A78" w:rsidRPr="007A0116">
          <w:rPr>
            <w:rStyle w:val="Hyperlink"/>
            <w:rFonts w:ascii="Times New Roman" w:hAnsi="Times New Roman" w:cs="Times New Roman"/>
            <w:noProof/>
          </w:rPr>
          <w:t>Table 18: Projection of additional staff (BM-I Division)</w:t>
        </w:r>
        <w:r w:rsidR="001A5A78">
          <w:rPr>
            <w:noProof/>
            <w:webHidden/>
          </w:rPr>
          <w:tab/>
        </w:r>
        <w:r>
          <w:rPr>
            <w:noProof/>
            <w:webHidden/>
          </w:rPr>
          <w:fldChar w:fldCharType="begin"/>
        </w:r>
        <w:r w:rsidR="001A5A78">
          <w:rPr>
            <w:noProof/>
            <w:webHidden/>
          </w:rPr>
          <w:instrText xml:space="preserve"> PAGEREF _Toc527634103 \h </w:instrText>
        </w:r>
        <w:r>
          <w:rPr>
            <w:noProof/>
            <w:webHidden/>
          </w:rPr>
        </w:r>
        <w:r>
          <w:rPr>
            <w:noProof/>
            <w:webHidden/>
          </w:rPr>
          <w:fldChar w:fldCharType="separate"/>
        </w:r>
        <w:r w:rsidR="00C517BD">
          <w:rPr>
            <w:noProof/>
            <w:webHidden/>
          </w:rPr>
          <w:t>70</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4" w:history="1">
        <w:r w:rsidR="001A5A78" w:rsidRPr="007A0116">
          <w:rPr>
            <w:rStyle w:val="Hyperlink"/>
            <w:rFonts w:ascii="Times New Roman" w:hAnsi="Times New Roman" w:cs="Times New Roman"/>
            <w:noProof/>
          </w:rPr>
          <w:t>Table 19: Average time spent in meetings and on telephone calls at different levels in BM-I Division</w:t>
        </w:r>
        <w:r w:rsidR="001A5A78">
          <w:rPr>
            <w:noProof/>
            <w:webHidden/>
          </w:rPr>
          <w:tab/>
        </w:r>
        <w:r>
          <w:rPr>
            <w:noProof/>
            <w:webHidden/>
          </w:rPr>
          <w:fldChar w:fldCharType="begin"/>
        </w:r>
        <w:r w:rsidR="001A5A78">
          <w:rPr>
            <w:noProof/>
            <w:webHidden/>
          </w:rPr>
          <w:instrText xml:space="preserve"> PAGEREF _Toc527634104 \h </w:instrText>
        </w:r>
        <w:r>
          <w:rPr>
            <w:noProof/>
            <w:webHidden/>
          </w:rPr>
        </w:r>
        <w:r>
          <w:rPr>
            <w:noProof/>
            <w:webHidden/>
          </w:rPr>
          <w:fldChar w:fldCharType="separate"/>
        </w:r>
        <w:r w:rsidR="00C517BD">
          <w:rPr>
            <w:noProof/>
            <w:webHidden/>
          </w:rPr>
          <w:t>71</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5" w:history="1">
        <w:r w:rsidR="001A5A78" w:rsidRPr="007A0116">
          <w:rPr>
            <w:rStyle w:val="Hyperlink"/>
            <w:rFonts w:ascii="Times New Roman" w:hAnsi="Times New Roman" w:cs="Times New Roman"/>
            <w:noProof/>
          </w:rPr>
          <w:t>Table 20: Section-wise Workload of the CS Division in 2016-17</w:t>
        </w:r>
        <w:r w:rsidR="001A5A78">
          <w:rPr>
            <w:noProof/>
            <w:webHidden/>
          </w:rPr>
          <w:tab/>
        </w:r>
        <w:r>
          <w:rPr>
            <w:noProof/>
            <w:webHidden/>
          </w:rPr>
          <w:fldChar w:fldCharType="begin"/>
        </w:r>
        <w:r w:rsidR="001A5A78">
          <w:rPr>
            <w:noProof/>
            <w:webHidden/>
          </w:rPr>
          <w:instrText xml:space="preserve"> PAGEREF _Toc527634105 \h </w:instrText>
        </w:r>
        <w:r>
          <w:rPr>
            <w:noProof/>
            <w:webHidden/>
          </w:rPr>
        </w:r>
        <w:r>
          <w:rPr>
            <w:noProof/>
            <w:webHidden/>
          </w:rPr>
          <w:fldChar w:fldCharType="separate"/>
        </w:r>
        <w:r w:rsidR="00C517BD">
          <w:rPr>
            <w:noProof/>
            <w:webHidden/>
          </w:rPr>
          <w:t>82</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6" w:history="1">
        <w:r w:rsidR="001A5A78" w:rsidRPr="007A0116">
          <w:rPr>
            <w:rStyle w:val="Hyperlink"/>
            <w:rFonts w:ascii="Times New Roman" w:hAnsi="Times New Roman" w:cs="Times New Roman"/>
            <w:noProof/>
          </w:rPr>
          <w:t>Table 21: Projection of additional staff (CS Division)</w:t>
        </w:r>
        <w:r w:rsidR="001A5A78">
          <w:rPr>
            <w:noProof/>
            <w:webHidden/>
          </w:rPr>
          <w:tab/>
        </w:r>
        <w:r>
          <w:rPr>
            <w:noProof/>
            <w:webHidden/>
          </w:rPr>
          <w:fldChar w:fldCharType="begin"/>
        </w:r>
        <w:r w:rsidR="001A5A78">
          <w:rPr>
            <w:noProof/>
            <w:webHidden/>
          </w:rPr>
          <w:instrText xml:space="preserve"> PAGEREF _Toc527634106 \h </w:instrText>
        </w:r>
        <w:r>
          <w:rPr>
            <w:noProof/>
            <w:webHidden/>
          </w:rPr>
        </w:r>
        <w:r>
          <w:rPr>
            <w:noProof/>
            <w:webHidden/>
          </w:rPr>
          <w:fldChar w:fldCharType="separate"/>
        </w:r>
        <w:r w:rsidR="00C517BD">
          <w:rPr>
            <w:noProof/>
            <w:webHidden/>
          </w:rPr>
          <w:t>84</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7" w:history="1">
        <w:r w:rsidR="001A5A78" w:rsidRPr="007A0116">
          <w:rPr>
            <w:rStyle w:val="Hyperlink"/>
            <w:rFonts w:ascii="Times New Roman" w:hAnsi="Times New Roman" w:cs="Times New Roman"/>
            <w:noProof/>
          </w:rPr>
          <w:t>Table 22: Average time spent in meetings and on telephone calls in CS Division</w:t>
        </w:r>
        <w:r w:rsidR="001A5A78">
          <w:rPr>
            <w:noProof/>
            <w:webHidden/>
          </w:rPr>
          <w:tab/>
        </w:r>
        <w:r>
          <w:rPr>
            <w:noProof/>
            <w:webHidden/>
          </w:rPr>
          <w:fldChar w:fldCharType="begin"/>
        </w:r>
        <w:r w:rsidR="001A5A78">
          <w:rPr>
            <w:noProof/>
            <w:webHidden/>
          </w:rPr>
          <w:instrText xml:space="preserve"> PAGEREF _Toc527634107 \h </w:instrText>
        </w:r>
        <w:r>
          <w:rPr>
            <w:noProof/>
            <w:webHidden/>
          </w:rPr>
        </w:r>
        <w:r>
          <w:rPr>
            <w:noProof/>
            <w:webHidden/>
          </w:rPr>
          <w:fldChar w:fldCharType="separate"/>
        </w:r>
        <w:r w:rsidR="00C517BD">
          <w:rPr>
            <w:noProof/>
            <w:webHidden/>
          </w:rPr>
          <w:t>84</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8" w:history="1">
        <w:r w:rsidR="001A5A78" w:rsidRPr="007A0116">
          <w:rPr>
            <w:rStyle w:val="Hyperlink"/>
            <w:rFonts w:ascii="Times New Roman" w:hAnsi="Times New Roman" w:cs="Times New Roman"/>
            <w:noProof/>
          </w:rPr>
          <w:t>Table 23: Status of pendency of RTI applications for June and July 2017 in CS Division</w:t>
        </w:r>
        <w:r w:rsidR="001A5A78">
          <w:rPr>
            <w:noProof/>
            <w:webHidden/>
          </w:rPr>
          <w:tab/>
        </w:r>
        <w:r>
          <w:rPr>
            <w:noProof/>
            <w:webHidden/>
          </w:rPr>
          <w:fldChar w:fldCharType="begin"/>
        </w:r>
        <w:r w:rsidR="001A5A78">
          <w:rPr>
            <w:noProof/>
            <w:webHidden/>
          </w:rPr>
          <w:instrText xml:space="preserve"> PAGEREF _Toc527634108 \h </w:instrText>
        </w:r>
        <w:r>
          <w:rPr>
            <w:noProof/>
            <w:webHidden/>
          </w:rPr>
        </w:r>
        <w:r>
          <w:rPr>
            <w:noProof/>
            <w:webHidden/>
          </w:rPr>
          <w:fldChar w:fldCharType="separate"/>
        </w:r>
        <w:r w:rsidR="00C517BD">
          <w:rPr>
            <w:noProof/>
            <w:webHidden/>
          </w:rPr>
          <w:t>85</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09" w:history="1">
        <w:r w:rsidR="00CC1CFC">
          <w:rPr>
            <w:rStyle w:val="Hyperlink"/>
            <w:rFonts w:ascii="Times New Roman" w:hAnsi="Times New Roman" w:cs="Times New Roman"/>
            <w:noProof/>
          </w:rPr>
          <w:t>Table 24</w:t>
        </w:r>
        <w:r w:rsidR="001A5A78" w:rsidRPr="007A0116">
          <w:rPr>
            <w:rStyle w:val="Hyperlink"/>
            <w:rFonts w:ascii="Times New Roman" w:hAnsi="Times New Roman" w:cs="Times New Roman"/>
            <w:noProof/>
          </w:rPr>
          <w:t>: Workload of P-II Division in 2016-17</w:t>
        </w:r>
        <w:r w:rsidR="001A5A78">
          <w:rPr>
            <w:noProof/>
            <w:webHidden/>
          </w:rPr>
          <w:tab/>
        </w:r>
        <w:r>
          <w:rPr>
            <w:noProof/>
            <w:webHidden/>
          </w:rPr>
          <w:fldChar w:fldCharType="begin"/>
        </w:r>
        <w:r w:rsidR="001A5A78">
          <w:rPr>
            <w:noProof/>
            <w:webHidden/>
          </w:rPr>
          <w:instrText xml:space="preserve"> PAGEREF _Toc527634109 \h </w:instrText>
        </w:r>
        <w:r>
          <w:rPr>
            <w:noProof/>
            <w:webHidden/>
          </w:rPr>
        </w:r>
        <w:r>
          <w:rPr>
            <w:noProof/>
            <w:webHidden/>
          </w:rPr>
          <w:fldChar w:fldCharType="separate"/>
        </w:r>
        <w:r w:rsidR="00C517BD">
          <w:rPr>
            <w:noProof/>
            <w:webHidden/>
          </w:rPr>
          <w:t>94</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10" w:history="1">
        <w:r w:rsidR="00CC1CFC">
          <w:rPr>
            <w:rStyle w:val="Hyperlink"/>
            <w:rFonts w:ascii="Times New Roman" w:hAnsi="Times New Roman" w:cs="Times New Roman"/>
            <w:noProof/>
          </w:rPr>
          <w:t>Table 25</w:t>
        </w:r>
        <w:r w:rsidR="001A5A78" w:rsidRPr="007A0116">
          <w:rPr>
            <w:rStyle w:val="Hyperlink"/>
            <w:rFonts w:ascii="Times New Roman" w:hAnsi="Times New Roman" w:cs="Times New Roman"/>
            <w:noProof/>
          </w:rPr>
          <w:t>: Projection of additional staff (P-II Division)</w:t>
        </w:r>
        <w:r w:rsidR="001A5A78">
          <w:rPr>
            <w:noProof/>
            <w:webHidden/>
          </w:rPr>
          <w:tab/>
        </w:r>
        <w:r>
          <w:rPr>
            <w:noProof/>
            <w:webHidden/>
          </w:rPr>
          <w:fldChar w:fldCharType="begin"/>
        </w:r>
        <w:r w:rsidR="001A5A78">
          <w:rPr>
            <w:noProof/>
            <w:webHidden/>
          </w:rPr>
          <w:instrText xml:space="preserve"> PAGEREF _Toc527634110 \h </w:instrText>
        </w:r>
        <w:r>
          <w:rPr>
            <w:noProof/>
            <w:webHidden/>
          </w:rPr>
        </w:r>
        <w:r>
          <w:rPr>
            <w:noProof/>
            <w:webHidden/>
          </w:rPr>
          <w:fldChar w:fldCharType="separate"/>
        </w:r>
        <w:r w:rsidR="00C517BD">
          <w:rPr>
            <w:noProof/>
            <w:webHidden/>
          </w:rPr>
          <w:t>96</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11" w:history="1">
        <w:r w:rsidR="001A5A78" w:rsidRPr="007A0116">
          <w:rPr>
            <w:rStyle w:val="Hyperlink"/>
            <w:rFonts w:ascii="Times New Roman" w:hAnsi="Times New Roman" w:cs="Times New Roman"/>
            <w:noProof/>
          </w:rPr>
          <w:t>Table 2</w:t>
        </w:r>
        <w:r w:rsidR="00CC1CFC">
          <w:rPr>
            <w:rStyle w:val="Hyperlink"/>
            <w:rFonts w:ascii="Times New Roman" w:hAnsi="Times New Roman" w:cs="Times New Roman"/>
            <w:noProof/>
          </w:rPr>
          <w:t>6</w:t>
        </w:r>
        <w:r w:rsidR="001A5A78" w:rsidRPr="007A0116">
          <w:rPr>
            <w:rStyle w:val="Hyperlink"/>
            <w:rFonts w:ascii="Times New Roman" w:hAnsi="Times New Roman" w:cs="Times New Roman"/>
            <w:noProof/>
          </w:rPr>
          <w:t>: Average time spent in meetings and on telephone calls at each level in P-II Division</w:t>
        </w:r>
        <w:r w:rsidR="001A5A78">
          <w:rPr>
            <w:noProof/>
            <w:webHidden/>
          </w:rPr>
          <w:tab/>
        </w:r>
        <w:r>
          <w:rPr>
            <w:noProof/>
            <w:webHidden/>
          </w:rPr>
          <w:fldChar w:fldCharType="begin"/>
        </w:r>
        <w:r w:rsidR="001A5A78">
          <w:rPr>
            <w:noProof/>
            <w:webHidden/>
          </w:rPr>
          <w:instrText xml:space="preserve"> PAGEREF _Toc527634111 \h </w:instrText>
        </w:r>
        <w:r>
          <w:rPr>
            <w:noProof/>
            <w:webHidden/>
          </w:rPr>
        </w:r>
        <w:r>
          <w:rPr>
            <w:noProof/>
            <w:webHidden/>
          </w:rPr>
          <w:fldChar w:fldCharType="separate"/>
        </w:r>
        <w:r w:rsidR="00C517BD">
          <w:rPr>
            <w:noProof/>
            <w:webHidden/>
          </w:rPr>
          <w:t>96</w:t>
        </w:r>
        <w:r>
          <w:rPr>
            <w:noProof/>
            <w:webHidden/>
          </w:rPr>
          <w:fldChar w:fldCharType="end"/>
        </w:r>
      </w:hyperlink>
    </w:p>
    <w:p w:rsidR="001A5A78" w:rsidRDefault="00491496">
      <w:pPr>
        <w:pStyle w:val="TableofFigures"/>
        <w:tabs>
          <w:tab w:val="right" w:leader="dot" w:pos="9170"/>
        </w:tabs>
        <w:rPr>
          <w:rFonts w:eastAsiaTheme="minorEastAsia"/>
          <w:noProof/>
        </w:rPr>
      </w:pPr>
      <w:hyperlink w:anchor="_Toc527634112" w:history="1">
        <w:r w:rsidR="001A5A78" w:rsidRPr="007A0116">
          <w:rPr>
            <w:rStyle w:val="Hyperlink"/>
            <w:rFonts w:ascii="Times New Roman" w:hAnsi="Times New Roman" w:cs="Times New Roman"/>
            <w:noProof/>
          </w:rPr>
          <w:t>Table 2</w:t>
        </w:r>
        <w:r w:rsidR="00CC1CFC">
          <w:rPr>
            <w:rStyle w:val="Hyperlink"/>
            <w:rFonts w:ascii="Times New Roman" w:hAnsi="Times New Roman" w:cs="Times New Roman"/>
            <w:noProof/>
          </w:rPr>
          <w:t>7</w:t>
        </w:r>
        <w:r w:rsidR="001A5A78" w:rsidRPr="007A0116">
          <w:rPr>
            <w:rStyle w:val="Hyperlink"/>
            <w:rFonts w:ascii="Times New Roman" w:hAnsi="Times New Roman" w:cs="Times New Roman"/>
            <w:noProof/>
          </w:rPr>
          <w:t>: Work Load Calculation of Foreigners Division (VISA, FCRA, MU) 2016-17</w:t>
        </w:r>
        <w:r w:rsidR="001A5A78">
          <w:rPr>
            <w:noProof/>
            <w:webHidden/>
          </w:rPr>
          <w:tab/>
        </w:r>
        <w:r>
          <w:rPr>
            <w:noProof/>
            <w:webHidden/>
          </w:rPr>
          <w:fldChar w:fldCharType="begin"/>
        </w:r>
        <w:r w:rsidR="001A5A78">
          <w:rPr>
            <w:noProof/>
            <w:webHidden/>
          </w:rPr>
          <w:instrText xml:space="preserve"> PAGEREF _Toc527634112 \h </w:instrText>
        </w:r>
        <w:r>
          <w:rPr>
            <w:noProof/>
            <w:webHidden/>
          </w:rPr>
        </w:r>
        <w:r>
          <w:rPr>
            <w:noProof/>
            <w:webHidden/>
          </w:rPr>
          <w:fldChar w:fldCharType="separate"/>
        </w:r>
        <w:r w:rsidR="00C517BD">
          <w:rPr>
            <w:noProof/>
            <w:webHidden/>
          </w:rPr>
          <w:t>116</w:t>
        </w:r>
        <w:r>
          <w:rPr>
            <w:noProof/>
            <w:webHidden/>
          </w:rPr>
          <w:fldChar w:fldCharType="end"/>
        </w:r>
      </w:hyperlink>
    </w:p>
    <w:p w:rsidR="005C405C" w:rsidRPr="00114259" w:rsidRDefault="00491496" w:rsidP="00C517BD">
      <w:pPr>
        <w:jc w:val="both"/>
        <w:rPr>
          <w:rFonts w:ascii="Times New Roman" w:hAnsi="Times New Roman" w:cs="Times New Roman"/>
          <w:bCs/>
          <w:noProof/>
          <w:color w:val="000000"/>
        </w:rPr>
      </w:pPr>
      <w:r w:rsidRPr="00C76FA4">
        <w:rPr>
          <w:rFonts w:ascii="Times New Roman" w:hAnsi="Times New Roman" w:cs="Times New Roman"/>
          <w:b/>
          <w:sz w:val="32"/>
          <w:szCs w:val="32"/>
          <w:u w:val="single"/>
        </w:rPr>
        <w:fldChar w:fldCharType="end"/>
      </w:r>
      <w:r w:rsidR="00202461">
        <w:rPr>
          <w:rFonts w:ascii="Times New Roman" w:hAnsi="Times New Roman" w:cs="Times New Roman"/>
          <w:noProof/>
        </w:rPr>
        <w:t xml:space="preserve">Table </w:t>
      </w:r>
      <w:r w:rsidR="005C405C" w:rsidRPr="00114259">
        <w:rPr>
          <w:rFonts w:ascii="Times New Roman" w:hAnsi="Times New Roman" w:cs="Times New Roman"/>
          <w:noProof/>
        </w:rPr>
        <w:t>2</w:t>
      </w:r>
      <w:r w:rsidR="00CC1CFC">
        <w:rPr>
          <w:rFonts w:ascii="Times New Roman" w:hAnsi="Times New Roman" w:cs="Times New Roman"/>
          <w:noProof/>
        </w:rPr>
        <w:t>8</w:t>
      </w:r>
      <w:r w:rsidR="005C405C" w:rsidRPr="00114259">
        <w:rPr>
          <w:rFonts w:ascii="Times New Roman" w:hAnsi="Times New Roman" w:cs="Times New Roman"/>
          <w:noProof/>
        </w:rPr>
        <w:t xml:space="preserve">: </w:t>
      </w:r>
      <w:r w:rsidR="005C405C" w:rsidRPr="00114259">
        <w:rPr>
          <w:rFonts w:ascii="Times New Roman" w:eastAsia="Times New Roman" w:hAnsi="Times New Roman" w:cs="Times New Roman"/>
          <w:bCs/>
          <w:noProof/>
          <w:color w:val="000000"/>
        </w:rPr>
        <w:t>Work Load Calculation of Border Management Division 2016-17...….……………</w:t>
      </w:r>
      <w:r w:rsidR="005C405C">
        <w:rPr>
          <w:rFonts w:ascii="Times New Roman" w:eastAsia="Times New Roman" w:hAnsi="Times New Roman" w:cs="Times New Roman"/>
          <w:bCs/>
          <w:noProof/>
          <w:color w:val="000000"/>
        </w:rPr>
        <w:t>….</w:t>
      </w:r>
      <w:r w:rsidR="005C405C" w:rsidRPr="00114259">
        <w:rPr>
          <w:rFonts w:ascii="Times New Roman" w:eastAsia="Times New Roman" w:hAnsi="Times New Roman" w:cs="Times New Roman"/>
          <w:bCs/>
          <w:noProof/>
          <w:color w:val="000000"/>
        </w:rPr>
        <w:t>….</w:t>
      </w:r>
      <w:r w:rsidR="009B4E45">
        <w:rPr>
          <w:rFonts w:ascii="Times New Roman" w:eastAsia="Times New Roman" w:hAnsi="Times New Roman" w:cs="Times New Roman"/>
          <w:bCs/>
          <w:noProof/>
          <w:color w:val="000000"/>
        </w:rPr>
        <w:t>.</w:t>
      </w:r>
      <w:r w:rsidR="005C405C" w:rsidRPr="00114259">
        <w:rPr>
          <w:rFonts w:ascii="Times New Roman" w:eastAsia="Times New Roman" w:hAnsi="Times New Roman" w:cs="Times New Roman"/>
          <w:bCs/>
          <w:noProof/>
          <w:color w:val="000000"/>
        </w:rPr>
        <w:t>1</w:t>
      </w:r>
      <w:r w:rsidR="00FB23A7">
        <w:rPr>
          <w:rFonts w:ascii="Times New Roman" w:eastAsia="Times New Roman" w:hAnsi="Times New Roman" w:cs="Times New Roman"/>
          <w:bCs/>
          <w:noProof/>
          <w:color w:val="000000"/>
        </w:rPr>
        <w:t>1</w:t>
      </w:r>
      <w:r w:rsidR="00BC2686">
        <w:rPr>
          <w:rFonts w:ascii="Times New Roman" w:eastAsia="Times New Roman" w:hAnsi="Times New Roman" w:cs="Times New Roman"/>
          <w:bCs/>
          <w:noProof/>
          <w:color w:val="000000"/>
        </w:rPr>
        <w:t>6</w:t>
      </w:r>
      <w:r w:rsidR="00CC1CFC">
        <w:rPr>
          <w:rFonts w:ascii="Times New Roman" w:eastAsia="Times New Roman" w:hAnsi="Times New Roman" w:cs="Times New Roman"/>
          <w:bCs/>
          <w:noProof/>
          <w:color w:val="000000"/>
        </w:rPr>
        <w:br/>
        <w:t>Table 29</w:t>
      </w:r>
      <w:r w:rsidR="005C405C" w:rsidRPr="00114259">
        <w:rPr>
          <w:rFonts w:ascii="Times New Roman" w:eastAsia="Times New Roman" w:hAnsi="Times New Roman" w:cs="Times New Roman"/>
          <w:bCs/>
          <w:noProof/>
          <w:color w:val="000000"/>
        </w:rPr>
        <w:t>: Work Load Calculation of Police-II Division 201</w:t>
      </w:r>
      <w:r w:rsidR="00FB23A7">
        <w:rPr>
          <w:rFonts w:ascii="Times New Roman" w:eastAsia="Times New Roman" w:hAnsi="Times New Roman" w:cs="Times New Roman"/>
          <w:bCs/>
          <w:noProof/>
          <w:color w:val="000000"/>
        </w:rPr>
        <w:t>6-17..........………………………….…...11</w:t>
      </w:r>
      <w:r w:rsidR="00BC2686">
        <w:rPr>
          <w:rFonts w:ascii="Times New Roman" w:eastAsia="Times New Roman" w:hAnsi="Times New Roman" w:cs="Times New Roman"/>
          <w:bCs/>
          <w:noProof/>
          <w:color w:val="000000"/>
        </w:rPr>
        <w:t>7</w:t>
      </w:r>
      <w:r w:rsidR="005C405C" w:rsidRPr="00114259">
        <w:rPr>
          <w:rFonts w:ascii="Times New Roman" w:eastAsia="Times New Roman" w:hAnsi="Times New Roman" w:cs="Times New Roman"/>
          <w:bCs/>
          <w:noProof/>
          <w:color w:val="000000"/>
        </w:rPr>
        <w:br/>
        <w:t xml:space="preserve">Table </w:t>
      </w:r>
      <w:r w:rsidR="00CC1CFC">
        <w:rPr>
          <w:rFonts w:ascii="Times New Roman" w:eastAsia="Times New Roman" w:hAnsi="Times New Roman" w:cs="Times New Roman"/>
          <w:bCs/>
          <w:noProof/>
          <w:color w:val="000000"/>
        </w:rPr>
        <w:t>30</w:t>
      </w:r>
      <w:r w:rsidR="005C405C" w:rsidRPr="00114259">
        <w:rPr>
          <w:rFonts w:ascii="Times New Roman" w:eastAsia="Times New Roman" w:hAnsi="Times New Roman" w:cs="Times New Roman"/>
          <w:bCs/>
          <w:noProof/>
          <w:color w:val="000000"/>
        </w:rPr>
        <w:t xml:space="preserve">: Work Load Calculation  of  LWE Division </w:t>
      </w:r>
      <w:r w:rsidR="00BC2686">
        <w:rPr>
          <w:rFonts w:ascii="Times New Roman" w:eastAsia="Times New Roman" w:hAnsi="Times New Roman" w:cs="Times New Roman"/>
          <w:bCs/>
          <w:noProof/>
          <w:color w:val="000000"/>
        </w:rPr>
        <w:t>2016-17…………………………….……...….118</w:t>
      </w:r>
      <w:r w:rsidR="005C405C" w:rsidRPr="00114259">
        <w:rPr>
          <w:rFonts w:ascii="Times New Roman" w:eastAsia="Times New Roman" w:hAnsi="Times New Roman" w:cs="Times New Roman"/>
          <w:bCs/>
          <w:noProof/>
          <w:color w:val="000000"/>
        </w:rPr>
        <w:br/>
        <w:t>Table 3</w:t>
      </w:r>
      <w:r w:rsidR="00CC1CFC">
        <w:rPr>
          <w:rFonts w:ascii="Times New Roman" w:eastAsia="Times New Roman" w:hAnsi="Times New Roman" w:cs="Times New Roman"/>
          <w:bCs/>
          <w:noProof/>
          <w:color w:val="000000"/>
        </w:rPr>
        <w:t>1</w:t>
      </w:r>
      <w:r w:rsidR="005C405C" w:rsidRPr="00114259">
        <w:rPr>
          <w:rFonts w:ascii="Times New Roman" w:eastAsia="Times New Roman" w:hAnsi="Times New Roman" w:cs="Times New Roman"/>
          <w:bCs/>
          <w:noProof/>
          <w:color w:val="000000"/>
        </w:rPr>
        <w:t>: Work Load Calculation  of Police Modernisation</w:t>
      </w:r>
      <w:r w:rsidR="00FB23A7">
        <w:rPr>
          <w:rFonts w:ascii="Times New Roman" w:eastAsia="Times New Roman" w:hAnsi="Times New Roman" w:cs="Times New Roman"/>
          <w:bCs/>
          <w:noProof/>
          <w:color w:val="000000"/>
        </w:rPr>
        <w:t xml:space="preserve"> </w:t>
      </w:r>
      <w:r w:rsidR="009B4E45">
        <w:rPr>
          <w:rFonts w:ascii="Times New Roman" w:eastAsia="Times New Roman" w:hAnsi="Times New Roman" w:cs="Times New Roman"/>
          <w:bCs/>
          <w:noProof/>
          <w:color w:val="000000"/>
        </w:rPr>
        <w:t xml:space="preserve"> Division  2016-17………………..…….1</w:t>
      </w:r>
      <w:r w:rsidR="00D50BC6">
        <w:rPr>
          <w:rFonts w:ascii="Times New Roman" w:eastAsia="Times New Roman" w:hAnsi="Times New Roman" w:cs="Times New Roman"/>
          <w:bCs/>
          <w:noProof/>
          <w:color w:val="000000"/>
        </w:rPr>
        <w:t>1</w:t>
      </w:r>
      <w:r w:rsidR="00BC2686">
        <w:rPr>
          <w:rFonts w:ascii="Times New Roman" w:eastAsia="Times New Roman" w:hAnsi="Times New Roman" w:cs="Times New Roman"/>
          <w:bCs/>
          <w:noProof/>
          <w:color w:val="000000"/>
        </w:rPr>
        <w:t>8</w:t>
      </w:r>
      <w:r w:rsidR="005C405C" w:rsidRPr="00114259">
        <w:rPr>
          <w:rFonts w:ascii="Times New Roman" w:eastAsia="Times New Roman" w:hAnsi="Times New Roman" w:cs="Times New Roman"/>
          <w:bCs/>
          <w:noProof/>
          <w:color w:val="000000"/>
        </w:rPr>
        <w:br/>
        <w:t>Table 3</w:t>
      </w:r>
      <w:r w:rsidR="00CC1CFC">
        <w:rPr>
          <w:rFonts w:ascii="Times New Roman" w:eastAsia="Times New Roman" w:hAnsi="Times New Roman" w:cs="Times New Roman"/>
          <w:bCs/>
          <w:noProof/>
          <w:color w:val="000000"/>
        </w:rPr>
        <w:t>2</w:t>
      </w:r>
      <w:r w:rsidR="005C405C" w:rsidRPr="00114259">
        <w:rPr>
          <w:rFonts w:ascii="Times New Roman" w:eastAsia="Times New Roman" w:hAnsi="Times New Roman" w:cs="Times New Roman"/>
          <w:bCs/>
          <w:noProof/>
          <w:color w:val="000000"/>
        </w:rPr>
        <w:t>: Work Load Calculation  of CS Division  2016-17………………………………………….1</w:t>
      </w:r>
      <w:r w:rsidR="00BC2686">
        <w:rPr>
          <w:rFonts w:ascii="Times New Roman" w:eastAsia="Times New Roman" w:hAnsi="Times New Roman" w:cs="Times New Roman"/>
          <w:bCs/>
          <w:noProof/>
          <w:color w:val="000000"/>
        </w:rPr>
        <w:t>19</w:t>
      </w:r>
      <w:r w:rsidR="005C405C" w:rsidRPr="00114259">
        <w:rPr>
          <w:rFonts w:ascii="Times New Roman" w:eastAsia="Times New Roman" w:hAnsi="Times New Roman" w:cs="Times New Roman"/>
          <w:bCs/>
          <w:noProof/>
          <w:color w:val="000000"/>
        </w:rPr>
        <w:br/>
        <w:t>Table 3</w:t>
      </w:r>
      <w:r w:rsidR="00CC1CFC">
        <w:rPr>
          <w:rFonts w:ascii="Times New Roman" w:eastAsia="Times New Roman" w:hAnsi="Times New Roman" w:cs="Times New Roman"/>
          <w:bCs/>
          <w:noProof/>
          <w:color w:val="000000"/>
        </w:rPr>
        <w:t>3</w:t>
      </w:r>
      <w:r w:rsidR="005C405C" w:rsidRPr="00114259">
        <w:rPr>
          <w:rFonts w:ascii="Times New Roman" w:eastAsia="Times New Roman" w:hAnsi="Times New Roman" w:cs="Times New Roman"/>
          <w:bCs/>
          <w:noProof/>
          <w:color w:val="000000"/>
        </w:rPr>
        <w:t xml:space="preserve">: </w:t>
      </w:r>
      <w:r w:rsidR="005C405C" w:rsidRPr="00114259">
        <w:rPr>
          <w:rFonts w:ascii="Times New Roman" w:hAnsi="Times New Roman" w:cs="Times New Roman"/>
          <w:bCs/>
          <w:noProof/>
          <w:color w:val="000000"/>
        </w:rPr>
        <w:t>Reliability Statistics Data…………………………………………………………………...1</w:t>
      </w:r>
      <w:r w:rsidR="00CC1CFC">
        <w:rPr>
          <w:rFonts w:ascii="Times New Roman" w:hAnsi="Times New Roman" w:cs="Times New Roman"/>
          <w:bCs/>
          <w:noProof/>
          <w:color w:val="000000"/>
        </w:rPr>
        <w:t>3</w:t>
      </w:r>
      <w:r w:rsidR="00BC2686">
        <w:rPr>
          <w:rFonts w:ascii="Times New Roman" w:hAnsi="Times New Roman" w:cs="Times New Roman"/>
          <w:bCs/>
          <w:noProof/>
          <w:color w:val="000000"/>
        </w:rPr>
        <w:t>1</w:t>
      </w:r>
      <w:r w:rsidR="005C405C" w:rsidRPr="00114259">
        <w:rPr>
          <w:rFonts w:ascii="Times New Roman" w:hAnsi="Times New Roman" w:cs="Times New Roman"/>
          <w:bCs/>
          <w:noProof/>
          <w:color w:val="000000"/>
        </w:rPr>
        <w:br/>
        <w:t>Table 3</w:t>
      </w:r>
      <w:r w:rsidR="00CC1CFC">
        <w:rPr>
          <w:rFonts w:ascii="Times New Roman" w:hAnsi="Times New Roman" w:cs="Times New Roman"/>
          <w:bCs/>
          <w:noProof/>
          <w:color w:val="000000"/>
        </w:rPr>
        <w:t>4</w:t>
      </w:r>
      <w:r w:rsidR="005C405C" w:rsidRPr="00114259">
        <w:rPr>
          <w:rFonts w:ascii="Times New Roman" w:hAnsi="Times New Roman" w:cs="Times New Roman"/>
          <w:bCs/>
          <w:noProof/>
          <w:color w:val="000000"/>
        </w:rPr>
        <w:t>: Item Descriptive Statist</w:t>
      </w:r>
      <w:r w:rsidR="009B4E45">
        <w:rPr>
          <w:rFonts w:ascii="Times New Roman" w:hAnsi="Times New Roman" w:cs="Times New Roman"/>
          <w:bCs/>
          <w:noProof/>
          <w:color w:val="000000"/>
        </w:rPr>
        <w:t>ics…………………………………………………………………..13</w:t>
      </w:r>
      <w:r w:rsidR="00BC2686">
        <w:rPr>
          <w:rFonts w:ascii="Times New Roman" w:hAnsi="Times New Roman" w:cs="Times New Roman"/>
          <w:bCs/>
          <w:noProof/>
          <w:color w:val="000000"/>
        </w:rPr>
        <w:t>2</w:t>
      </w:r>
      <w:r w:rsidR="00CC1CFC">
        <w:rPr>
          <w:rFonts w:ascii="Times New Roman" w:hAnsi="Times New Roman" w:cs="Times New Roman"/>
          <w:bCs/>
          <w:noProof/>
          <w:color w:val="000000"/>
        </w:rPr>
        <w:br/>
        <w:t>Table 35</w:t>
      </w:r>
      <w:r w:rsidR="005C405C" w:rsidRPr="00114259">
        <w:rPr>
          <w:rFonts w:ascii="Times New Roman" w:hAnsi="Times New Roman" w:cs="Times New Roman"/>
          <w:bCs/>
          <w:noProof/>
          <w:color w:val="000000"/>
        </w:rPr>
        <w:t>: Variables with Mean values………………………………………………………………...1</w:t>
      </w:r>
      <w:r w:rsidR="009B4E45">
        <w:rPr>
          <w:rFonts w:ascii="Times New Roman" w:hAnsi="Times New Roman" w:cs="Times New Roman"/>
          <w:bCs/>
          <w:noProof/>
          <w:color w:val="000000"/>
        </w:rPr>
        <w:t>3</w:t>
      </w:r>
      <w:r w:rsidR="00BC2686">
        <w:rPr>
          <w:rFonts w:ascii="Times New Roman" w:hAnsi="Times New Roman" w:cs="Times New Roman"/>
          <w:bCs/>
          <w:noProof/>
          <w:color w:val="000000"/>
        </w:rPr>
        <w:t>2</w:t>
      </w:r>
      <w:r w:rsidR="005C405C" w:rsidRPr="00114259">
        <w:rPr>
          <w:rFonts w:ascii="Times New Roman" w:hAnsi="Times New Roman" w:cs="Times New Roman"/>
          <w:bCs/>
          <w:noProof/>
          <w:color w:val="000000"/>
        </w:rPr>
        <w:br/>
        <w:t>Table 3</w:t>
      </w:r>
      <w:r w:rsidR="00CC1CFC">
        <w:rPr>
          <w:rFonts w:ascii="Times New Roman" w:hAnsi="Times New Roman" w:cs="Times New Roman"/>
          <w:bCs/>
          <w:noProof/>
          <w:color w:val="000000"/>
        </w:rPr>
        <w:t>6</w:t>
      </w:r>
      <w:r w:rsidR="005C405C" w:rsidRPr="00114259">
        <w:rPr>
          <w:rFonts w:ascii="Times New Roman" w:hAnsi="Times New Roman" w:cs="Times New Roman"/>
          <w:bCs/>
          <w:noProof/>
          <w:color w:val="000000"/>
        </w:rPr>
        <w:t>: KMO and Bartlett's Test…………………………………………………………………….1</w:t>
      </w:r>
      <w:r w:rsidR="00BC2686">
        <w:rPr>
          <w:rFonts w:ascii="Times New Roman" w:hAnsi="Times New Roman" w:cs="Times New Roman"/>
          <w:bCs/>
          <w:noProof/>
          <w:color w:val="000000"/>
        </w:rPr>
        <w:t>35</w:t>
      </w:r>
      <w:r w:rsidR="00CC1CFC">
        <w:rPr>
          <w:rFonts w:ascii="Times New Roman" w:hAnsi="Times New Roman" w:cs="Times New Roman"/>
          <w:bCs/>
          <w:noProof/>
          <w:color w:val="000000"/>
        </w:rPr>
        <w:br/>
        <w:t>Table 37</w:t>
      </w:r>
      <w:r w:rsidR="005C405C" w:rsidRPr="00114259">
        <w:rPr>
          <w:rFonts w:ascii="Times New Roman" w:hAnsi="Times New Roman" w:cs="Times New Roman"/>
          <w:bCs/>
          <w:noProof/>
          <w:color w:val="000000"/>
        </w:rPr>
        <w:t xml:space="preserve">: Factor Analysis Component </w:t>
      </w:r>
      <w:r w:rsidR="009B4E45">
        <w:rPr>
          <w:rFonts w:ascii="Times New Roman" w:hAnsi="Times New Roman" w:cs="Times New Roman"/>
          <w:bCs/>
          <w:noProof/>
          <w:color w:val="000000"/>
        </w:rPr>
        <w:t>Matrix………………………………………………………...13</w:t>
      </w:r>
      <w:r w:rsidR="00BC2686">
        <w:rPr>
          <w:rFonts w:ascii="Times New Roman" w:hAnsi="Times New Roman" w:cs="Times New Roman"/>
          <w:bCs/>
          <w:noProof/>
          <w:color w:val="000000"/>
        </w:rPr>
        <w:t>5</w:t>
      </w:r>
      <w:r w:rsidR="00CC1CFC">
        <w:rPr>
          <w:rFonts w:ascii="Times New Roman" w:hAnsi="Times New Roman" w:cs="Times New Roman"/>
          <w:bCs/>
          <w:noProof/>
          <w:color w:val="000000"/>
        </w:rPr>
        <w:br/>
        <w:t>Table 38</w:t>
      </w:r>
      <w:r w:rsidR="005C405C" w:rsidRPr="00114259">
        <w:rPr>
          <w:rFonts w:ascii="Times New Roman" w:hAnsi="Times New Roman" w:cs="Times New Roman"/>
          <w:bCs/>
          <w:noProof/>
          <w:color w:val="000000"/>
        </w:rPr>
        <w:t>: Rotated Method ( Principal Component Analysi</w:t>
      </w:r>
      <w:r w:rsidR="00BC2686">
        <w:rPr>
          <w:rFonts w:ascii="Times New Roman" w:hAnsi="Times New Roman" w:cs="Times New Roman"/>
          <w:bCs/>
          <w:noProof/>
          <w:color w:val="000000"/>
        </w:rPr>
        <w:t>s)………………………………………….136</w:t>
      </w:r>
    </w:p>
    <w:p w:rsidR="00632AA5" w:rsidRPr="00C76FA4" w:rsidRDefault="00632AA5" w:rsidP="005C405C">
      <w:pPr>
        <w:spacing w:after="0" w:line="360" w:lineRule="auto"/>
        <w:rPr>
          <w:rFonts w:ascii="Times New Roman" w:hAnsi="Times New Roman" w:cs="Times New Roman"/>
          <w:b/>
          <w:sz w:val="32"/>
          <w:szCs w:val="32"/>
          <w:u w:val="single"/>
        </w:rPr>
      </w:pPr>
    </w:p>
    <w:p w:rsidR="000E5C9A" w:rsidRDefault="000E5C9A" w:rsidP="003A6D6E">
      <w:pPr>
        <w:spacing w:after="0" w:line="360" w:lineRule="auto"/>
        <w:jc w:val="center"/>
        <w:rPr>
          <w:rFonts w:ascii="Times New Roman" w:hAnsi="Times New Roman" w:cs="Times New Roman"/>
          <w:b/>
          <w:sz w:val="32"/>
          <w:szCs w:val="32"/>
          <w:u w:val="single"/>
        </w:rPr>
      </w:pPr>
    </w:p>
    <w:p w:rsidR="00402D2E" w:rsidRDefault="00402D2E" w:rsidP="003A6D6E">
      <w:pPr>
        <w:spacing w:after="0" w:line="360" w:lineRule="auto"/>
        <w:jc w:val="center"/>
        <w:rPr>
          <w:rFonts w:ascii="Times New Roman" w:hAnsi="Times New Roman" w:cs="Times New Roman"/>
          <w:b/>
          <w:sz w:val="32"/>
          <w:szCs w:val="32"/>
          <w:u w:val="single"/>
        </w:rPr>
      </w:pPr>
    </w:p>
    <w:p w:rsidR="008866C8" w:rsidRDefault="008866C8" w:rsidP="00402D2E">
      <w:pPr>
        <w:spacing w:after="0" w:line="360" w:lineRule="auto"/>
        <w:jc w:val="center"/>
        <w:rPr>
          <w:rFonts w:ascii="Times New Roman" w:hAnsi="Times New Roman" w:cs="Times New Roman"/>
          <w:b/>
          <w:sz w:val="32"/>
          <w:szCs w:val="32"/>
        </w:rPr>
        <w:sectPr w:rsidR="008866C8" w:rsidSect="001B0BF1">
          <w:footerReference w:type="default" r:id="rId10"/>
          <w:pgSz w:w="11900" w:h="16838"/>
          <w:pgMar w:top="1440" w:right="1280" w:bottom="435" w:left="1440" w:header="0" w:footer="0" w:gutter="0"/>
          <w:pgNumType w:start="1"/>
          <w:cols w:space="720" w:equalWidth="0">
            <w:col w:w="9180"/>
          </w:cols>
        </w:sectPr>
      </w:pPr>
    </w:p>
    <w:p w:rsidR="00C45D98" w:rsidRPr="007C5469" w:rsidRDefault="00C45D98" w:rsidP="007C5469">
      <w:pPr>
        <w:pStyle w:val="Heading1"/>
        <w:jc w:val="center"/>
        <w:rPr>
          <w:rFonts w:ascii="Times New Roman" w:hAnsi="Times New Roman" w:cs="Times New Roman"/>
          <w:color w:val="000000" w:themeColor="text1"/>
        </w:rPr>
      </w:pPr>
      <w:bookmarkStart w:id="2" w:name="_Toc527805005"/>
      <w:r w:rsidRPr="007C5469">
        <w:rPr>
          <w:rFonts w:ascii="Times New Roman" w:hAnsi="Times New Roman" w:cs="Times New Roman"/>
          <w:color w:val="000000" w:themeColor="text1"/>
        </w:rPr>
        <w:t>Executive Summary</w:t>
      </w:r>
      <w:bookmarkEnd w:id="2"/>
    </w:p>
    <w:p w:rsidR="00C45D98" w:rsidRPr="00F754F9" w:rsidRDefault="00C45D98" w:rsidP="00C45D98">
      <w:pPr>
        <w:tabs>
          <w:tab w:val="left" w:pos="3300"/>
        </w:tabs>
        <w:spacing w:after="0" w:line="360" w:lineRule="auto"/>
        <w:jc w:val="center"/>
        <w:rPr>
          <w:rFonts w:ascii="Times New Roman" w:hAnsi="Times New Roman" w:cs="Times New Roman"/>
          <w:b/>
          <w:sz w:val="28"/>
          <w:szCs w:val="24"/>
        </w:rPr>
      </w:pPr>
    </w:p>
    <w:p w:rsidR="00C45D98" w:rsidRPr="00D62AEE" w:rsidRDefault="00C45D98" w:rsidP="00C45D98">
      <w:p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Bureau of Police Research and Development (BPR&amp;D) ha</w:t>
      </w:r>
      <w:r>
        <w:rPr>
          <w:rFonts w:ascii="Times New Roman" w:hAnsi="Times New Roman" w:cs="Times New Roman"/>
          <w:sz w:val="24"/>
          <w:szCs w:val="24"/>
        </w:rPr>
        <w:t>d</w:t>
      </w:r>
      <w:r w:rsidRPr="00D62AEE">
        <w:rPr>
          <w:rFonts w:ascii="Times New Roman" w:hAnsi="Times New Roman" w:cs="Times New Roman"/>
          <w:sz w:val="24"/>
          <w:szCs w:val="24"/>
        </w:rPr>
        <w:t xml:space="preserve"> entrusted Indian Institute of Public Administration (IIPA) the project titled ‘Re</w:t>
      </w:r>
      <w:r w:rsidR="00BB6629">
        <w:rPr>
          <w:rFonts w:ascii="Times New Roman" w:hAnsi="Times New Roman" w:cs="Times New Roman"/>
          <w:sz w:val="24"/>
          <w:szCs w:val="24"/>
        </w:rPr>
        <w:t>view of Work Processes and S</w:t>
      </w:r>
      <w:r w:rsidRPr="00D62AEE">
        <w:rPr>
          <w:rFonts w:ascii="Times New Roman" w:hAnsi="Times New Roman" w:cs="Times New Roman"/>
          <w:sz w:val="24"/>
          <w:szCs w:val="24"/>
        </w:rPr>
        <w:t>tructur</w:t>
      </w:r>
      <w:r w:rsidR="00BB6629">
        <w:rPr>
          <w:rFonts w:ascii="Times New Roman" w:hAnsi="Times New Roman" w:cs="Times New Roman"/>
          <w:sz w:val="24"/>
          <w:szCs w:val="24"/>
        </w:rPr>
        <w:t xml:space="preserve">e </w:t>
      </w:r>
      <w:r w:rsidRPr="00D62AEE">
        <w:rPr>
          <w:rFonts w:ascii="Times New Roman" w:hAnsi="Times New Roman" w:cs="Times New Roman"/>
          <w:sz w:val="24"/>
          <w:szCs w:val="24"/>
        </w:rPr>
        <w:t xml:space="preserve">of Ministry of Home Affairs’. The study </w:t>
      </w:r>
      <w:r>
        <w:rPr>
          <w:rFonts w:ascii="Times New Roman" w:hAnsi="Times New Roman" w:cs="Times New Roman"/>
          <w:sz w:val="24"/>
          <w:szCs w:val="24"/>
        </w:rPr>
        <w:t>is</w:t>
      </w:r>
      <w:r w:rsidRPr="00D62AEE">
        <w:rPr>
          <w:rFonts w:ascii="Times New Roman" w:hAnsi="Times New Roman" w:cs="Times New Roman"/>
          <w:sz w:val="24"/>
          <w:szCs w:val="24"/>
        </w:rPr>
        <w:t xml:space="preserve"> aimed at evaluating the work processes</w:t>
      </w:r>
      <w:r>
        <w:rPr>
          <w:rFonts w:ascii="Times New Roman" w:hAnsi="Times New Roman" w:cs="Times New Roman"/>
          <w:sz w:val="24"/>
          <w:szCs w:val="24"/>
        </w:rPr>
        <w:t>, the workload,</w:t>
      </w:r>
      <w:r w:rsidRPr="00D62AEE">
        <w:rPr>
          <w:rFonts w:ascii="Times New Roman" w:hAnsi="Times New Roman" w:cs="Times New Roman"/>
          <w:sz w:val="24"/>
          <w:szCs w:val="24"/>
        </w:rPr>
        <w:t xml:space="preserve"> and extent of </w:t>
      </w:r>
      <w:r w:rsidR="00BB6629">
        <w:rPr>
          <w:rFonts w:ascii="Times New Roman" w:hAnsi="Times New Roman" w:cs="Times New Roman"/>
          <w:sz w:val="24"/>
          <w:szCs w:val="24"/>
        </w:rPr>
        <w:t xml:space="preserve">usage of </w:t>
      </w:r>
      <w:r w:rsidRPr="00D62AEE">
        <w:rPr>
          <w:rFonts w:ascii="Times New Roman" w:hAnsi="Times New Roman" w:cs="Times New Roman"/>
          <w:sz w:val="24"/>
          <w:szCs w:val="24"/>
        </w:rPr>
        <w:t>Information and Communication Technology (ICT) applications in different divisions of MHA and to suggest measures to make the system and processes more</w:t>
      </w:r>
      <w:r>
        <w:rPr>
          <w:rFonts w:ascii="Times New Roman" w:hAnsi="Times New Roman" w:cs="Times New Roman"/>
          <w:sz w:val="24"/>
          <w:szCs w:val="24"/>
        </w:rPr>
        <w:t xml:space="preserve"> efficient and effective in </w:t>
      </w:r>
      <w:r w:rsidRPr="00D62AEE">
        <w:rPr>
          <w:rFonts w:ascii="Times New Roman" w:hAnsi="Times New Roman" w:cs="Times New Roman"/>
          <w:sz w:val="24"/>
          <w:szCs w:val="24"/>
        </w:rPr>
        <w:t xml:space="preserve">select divisions. </w:t>
      </w:r>
      <w:r>
        <w:rPr>
          <w:rFonts w:ascii="Times New Roman" w:hAnsi="Times New Roman" w:cs="Times New Roman"/>
          <w:sz w:val="24"/>
          <w:szCs w:val="24"/>
        </w:rPr>
        <w:t xml:space="preserve">The study team reviewed the </w:t>
      </w:r>
      <w:r w:rsidR="0086021C">
        <w:rPr>
          <w:rFonts w:ascii="Times New Roman" w:hAnsi="Times New Roman" w:cs="Times New Roman"/>
          <w:sz w:val="24"/>
          <w:szCs w:val="24"/>
        </w:rPr>
        <w:t xml:space="preserve">structure, </w:t>
      </w:r>
      <w:r>
        <w:rPr>
          <w:rFonts w:ascii="Times New Roman" w:hAnsi="Times New Roman" w:cs="Times New Roman"/>
          <w:sz w:val="24"/>
          <w:szCs w:val="24"/>
        </w:rPr>
        <w:t>w</w:t>
      </w:r>
      <w:r w:rsidRPr="00D62AEE">
        <w:rPr>
          <w:rFonts w:ascii="Times New Roman" w:hAnsi="Times New Roman" w:cs="Times New Roman"/>
          <w:sz w:val="24"/>
          <w:szCs w:val="24"/>
        </w:rPr>
        <w:t xml:space="preserve">ork processes, work load and </w:t>
      </w:r>
      <w:r w:rsidR="00E642ED">
        <w:rPr>
          <w:rFonts w:ascii="Times New Roman" w:hAnsi="Times New Roman" w:cs="Times New Roman"/>
          <w:sz w:val="24"/>
          <w:szCs w:val="24"/>
        </w:rPr>
        <w:t xml:space="preserve">usage of </w:t>
      </w:r>
      <w:r w:rsidRPr="00D62AEE">
        <w:rPr>
          <w:rFonts w:ascii="Times New Roman" w:hAnsi="Times New Roman" w:cs="Times New Roman"/>
          <w:sz w:val="24"/>
          <w:szCs w:val="24"/>
        </w:rPr>
        <w:t xml:space="preserve">ICT applications </w:t>
      </w:r>
      <w:r w:rsidR="00E642ED">
        <w:rPr>
          <w:rFonts w:ascii="Times New Roman" w:hAnsi="Times New Roman" w:cs="Times New Roman"/>
          <w:sz w:val="24"/>
          <w:szCs w:val="24"/>
        </w:rPr>
        <w:t>in the</w:t>
      </w:r>
      <w:r w:rsidRPr="00D62AEE">
        <w:rPr>
          <w:rFonts w:ascii="Times New Roman" w:hAnsi="Times New Roman" w:cs="Times New Roman"/>
          <w:sz w:val="24"/>
          <w:szCs w:val="24"/>
        </w:rPr>
        <w:t xml:space="preserve"> following six divisions of MHA :</w:t>
      </w:r>
    </w:p>
    <w:p w:rsidR="00C45D98" w:rsidRPr="00D62AEE" w:rsidRDefault="00C45D98" w:rsidP="00C45D98">
      <w:pPr>
        <w:spacing w:after="0" w:line="360" w:lineRule="auto"/>
        <w:jc w:val="both"/>
        <w:rPr>
          <w:rFonts w:ascii="Times New Roman" w:hAnsi="Times New Roman" w:cs="Times New Roman"/>
          <w:sz w:val="24"/>
          <w:szCs w:val="24"/>
        </w:rPr>
      </w:pPr>
    </w:p>
    <w:p w:rsidR="00C45D98" w:rsidRPr="00D62AEE" w:rsidRDefault="00C45D98" w:rsidP="002549B7">
      <w:pPr>
        <w:pStyle w:val="ListParagraph"/>
        <w:numPr>
          <w:ilvl w:val="0"/>
          <w:numId w:val="1"/>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Foreigners Division </w:t>
      </w:r>
    </w:p>
    <w:p w:rsidR="00C45D98" w:rsidRPr="00D62AEE" w:rsidRDefault="00C45D98" w:rsidP="002549B7">
      <w:pPr>
        <w:pStyle w:val="ListParagraph"/>
        <w:numPr>
          <w:ilvl w:val="0"/>
          <w:numId w:val="1"/>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Police Modernisation Division</w:t>
      </w:r>
    </w:p>
    <w:p w:rsidR="00C45D98" w:rsidRPr="00D62AEE" w:rsidRDefault="00C45D98" w:rsidP="002549B7">
      <w:pPr>
        <w:pStyle w:val="ListParagraph"/>
        <w:numPr>
          <w:ilvl w:val="0"/>
          <w:numId w:val="1"/>
        </w:numPr>
        <w:tabs>
          <w:tab w:val="left" w:pos="4500"/>
        </w:tabs>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LWE Division</w:t>
      </w:r>
    </w:p>
    <w:p w:rsidR="00C45D98" w:rsidRPr="00D62AEE" w:rsidRDefault="00C45D98" w:rsidP="002549B7">
      <w:pPr>
        <w:pStyle w:val="ListParagraph"/>
        <w:numPr>
          <w:ilvl w:val="0"/>
          <w:numId w:val="1"/>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Border Management –I Division</w:t>
      </w:r>
    </w:p>
    <w:p w:rsidR="00C45D98" w:rsidRPr="00D62AEE" w:rsidRDefault="00C45D98" w:rsidP="002549B7">
      <w:pPr>
        <w:pStyle w:val="ListParagraph"/>
        <w:numPr>
          <w:ilvl w:val="0"/>
          <w:numId w:val="1"/>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Center State Division</w:t>
      </w:r>
    </w:p>
    <w:p w:rsidR="00C45D98" w:rsidRPr="00D62AEE" w:rsidRDefault="00C45D98" w:rsidP="002549B7">
      <w:pPr>
        <w:pStyle w:val="ListParagraph"/>
        <w:numPr>
          <w:ilvl w:val="0"/>
          <w:numId w:val="1"/>
        </w:numPr>
        <w:tabs>
          <w:tab w:val="left" w:pos="4500"/>
        </w:tabs>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Police Division –II</w:t>
      </w:r>
    </w:p>
    <w:p w:rsidR="00C45D98" w:rsidRPr="00D62AEE" w:rsidRDefault="00C45D98" w:rsidP="00C45D98">
      <w:pPr>
        <w:spacing w:after="0" w:line="360" w:lineRule="auto"/>
        <w:rPr>
          <w:rFonts w:ascii="Times New Roman" w:hAnsi="Times New Roman" w:cs="Times New Roman"/>
          <w:b/>
          <w:sz w:val="24"/>
          <w:szCs w:val="24"/>
        </w:rPr>
      </w:pPr>
    </w:p>
    <w:p w:rsidR="00C45D98" w:rsidRPr="00D62AEE" w:rsidRDefault="00C45D98" w:rsidP="00C45D9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Both </w:t>
      </w:r>
      <w:r w:rsidRPr="00D62AEE">
        <w:rPr>
          <w:rFonts w:ascii="Times New Roman" w:hAnsi="Times New Roman" w:cs="Times New Roman"/>
          <w:sz w:val="24"/>
          <w:szCs w:val="24"/>
        </w:rPr>
        <w:t>quantitative and qualitative tools of data collection</w:t>
      </w:r>
      <w:r>
        <w:rPr>
          <w:rFonts w:ascii="Times New Roman" w:hAnsi="Times New Roman" w:cs="Times New Roman"/>
          <w:sz w:val="24"/>
          <w:szCs w:val="24"/>
        </w:rPr>
        <w:t xml:space="preserve"> were used</w:t>
      </w:r>
      <w:r w:rsidRPr="00D62AEE">
        <w:rPr>
          <w:rFonts w:ascii="Times New Roman" w:hAnsi="Times New Roman" w:cs="Times New Roman"/>
          <w:sz w:val="24"/>
          <w:szCs w:val="24"/>
        </w:rPr>
        <w:t xml:space="preserve">. In order to study the work processes, around 50 to 70 files were studied in the select divisions of MHA. </w:t>
      </w:r>
      <w:r w:rsidR="00BB6629">
        <w:rPr>
          <w:rFonts w:ascii="Times New Roman" w:hAnsi="Times New Roman" w:cs="Times New Roman"/>
          <w:sz w:val="24"/>
          <w:szCs w:val="24"/>
        </w:rPr>
        <w:t>Therefore, diagnostics were carried out on a total of 362 files.</w:t>
      </w:r>
      <w:r w:rsidR="0086021C">
        <w:rPr>
          <w:rFonts w:ascii="Times New Roman" w:hAnsi="Times New Roman" w:cs="Times New Roman"/>
          <w:sz w:val="24"/>
          <w:szCs w:val="24"/>
        </w:rPr>
        <w:t xml:space="preserve"> </w:t>
      </w:r>
      <w:r w:rsidRPr="00D62AEE">
        <w:rPr>
          <w:rFonts w:ascii="Times New Roman" w:hAnsi="Times New Roman" w:cs="Times New Roman"/>
          <w:sz w:val="24"/>
          <w:szCs w:val="24"/>
        </w:rPr>
        <w:t>The purpose was to assess the movement of files from one level to another such as time taken in file movement from a particular level to another level, different levels it passes through, its procedural aspects and finally the level a</w:t>
      </w:r>
      <w:r>
        <w:rPr>
          <w:rFonts w:ascii="Times New Roman" w:hAnsi="Times New Roman" w:cs="Times New Roman"/>
          <w:sz w:val="24"/>
          <w:szCs w:val="24"/>
        </w:rPr>
        <w:t>nd process of disposal of files.</w:t>
      </w:r>
      <w:r w:rsidRPr="00D62AEE">
        <w:rPr>
          <w:rFonts w:ascii="Times New Roman" w:hAnsi="Times New Roman" w:cs="Times New Roman"/>
          <w:sz w:val="24"/>
          <w:szCs w:val="24"/>
        </w:rPr>
        <w:t xml:space="preserve"> Kick off meetings </w:t>
      </w:r>
      <w:r>
        <w:rPr>
          <w:rFonts w:ascii="Times New Roman" w:hAnsi="Times New Roman" w:cs="Times New Roman"/>
          <w:sz w:val="24"/>
          <w:szCs w:val="24"/>
        </w:rPr>
        <w:t xml:space="preserve">were held </w:t>
      </w:r>
      <w:r w:rsidRPr="00D62AEE">
        <w:rPr>
          <w:rFonts w:ascii="Times New Roman" w:hAnsi="Times New Roman" w:cs="Times New Roman"/>
          <w:sz w:val="24"/>
          <w:szCs w:val="24"/>
        </w:rPr>
        <w:t>with the J</w:t>
      </w:r>
      <w:r>
        <w:rPr>
          <w:rFonts w:ascii="Times New Roman" w:hAnsi="Times New Roman" w:cs="Times New Roman"/>
          <w:sz w:val="24"/>
          <w:szCs w:val="24"/>
        </w:rPr>
        <w:t>oint Secretaries of the given divisions.</w:t>
      </w:r>
      <w:r w:rsidRPr="00D62AEE">
        <w:rPr>
          <w:rFonts w:ascii="Times New Roman" w:hAnsi="Times New Roman" w:cs="Times New Roman"/>
          <w:sz w:val="24"/>
          <w:szCs w:val="24"/>
        </w:rPr>
        <w:t xml:space="preserve"> With an objective to understand the work process, work load and prevailing issues of respective divisions, detailed discussion</w:t>
      </w:r>
      <w:r w:rsidR="0086021C">
        <w:rPr>
          <w:rFonts w:ascii="Times New Roman" w:hAnsi="Times New Roman" w:cs="Times New Roman"/>
          <w:sz w:val="24"/>
          <w:szCs w:val="24"/>
        </w:rPr>
        <w:t>s were</w:t>
      </w:r>
      <w:r w:rsidRPr="00D62AEE">
        <w:rPr>
          <w:rFonts w:ascii="Times New Roman" w:hAnsi="Times New Roman" w:cs="Times New Roman"/>
          <w:sz w:val="24"/>
          <w:szCs w:val="24"/>
        </w:rPr>
        <w:t xml:space="preserve"> carried out with the JS, DS/ US and Section Officers of above six mentioned divisions. Official files/documents </w:t>
      </w:r>
      <w:r>
        <w:rPr>
          <w:rFonts w:ascii="Times New Roman" w:hAnsi="Times New Roman" w:cs="Times New Roman"/>
          <w:sz w:val="24"/>
          <w:szCs w:val="24"/>
        </w:rPr>
        <w:t>were</w:t>
      </w:r>
      <w:r w:rsidRPr="00D62AEE">
        <w:rPr>
          <w:rFonts w:ascii="Times New Roman" w:hAnsi="Times New Roman" w:cs="Times New Roman"/>
          <w:sz w:val="24"/>
          <w:szCs w:val="24"/>
        </w:rPr>
        <w:t xml:space="preserve"> processed on following parameters:</w:t>
      </w:r>
    </w:p>
    <w:p w:rsidR="00C45D98" w:rsidRPr="00D62AEE" w:rsidRDefault="00C45D98" w:rsidP="00C45D98">
      <w:pPr>
        <w:pStyle w:val="ListParagraph"/>
        <w:spacing w:line="360" w:lineRule="auto"/>
        <w:jc w:val="both"/>
        <w:rPr>
          <w:rFonts w:ascii="Times New Roman" w:hAnsi="Times New Roman" w:cs="Times New Roman"/>
          <w:sz w:val="24"/>
          <w:szCs w:val="24"/>
        </w:rPr>
      </w:pPr>
    </w:p>
    <w:p w:rsidR="00C45D98" w:rsidRPr="00D62AEE" w:rsidRDefault="00C45D98" w:rsidP="002549B7">
      <w:pPr>
        <w:pStyle w:val="ListParagraph"/>
        <w:numPr>
          <w:ilvl w:val="0"/>
          <w:numId w:val="129"/>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Different functions of the divisions</w:t>
      </w:r>
    </w:p>
    <w:p w:rsidR="00C45D98" w:rsidRPr="00D62AEE" w:rsidRDefault="00C45D98" w:rsidP="002549B7">
      <w:pPr>
        <w:pStyle w:val="ListParagraph"/>
        <w:numPr>
          <w:ilvl w:val="0"/>
          <w:numId w:val="129"/>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File processing at various levels ( from ASO to SO to US to DIR to JS level) </w:t>
      </w:r>
    </w:p>
    <w:p w:rsidR="00C45D98" w:rsidRPr="00D62AEE" w:rsidRDefault="00C45D98" w:rsidP="002549B7">
      <w:pPr>
        <w:pStyle w:val="ListParagraph"/>
        <w:numPr>
          <w:ilvl w:val="0"/>
          <w:numId w:val="129"/>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What is the nature of file? ( nature and type of references)</w:t>
      </w:r>
    </w:p>
    <w:p w:rsidR="00C45D98" w:rsidRPr="00D62AEE" w:rsidRDefault="00C45D98" w:rsidP="002549B7">
      <w:pPr>
        <w:pStyle w:val="ListParagraph"/>
        <w:numPr>
          <w:ilvl w:val="0"/>
          <w:numId w:val="129"/>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How much time each file takes in its movement from dealing hand to JS level?</w:t>
      </w:r>
    </w:p>
    <w:p w:rsidR="00C45D98" w:rsidRPr="00D62AEE" w:rsidRDefault="00C45D98" w:rsidP="002549B7">
      <w:pPr>
        <w:pStyle w:val="ListParagraph"/>
        <w:numPr>
          <w:ilvl w:val="0"/>
          <w:numId w:val="129"/>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Reasons for pendency </w:t>
      </w:r>
    </w:p>
    <w:p w:rsidR="00C45D98" w:rsidRPr="00D62AEE" w:rsidRDefault="00C45D98" w:rsidP="002549B7">
      <w:pPr>
        <w:pStyle w:val="ListParagraph"/>
        <w:numPr>
          <w:ilvl w:val="0"/>
          <w:numId w:val="129"/>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Extent of Internal coordination in the division</w:t>
      </w:r>
    </w:p>
    <w:p w:rsidR="00C45D98" w:rsidRPr="00D62AEE" w:rsidRDefault="00C45D98" w:rsidP="002549B7">
      <w:pPr>
        <w:pStyle w:val="ListParagraph"/>
        <w:numPr>
          <w:ilvl w:val="0"/>
          <w:numId w:val="129"/>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Extent of Inter–division consultation required</w:t>
      </w:r>
    </w:p>
    <w:p w:rsidR="00C45D98" w:rsidRPr="00D62AEE" w:rsidRDefault="00C45D98" w:rsidP="00C45D98">
      <w:pPr>
        <w:pStyle w:val="ListParagraph"/>
        <w:spacing w:after="0" w:line="360" w:lineRule="auto"/>
        <w:ind w:left="1800"/>
        <w:jc w:val="both"/>
        <w:rPr>
          <w:rFonts w:ascii="Times New Roman" w:hAnsi="Times New Roman" w:cs="Times New Roman"/>
          <w:sz w:val="24"/>
          <w:szCs w:val="24"/>
        </w:rPr>
      </w:pPr>
    </w:p>
    <w:p w:rsidR="00C45D98" w:rsidRPr="00D62AEE" w:rsidRDefault="00C45D98" w:rsidP="00C45D98">
      <w:pPr>
        <w:tabs>
          <w:tab w:val="left" w:pos="1080"/>
        </w:tabs>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Two different questionnaires </w:t>
      </w:r>
      <w:r>
        <w:rPr>
          <w:rFonts w:ascii="Times New Roman" w:hAnsi="Times New Roman" w:cs="Times New Roman"/>
          <w:sz w:val="24"/>
          <w:szCs w:val="24"/>
        </w:rPr>
        <w:t>were developed. Q</w:t>
      </w:r>
      <w:r w:rsidRPr="00D62AEE">
        <w:rPr>
          <w:rFonts w:ascii="Times New Roman" w:hAnsi="Times New Roman" w:cs="Times New Roman"/>
          <w:sz w:val="24"/>
          <w:szCs w:val="24"/>
        </w:rPr>
        <w:t>uestionnaire - A was administered to some officials of the division</w:t>
      </w:r>
      <w:r>
        <w:rPr>
          <w:rFonts w:ascii="Times New Roman" w:hAnsi="Times New Roman" w:cs="Times New Roman"/>
          <w:sz w:val="24"/>
          <w:szCs w:val="24"/>
        </w:rPr>
        <w:t xml:space="preserve"> to</w:t>
      </w:r>
      <w:r w:rsidRPr="00D62AEE">
        <w:rPr>
          <w:rFonts w:ascii="Times New Roman" w:hAnsi="Times New Roman" w:cs="Times New Roman"/>
          <w:sz w:val="24"/>
          <w:szCs w:val="24"/>
        </w:rPr>
        <w:t xml:space="preserve"> capture factual information about extent of IT used in the division. Questionnaire- B was administered to around 30 people across all levels o</w:t>
      </w:r>
      <w:r>
        <w:rPr>
          <w:rFonts w:ascii="Times New Roman" w:hAnsi="Times New Roman" w:cs="Times New Roman"/>
          <w:sz w:val="24"/>
          <w:szCs w:val="24"/>
        </w:rPr>
        <w:t>f hierarchy in each of the six</w:t>
      </w:r>
      <w:r w:rsidRPr="00D62AEE">
        <w:rPr>
          <w:rFonts w:ascii="Times New Roman" w:hAnsi="Times New Roman" w:cs="Times New Roman"/>
          <w:sz w:val="24"/>
          <w:szCs w:val="24"/>
        </w:rPr>
        <w:t xml:space="preserve"> divisions. </w:t>
      </w:r>
      <w:r w:rsidR="00BB6629">
        <w:rPr>
          <w:rFonts w:ascii="Times New Roman" w:hAnsi="Times New Roman" w:cs="Times New Roman"/>
          <w:sz w:val="24"/>
          <w:szCs w:val="24"/>
        </w:rPr>
        <w:t>Therefore, a total of 115 responses were received from the officials.</w:t>
      </w:r>
      <w:r w:rsidR="00B97BB3">
        <w:rPr>
          <w:rFonts w:ascii="Times New Roman" w:hAnsi="Times New Roman" w:cs="Times New Roman"/>
          <w:sz w:val="24"/>
          <w:szCs w:val="24"/>
        </w:rPr>
        <w:t xml:space="preserve"> </w:t>
      </w:r>
      <w:r w:rsidRPr="00D62AEE">
        <w:rPr>
          <w:rFonts w:ascii="Times New Roman" w:hAnsi="Times New Roman" w:cs="Times New Roman"/>
          <w:sz w:val="24"/>
          <w:szCs w:val="24"/>
        </w:rPr>
        <w:t>This helped unrave</w:t>
      </w:r>
      <w:r>
        <w:rPr>
          <w:rFonts w:ascii="Times New Roman" w:hAnsi="Times New Roman" w:cs="Times New Roman"/>
          <w:sz w:val="24"/>
          <w:szCs w:val="24"/>
        </w:rPr>
        <w:t>l</w:t>
      </w:r>
      <w:r w:rsidRPr="00D62AEE">
        <w:rPr>
          <w:rFonts w:ascii="Times New Roman" w:hAnsi="Times New Roman" w:cs="Times New Roman"/>
          <w:sz w:val="24"/>
          <w:szCs w:val="24"/>
        </w:rPr>
        <w:t xml:space="preserve"> certain significant issues by understanding the perceptio</w:t>
      </w:r>
      <w:r>
        <w:rPr>
          <w:rFonts w:ascii="Times New Roman" w:hAnsi="Times New Roman" w:cs="Times New Roman"/>
          <w:sz w:val="24"/>
          <w:szCs w:val="24"/>
        </w:rPr>
        <w:t>n of people about them. The purpose was t</w:t>
      </w:r>
      <w:r w:rsidRPr="00D62AEE">
        <w:rPr>
          <w:rFonts w:ascii="Times New Roman" w:hAnsi="Times New Roman" w:cs="Times New Roman"/>
          <w:sz w:val="24"/>
          <w:szCs w:val="24"/>
        </w:rPr>
        <w:t xml:space="preserve">o provide insight into obstacles which need to be taken care of before implementing ICT </w:t>
      </w:r>
      <w:r>
        <w:rPr>
          <w:rFonts w:ascii="Times New Roman" w:hAnsi="Times New Roman" w:cs="Times New Roman"/>
          <w:sz w:val="24"/>
          <w:szCs w:val="24"/>
        </w:rPr>
        <w:t xml:space="preserve">in divisions </w:t>
      </w:r>
      <w:r w:rsidRPr="00D62AEE">
        <w:rPr>
          <w:rFonts w:ascii="Times New Roman" w:hAnsi="Times New Roman" w:cs="Times New Roman"/>
          <w:sz w:val="24"/>
          <w:szCs w:val="24"/>
        </w:rPr>
        <w:t>in order to improve the process efficiency and reduce the workload.</w:t>
      </w:r>
    </w:p>
    <w:p w:rsidR="00C45D98" w:rsidRPr="00D62AEE" w:rsidRDefault="00C45D98" w:rsidP="00C45D98">
      <w:pPr>
        <w:tabs>
          <w:tab w:val="left" w:pos="1080"/>
        </w:tabs>
        <w:spacing w:after="0" w:line="360" w:lineRule="auto"/>
        <w:jc w:val="both"/>
        <w:rPr>
          <w:rFonts w:ascii="Times New Roman" w:hAnsi="Times New Roman" w:cs="Times New Roman"/>
          <w:sz w:val="24"/>
          <w:szCs w:val="24"/>
        </w:rPr>
      </w:pPr>
    </w:p>
    <w:p w:rsidR="00C45D98" w:rsidRDefault="00C45D98" w:rsidP="00C45D98">
      <w:p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The </w:t>
      </w:r>
      <w:r w:rsidR="00E642ED">
        <w:rPr>
          <w:rFonts w:ascii="Times New Roman" w:hAnsi="Times New Roman" w:cs="Times New Roman"/>
          <w:sz w:val="24"/>
          <w:szCs w:val="24"/>
        </w:rPr>
        <w:t>S</w:t>
      </w:r>
      <w:r w:rsidRPr="00D62AEE">
        <w:rPr>
          <w:rFonts w:ascii="Times New Roman" w:hAnsi="Times New Roman" w:cs="Times New Roman"/>
          <w:sz w:val="24"/>
          <w:szCs w:val="24"/>
        </w:rPr>
        <w:t xml:space="preserve">tudy team dealt </w:t>
      </w:r>
      <w:r>
        <w:rPr>
          <w:rFonts w:ascii="Times New Roman" w:hAnsi="Times New Roman" w:cs="Times New Roman"/>
          <w:sz w:val="24"/>
          <w:szCs w:val="24"/>
        </w:rPr>
        <w:t xml:space="preserve">with </w:t>
      </w:r>
      <w:r w:rsidRPr="00D62AEE">
        <w:rPr>
          <w:rFonts w:ascii="Times New Roman" w:hAnsi="Times New Roman" w:cs="Times New Roman"/>
          <w:sz w:val="24"/>
          <w:szCs w:val="24"/>
        </w:rPr>
        <w:t>the subject of study division-wise. For every division, the report cover</w:t>
      </w:r>
      <w:r w:rsidR="00BB6629">
        <w:rPr>
          <w:rFonts w:ascii="Times New Roman" w:hAnsi="Times New Roman" w:cs="Times New Roman"/>
          <w:sz w:val="24"/>
          <w:szCs w:val="24"/>
        </w:rPr>
        <w:t>s</w:t>
      </w:r>
      <w:r w:rsidRPr="00D62AEE">
        <w:rPr>
          <w:rFonts w:ascii="Times New Roman" w:hAnsi="Times New Roman" w:cs="Times New Roman"/>
          <w:sz w:val="24"/>
          <w:szCs w:val="24"/>
        </w:rPr>
        <w:t xml:space="preserve"> the following issues:</w:t>
      </w:r>
    </w:p>
    <w:p w:rsidR="00C45D98" w:rsidRPr="00D62AEE" w:rsidRDefault="00C45D98" w:rsidP="00C45D98">
      <w:pPr>
        <w:spacing w:after="0" w:line="360" w:lineRule="auto"/>
        <w:jc w:val="both"/>
        <w:rPr>
          <w:rFonts w:ascii="Times New Roman" w:hAnsi="Times New Roman" w:cs="Times New Roman"/>
          <w:sz w:val="24"/>
          <w:szCs w:val="24"/>
        </w:rPr>
      </w:pPr>
    </w:p>
    <w:p w:rsidR="00C45D98" w:rsidRPr="00D62AEE" w:rsidRDefault="00C45D98" w:rsidP="002549B7">
      <w:pPr>
        <w:pStyle w:val="ListParagraph"/>
        <w:numPr>
          <w:ilvl w:val="0"/>
          <w:numId w:val="13"/>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Introduction of the </w:t>
      </w:r>
      <w:r w:rsidR="00E642ED">
        <w:rPr>
          <w:rFonts w:ascii="Times New Roman" w:hAnsi="Times New Roman" w:cs="Times New Roman"/>
          <w:sz w:val="24"/>
          <w:szCs w:val="24"/>
        </w:rPr>
        <w:t>D</w:t>
      </w:r>
      <w:r w:rsidRPr="00D62AEE">
        <w:rPr>
          <w:rFonts w:ascii="Times New Roman" w:hAnsi="Times New Roman" w:cs="Times New Roman"/>
          <w:sz w:val="24"/>
          <w:szCs w:val="24"/>
        </w:rPr>
        <w:t xml:space="preserve">ivision  </w:t>
      </w:r>
    </w:p>
    <w:p w:rsidR="00C45D98" w:rsidRPr="00D62AEE" w:rsidRDefault="00C45D98" w:rsidP="002549B7">
      <w:pPr>
        <w:pStyle w:val="ListParagraph"/>
        <w:numPr>
          <w:ilvl w:val="0"/>
          <w:numId w:val="13"/>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Sections and </w:t>
      </w:r>
      <w:r>
        <w:rPr>
          <w:rFonts w:ascii="Times New Roman" w:hAnsi="Times New Roman" w:cs="Times New Roman"/>
          <w:sz w:val="24"/>
          <w:szCs w:val="24"/>
        </w:rPr>
        <w:t>C</w:t>
      </w:r>
      <w:r w:rsidRPr="00D62AEE">
        <w:rPr>
          <w:rFonts w:ascii="Times New Roman" w:hAnsi="Times New Roman" w:cs="Times New Roman"/>
          <w:sz w:val="24"/>
          <w:szCs w:val="24"/>
        </w:rPr>
        <w:t>urrent state of affairs</w:t>
      </w:r>
    </w:p>
    <w:p w:rsidR="00C45D98" w:rsidRPr="00D62AEE" w:rsidRDefault="00C45D98" w:rsidP="002549B7">
      <w:pPr>
        <w:pStyle w:val="ListParagraph"/>
        <w:numPr>
          <w:ilvl w:val="0"/>
          <w:numId w:val="13"/>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Workload study</w:t>
      </w:r>
    </w:p>
    <w:p w:rsidR="00C45D98" w:rsidRPr="00D62AEE" w:rsidRDefault="00C45D98" w:rsidP="002549B7">
      <w:pPr>
        <w:pStyle w:val="ListParagraph"/>
        <w:numPr>
          <w:ilvl w:val="0"/>
          <w:numId w:val="13"/>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Work Process study</w:t>
      </w:r>
    </w:p>
    <w:p w:rsidR="00C45D98" w:rsidRPr="00D62AEE" w:rsidRDefault="00C45D98" w:rsidP="002549B7">
      <w:pPr>
        <w:pStyle w:val="ListParagraph"/>
        <w:numPr>
          <w:ilvl w:val="0"/>
          <w:numId w:val="13"/>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 xml:space="preserve">Assessment about ICT readiness and usage </w:t>
      </w:r>
    </w:p>
    <w:p w:rsidR="00C45D98" w:rsidRPr="00D62AEE" w:rsidRDefault="00C45D98" w:rsidP="002549B7">
      <w:pPr>
        <w:pStyle w:val="ListParagraph"/>
        <w:numPr>
          <w:ilvl w:val="0"/>
          <w:numId w:val="13"/>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Observations of th</w:t>
      </w:r>
      <w:r w:rsidR="0086021C">
        <w:rPr>
          <w:rFonts w:ascii="Times New Roman" w:hAnsi="Times New Roman" w:cs="Times New Roman"/>
          <w:sz w:val="24"/>
          <w:szCs w:val="24"/>
        </w:rPr>
        <w:t>e S</w:t>
      </w:r>
      <w:r w:rsidRPr="00D62AEE">
        <w:rPr>
          <w:rFonts w:ascii="Times New Roman" w:hAnsi="Times New Roman" w:cs="Times New Roman"/>
          <w:sz w:val="24"/>
          <w:szCs w:val="24"/>
        </w:rPr>
        <w:t>tudy team</w:t>
      </w:r>
    </w:p>
    <w:p w:rsidR="00C45D98" w:rsidRPr="00D62AEE" w:rsidRDefault="00C45D98" w:rsidP="002549B7">
      <w:pPr>
        <w:pStyle w:val="ListParagraph"/>
        <w:numPr>
          <w:ilvl w:val="0"/>
          <w:numId w:val="13"/>
        </w:numPr>
        <w:spacing w:after="0" w:line="360" w:lineRule="auto"/>
        <w:jc w:val="both"/>
        <w:rPr>
          <w:rFonts w:ascii="Times New Roman" w:hAnsi="Times New Roman" w:cs="Times New Roman"/>
          <w:sz w:val="24"/>
          <w:szCs w:val="24"/>
        </w:rPr>
      </w:pPr>
      <w:r w:rsidRPr="00D62AEE">
        <w:rPr>
          <w:rFonts w:ascii="Times New Roman" w:hAnsi="Times New Roman" w:cs="Times New Roman"/>
          <w:sz w:val="24"/>
          <w:szCs w:val="24"/>
        </w:rPr>
        <w:t>Conclusion and Recommendations for the division</w:t>
      </w:r>
    </w:p>
    <w:p w:rsidR="00C45D98" w:rsidRPr="00D62AEE" w:rsidRDefault="00C45D98" w:rsidP="00C45D98">
      <w:pPr>
        <w:spacing w:after="0" w:line="360" w:lineRule="auto"/>
        <w:rPr>
          <w:rFonts w:ascii="Times New Roman" w:hAnsi="Times New Roman" w:cs="Times New Roman"/>
          <w:sz w:val="24"/>
          <w:szCs w:val="24"/>
        </w:rPr>
      </w:pPr>
    </w:p>
    <w:p w:rsidR="00C45D98" w:rsidRPr="00D62AEE" w:rsidRDefault="00B52397" w:rsidP="00C45D98">
      <w:p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C45D98" w:rsidRPr="00D62AEE">
        <w:rPr>
          <w:rFonts w:ascii="Times New Roman" w:hAnsi="Times New Roman" w:cs="Times New Roman"/>
          <w:sz w:val="24"/>
          <w:szCs w:val="24"/>
        </w:rPr>
        <w:t>ecommendations based on observations across all t</w:t>
      </w:r>
      <w:r w:rsidR="00C45D98">
        <w:rPr>
          <w:rFonts w:ascii="Times New Roman" w:hAnsi="Times New Roman" w:cs="Times New Roman"/>
          <w:sz w:val="24"/>
          <w:szCs w:val="24"/>
        </w:rPr>
        <w:t>he identified divisions of MHA</w:t>
      </w:r>
      <w:r>
        <w:rPr>
          <w:rFonts w:ascii="Times New Roman" w:hAnsi="Times New Roman" w:cs="Times New Roman"/>
          <w:sz w:val="24"/>
          <w:szCs w:val="24"/>
        </w:rPr>
        <w:t xml:space="preserve"> are given </w:t>
      </w:r>
      <w:r w:rsidR="002C0547">
        <w:rPr>
          <w:rFonts w:ascii="Times New Roman" w:hAnsi="Times New Roman" w:cs="Times New Roman"/>
          <w:sz w:val="24"/>
          <w:szCs w:val="24"/>
        </w:rPr>
        <w:t xml:space="preserve">in four priority themes i.e  </w:t>
      </w:r>
      <w:r w:rsidR="0086021C">
        <w:rPr>
          <w:rFonts w:ascii="Times New Roman" w:hAnsi="Times New Roman" w:cs="Times New Roman"/>
          <w:sz w:val="24"/>
          <w:szCs w:val="24"/>
        </w:rPr>
        <w:t>W</w:t>
      </w:r>
      <w:r w:rsidR="002C0547">
        <w:rPr>
          <w:rFonts w:ascii="Times New Roman" w:hAnsi="Times New Roman" w:cs="Times New Roman"/>
          <w:sz w:val="24"/>
          <w:szCs w:val="24"/>
        </w:rPr>
        <w:t>ork process related ,</w:t>
      </w:r>
      <w:r w:rsidR="0086021C">
        <w:rPr>
          <w:rFonts w:ascii="Times New Roman" w:hAnsi="Times New Roman" w:cs="Times New Roman"/>
          <w:sz w:val="24"/>
          <w:szCs w:val="24"/>
        </w:rPr>
        <w:t>W</w:t>
      </w:r>
      <w:r w:rsidR="002C0547">
        <w:rPr>
          <w:rFonts w:ascii="Times New Roman" w:hAnsi="Times New Roman" w:cs="Times New Roman"/>
          <w:sz w:val="24"/>
          <w:szCs w:val="24"/>
        </w:rPr>
        <w:t>orkload related, ICT related and General recommendations. Overall recommendations are given below:</w:t>
      </w:r>
    </w:p>
    <w:p w:rsidR="002C0547" w:rsidRPr="009D0705" w:rsidRDefault="002C0547" w:rsidP="002C0547">
      <w:pPr>
        <w:numPr>
          <w:ilvl w:val="0"/>
          <w:numId w:val="125"/>
        </w:numPr>
        <w:rPr>
          <w:rFonts w:ascii="Times New Roman" w:hAnsi="Times New Roman" w:cs="Times New Roman"/>
          <w:bCs/>
          <w:noProof/>
          <w:sz w:val="24"/>
          <w:szCs w:val="24"/>
          <w:lang w:eastAsia="en-IN"/>
        </w:rPr>
      </w:pPr>
      <w:r w:rsidRPr="002C319B">
        <w:rPr>
          <w:rFonts w:ascii="Times New Roman" w:hAnsi="Times New Roman" w:cs="Times New Roman"/>
          <w:noProof/>
          <w:sz w:val="24"/>
          <w:szCs w:val="24"/>
          <w:lang w:eastAsia="en-IN"/>
        </w:rPr>
        <w:t>Decentralization and Delegation</w:t>
      </w:r>
      <w:r>
        <w:rPr>
          <w:rFonts w:ascii="Times New Roman" w:hAnsi="Times New Roman" w:cs="Times New Roman"/>
          <w:noProof/>
          <w:sz w:val="24"/>
          <w:szCs w:val="24"/>
          <w:lang w:eastAsia="en-IN"/>
        </w:rPr>
        <w:t xml:space="preserve"> by r</w:t>
      </w:r>
      <w:r w:rsidRPr="009D0705">
        <w:rPr>
          <w:rFonts w:ascii="Times New Roman" w:hAnsi="Times New Roman" w:cs="Times New Roman"/>
          <w:bCs/>
          <w:noProof/>
          <w:sz w:val="24"/>
          <w:szCs w:val="24"/>
          <w:lang w:eastAsia="en-IN"/>
        </w:rPr>
        <w:t xml:space="preserve">edefining file movement levels </w:t>
      </w:r>
    </w:p>
    <w:p w:rsidR="002C0547" w:rsidRPr="002C319B" w:rsidRDefault="002C0547" w:rsidP="002C0547">
      <w:pPr>
        <w:numPr>
          <w:ilvl w:val="0"/>
          <w:numId w:val="125"/>
        </w:numPr>
        <w:rPr>
          <w:rFonts w:ascii="Times New Roman" w:hAnsi="Times New Roman" w:cs="Times New Roman"/>
          <w:noProof/>
          <w:sz w:val="24"/>
          <w:szCs w:val="24"/>
          <w:lang w:eastAsia="en-IN"/>
        </w:rPr>
      </w:pPr>
      <w:r w:rsidRPr="002C319B">
        <w:rPr>
          <w:rFonts w:ascii="Times New Roman" w:hAnsi="Times New Roman" w:cs="Times New Roman"/>
          <w:noProof/>
          <w:sz w:val="24"/>
          <w:szCs w:val="24"/>
          <w:lang w:eastAsia="en-IN"/>
        </w:rPr>
        <w:t>Measure</w:t>
      </w:r>
      <w:r>
        <w:rPr>
          <w:rFonts w:ascii="Times New Roman" w:hAnsi="Times New Roman" w:cs="Times New Roman"/>
          <w:noProof/>
          <w:sz w:val="24"/>
          <w:szCs w:val="24"/>
          <w:lang w:eastAsia="en-IN"/>
        </w:rPr>
        <w:t>s</w:t>
      </w:r>
      <w:r w:rsidRPr="002C319B">
        <w:rPr>
          <w:rFonts w:ascii="Times New Roman" w:hAnsi="Times New Roman" w:cs="Times New Roman"/>
          <w:noProof/>
          <w:sz w:val="24"/>
          <w:szCs w:val="24"/>
          <w:lang w:eastAsia="en-IN"/>
        </w:rPr>
        <w:t xml:space="preserve"> for Faster Decision-Making</w:t>
      </w:r>
    </w:p>
    <w:p w:rsidR="002C0547" w:rsidRDefault="002C0547" w:rsidP="002C0547">
      <w:pPr>
        <w:numPr>
          <w:ilvl w:val="0"/>
          <w:numId w:val="125"/>
        </w:numPr>
        <w:rPr>
          <w:rFonts w:ascii="Times New Roman" w:hAnsi="Times New Roman" w:cs="Times New Roman"/>
          <w:bCs/>
          <w:noProof/>
          <w:sz w:val="24"/>
          <w:szCs w:val="24"/>
          <w:lang w:eastAsia="en-IN"/>
        </w:rPr>
      </w:pPr>
      <w:r w:rsidRPr="002C319B">
        <w:rPr>
          <w:rFonts w:ascii="Times New Roman" w:hAnsi="Times New Roman" w:cs="Times New Roman"/>
          <w:bCs/>
          <w:noProof/>
          <w:sz w:val="24"/>
          <w:szCs w:val="24"/>
          <w:lang w:eastAsia="en-IN"/>
        </w:rPr>
        <w:t xml:space="preserve">Training of Officers to ensure availability of </w:t>
      </w:r>
      <w:r>
        <w:rPr>
          <w:rFonts w:ascii="Times New Roman" w:hAnsi="Times New Roman" w:cs="Times New Roman"/>
          <w:bCs/>
          <w:noProof/>
          <w:sz w:val="24"/>
          <w:szCs w:val="24"/>
          <w:lang w:eastAsia="en-IN"/>
        </w:rPr>
        <w:t>q</w:t>
      </w:r>
      <w:r w:rsidRPr="002C319B">
        <w:rPr>
          <w:rFonts w:ascii="Times New Roman" w:hAnsi="Times New Roman" w:cs="Times New Roman"/>
          <w:bCs/>
          <w:noProof/>
          <w:sz w:val="24"/>
          <w:szCs w:val="24"/>
          <w:lang w:eastAsia="en-IN"/>
        </w:rPr>
        <w:t xml:space="preserve">uality </w:t>
      </w:r>
      <w:r>
        <w:rPr>
          <w:rFonts w:ascii="Times New Roman" w:hAnsi="Times New Roman" w:cs="Times New Roman"/>
          <w:bCs/>
          <w:noProof/>
          <w:sz w:val="24"/>
          <w:szCs w:val="24"/>
          <w:lang w:eastAsia="en-IN"/>
        </w:rPr>
        <w:t>m</w:t>
      </w:r>
      <w:r w:rsidRPr="002C319B">
        <w:rPr>
          <w:rFonts w:ascii="Times New Roman" w:hAnsi="Times New Roman" w:cs="Times New Roman"/>
          <w:bCs/>
          <w:noProof/>
          <w:sz w:val="24"/>
          <w:szCs w:val="24"/>
          <w:lang w:eastAsia="en-IN"/>
        </w:rPr>
        <w:t>anpower</w:t>
      </w:r>
    </w:p>
    <w:p w:rsidR="002C0547" w:rsidRPr="007C353A" w:rsidRDefault="002C0547" w:rsidP="002C0547">
      <w:pPr>
        <w:numPr>
          <w:ilvl w:val="0"/>
          <w:numId w:val="125"/>
        </w:numPr>
        <w:rPr>
          <w:rFonts w:ascii="Times New Roman" w:hAnsi="Times New Roman" w:cs="Times New Roman"/>
          <w:bCs/>
          <w:noProof/>
          <w:sz w:val="24"/>
          <w:szCs w:val="24"/>
          <w:lang w:eastAsia="en-IN"/>
        </w:rPr>
      </w:pPr>
      <w:r>
        <w:rPr>
          <w:rFonts w:ascii="Times New Roman" w:hAnsi="Times New Roman" w:cs="Times New Roman"/>
          <w:bCs/>
          <w:noProof/>
          <w:sz w:val="24"/>
          <w:szCs w:val="24"/>
          <w:lang w:eastAsia="en-IN"/>
        </w:rPr>
        <w:t>Enhance</w:t>
      </w:r>
      <w:r w:rsidRPr="007C353A">
        <w:rPr>
          <w:rFonts w:ascii="Times New Roman" w:hAnsi="Times New Roman" w:cs="Times New Roman"/>
          <w:bCs/>
          <w:noProof/>
          <w:sz w:val="24"/>
          <w:szCs w:val="24"/>
          <w:lang w:eastAsia="en-IN"/>
        </w:rPr>
        <w:t xml:space="preserve"> Manpower Strength</w:t>
      </w:r>
    </w:p>
    <w:p w:rsidR="002C0547" w:rsidRDefault="002C0547" w:rsidP="002C0547">
      <w:pPr>
        <w:numPr>
          <w:ilvl w:val="0"/>
          <w:numId w:val="125"/>
        </w:numPr>
        <w:rPr>
          <w:rFonts w:ascii="Times New Roman" w:hAnsi="Times New Roman" w:cs="Times New Roman"/>
          <w:noProof/>
          <w:sz w:val="24"/>
          <w:szCs w:val="24"/>
          <w:lang w:eastAsia="en-IN"/>
        </w:rPr>
      </w:pPr>
      <w:r w:rsidRPr="007C353A">
        <w:rPr>
          <w:rFonts w:ascii="Times New Roman" w:hAnsi="Times New Roman" w:cs="Times New Roman"/>
          <w:noProof/>
          <w:sz w:val="24"/>
          <w:szCs w:val="24"/>
          <w:lang w:eastAsia="en-IN"/>
        </w:rPr>
        <w:t>Workload and Manpower Assessment</w:t>
      </w:r>
    </w:p>
    <w:p w:rsidR="002C0547" w:rsidRDefault="002C0547" w:rsidP="002C0547">
      <w:pPr>
        <w:numPr>
          <w:ilvl w:val="0"/>
          <w:numId w:val="125"/>
        </w:numPr>
        <w:rPr>
          <w:rFonts w:ascii="Times New Roman" w:hAnsi="Times New Roman" w:cs="Times New Roman"/>
          <w:noProof/>
          <w:sz w:val="24"/>
          <w:szCs w:val="24"/>
          <w:lang w:eastAsia="en-IN"/>
        </w:rPr>
      </w:pPr>
      <w:r>
        <w:rPr>
          <w:rFonts w:ascii="Times New Roman" w:hAnsi="Times New Roman" w:cs="Times New Roman"/>
          <w:bCs/>
          <w:noProof/>
          <w:sz w:val="24"/>
          <w:szCs w:val="24"/>
          <w:lang w:eastAsia="en-IN"/>
        </w:rPr>
        <w:t>Clear d</w:t>
      </w:r>
      <w:r w:rsidRPr="007C353A">
        <w:rPr>
          <w:rFonts w:ascii="Times New Roman" w:hAnsi="Times New Roman" w:cs="Times New Roman"/>
          <w:bCs/>
          <w:noProof/>
          <w:sz w:val="24"/>
          <w:szCs w:val="24"/>
          <w:lang w:eastAsia="en-IN"/>
        </w:rPr>
        <w:t>emarcation of Roles and Responsibilities between MHA Divisions</w:t>
      </w:r>
      <w:r>
        <w:rPr>
          <w:rFonts w:ascii="Times New Roman" w:hAnsi="Times New Roman" w:cs="Times New Roman"/>
          <w:bCs/>
          <w:noProof/>
          <w:sz w:val="24"/>
          <w:szCs w:val="24"/>
          <w:lang w:eastAsia="en-IN"/>
        </w:rPr>
        <w:t xml:space="preserve"> and States</w:t>
      </w:r>
    </w:p>
    <w:p w:rsidR="002C0547" w:rsidRDefault="002C0547" w:rsidP="002C0547">
      <w:pPr>
        <w:numPr>
          <w:ilvl w:val="0"/>
          <w:numId w:val="125"/>
        </w:numPr>
        <w:rPr>
          <w:rFonts w:ascii="Times New Roman" w:hAnsi="Times New Roman" w:cs="Times New Roman"/>
          <w:noProof/>
          <w:sz w:val="24"/>
          <w:szCs w:val="24"/>
          <w:lang w:eastAsia="en-IN"/>
        </w:rPr>
      </w:pPr>
      <w:r w:rsidRPr="00A12B7A">
        <w:rPr>
          <w:rFonts w:ascii="Times New Roman" w:hAnsi="Times New Roman" w:cs="Times New Roman"/>
          <w:noProof/>
          <w:sz w:val="24"/>
          <w:szCs w:val="24"/>
          <w:lang w:eastAsia="en-IN"/>
        </w:rPr>
        <w:t>Pro-active ICT application and usage</w:t>
      </w:r>
    </w:p>
    <w:p w:rsidR="002C0547" w:rsidRPr="00A12B7A" w:rsidRDefault="002C0547" w:rsidP="002C0547">
      <w:pPr>
        <w:numPr>
          <w:ilvl w:val="0"/>
          <w:numId w:val="125"/>
        </w:num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Use of Decision Support System</w:t>
      </w:r>
    </w:p>
    <w:p w:rsidR="002C0547" w:rsidRPr="00A12B7A" w:rsidRDefault="002C0547" w:rsidP="002C0547">
      <w:pPr>
        <w:numPr>
          <w:ilvl w:val="0"/>
          <w:numId w:val="125"/>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Create Knowledge Management System to maintain Institutional Memory</w:t>
      </w:r>
    </w:p>
    <w:p w:rsidR="002C0547" w:rsidRPr="00A12B7A" w:rsidRDefault="002C0547" w:rsidP="002C0547">
      <w:pPr>
        <w:numPr>
          <w:ilvl w:val="0"/>
          <w:numId w:val="125"/>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Creation of Search Engine of MHA</w:t>
      </w:r>
    </w:p>
    <w:p w:rsidR="002C0547" w:rsidRPr="00A12B7A" w:rsidRDefault="002C0547" w:rsidP="002C0547">
      <w:pPr>
        <w:numPr>
          <w:ilvl w:val="0"/>
          <w:numId w:val="125"/>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 xml:space="preserve">Knowledge Sharing Sessions between the Existing and Incumbent Officers </w:t>
      </w:r>
    </w:p>
    <w:p w:rsidR="002C0547" w:rsidRPr="00A12B7A" w:rsidRDefault="002C0547" w:rsidP="002C0547">
      <w:pPr>
        <w:numPr>
          <w:ilvl w:val="0"/>
          <w:numId w:val="125"/>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Regular updating of website of MHA</w:t>
      </w:r>
    </w:p>
    <w:p w:rsidR="002C0547" w:rsidRPr="00A12B7A" w:rsidRDefault="002C0547" w:rsidP="002C0547">
      <w:pPr>
        <w:numPr>
          <w:ilvl w:val="0"/>
          <w:numId w:val="125"/>
        </w:numPr>
        <w:rPr>
          <w:rFonts w:ascii="Times New Roman" w:hAnsi="Times New Roman" w:cs="Times New Roman"/>
          <w:noProof/>
          <w:sz w:val="24"/>
          <w:szCs w:val="24"/>
          <w:lang w:eastAsia="en-IN"/>
        </w:rPr>
      </w:pPr>
      <w:r w:rsidRPr="00A12B7A">
        <w:rPr>
          <w:rFonts w:ascii="Times New Roman" w:hAnsi="Times New Roman" w:cs="Times New Roman"/>
          <w:noProof/>
          <w:sz w:val="24"/>
          <w:szCs w:val="24"/>
          <w:lang w:eastAsia="en-IN"/>
        </w:rPr>
        <w:t>Use of e- File Management System for retrieval of data and files</w:t>
      </w:r>
    </w:p>
    <w:p w:rsidR="002C0547" w:rsidRPr="00A12B7A" w:rsidRDefault="002C0547" w:rsidP="002C0547">
      <w:pPr>
        <w:numPr>
          <w:ilvl w:val="0"/>
          <w:numId w:val="125"/>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Use of Social Media for Perception Management</w:t>
      </w:r>
    </w:p>
    <w:p w:rsidR="002C0547" w:rsidRDefault="002C0547" w:rsidP="002C0547">
      <w:pPr>
        <w:numPr>
          <w:ilvl w:val="0"/>
          <w:numId w:val="125"/>
        </w:numPr>
        <w:jc w:val="both"/>
        <w:rPr>
          <w:rFonts w:ascii="Times New Roman" w:hAnsi="Times New Roman" w:cs="Times New Roman"/>
          <w:bCs/>
          <w:noProof/>
          <w:sz w:val="24"/>
          <w:szCs w:val="24"/>
          <w:lang w:eastAsia="en-IN"/>
        </w:rPr>
      </w:pPr>
      <w:r>
        <w:rPr>
          <w:rFonts w:ascii="Times New Roman" w:hAnsi="Times New Roman" w:cs="Times New Roman"/>
          <w:bCs/>
          <w:noProof/>
          <w:sz w:val="24"/>
          <w:szCs w:val="24"/>
          <w:lang w:eastAsia="en-IN"/>
        </w:rPr>
        <w:t>Handling of inter-divisi</w:t>
      </w:r>
      <w:r w:rsidR="00C877C9">
        <w:rPr>
          <w:rFonts w:ascii="Times New Roman" w:hAnsi="Times New Roman" w:cs="Times New Roman"/>
          <w:bCs/>
          <w:noProof/>
          <w:sz w:val="24"/>
          <w:szCs w:val="24"/>
          <w:lang w:eastAsia="en-IN"/>
        </w:rPr>
        <w:t>on matters by a Joint Consultative</w:t>
      </w:r>
      <w:r>
        <w:rPr>
          <w:rFonts w:ascii="Times New Roman" w:hAnsi="Times New Roman" w:cs="Times New Roman"/>
          <w:bCs/>
          <w:noProof/>
          <w:sz w:val="24"/>
          <w:szCs w:val="24"/>
          <w:lang w:eastAsia="en-IN"/>
        </w:rPr>
        <w:t xml:space="preserve"> Committee</w:t>
      </w:r>
    </w:p>
    <w:p w:rsidR="002C0547" w:rsidRDefault="002C0547" w:rsidP="002C0547">
      <w:pPr>
        <w:numPr>
          <w:ilvl w:val="0"/>
          <w:numId w:val="125"/>
        </w:numPr>
        <w:jc w:val="both"/>
        <w:rPr>
          <w:rFonts w:ascii="Times New Roman" w:hAnsi="Times New Roman" w:cs="Times New Roman"/>
          <w:bCs/>
          <w:noProof/>
          <w:sz w:val="24"/>
          <w:szCs w:val="24"/>
          <w:lang w:eastAsia="en-IN"/>
        </w:rPr>
      </w:pPr>
      <w:r>
        <w:rPr>
          <w:rFonts w:ascii="Times New Roman" w:hAnsi="Times New Roman" w:cs="Times New Roman"/>
          <w:bCs/>
          <w:noProof/>
          <w:sz w:val="24"/>
          <w:szCs w:val="24"/>
          <w:lang w:eastAsia="en-IN"/>
        </w:rPr>
        <w:t>Strengthen IFD</w:t>
      </w:r>
    </w:p>
    <w:p w:rsidR="002C0547" w:rsidRPr="00E11DBB" w:rsidRDefault="002C0547" w:rsidP="002C0547">
      <w:pPr>
        <w:numPr>
          <w:ilvl w:val="0"/>
          <w:numId w:val="12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Locate the entire MHA (all Divisions) in one building with proper work space</w:t>
      </w:r>
    </w:p>
    <w:p w:rsidR="002C0547" w:rsidRPr="00E11DBB" w:rsidRDefault="002C0547" w:rsidP="002C0547">
      <w:pPr>
        <w:numPr>
          <w:ilvl w:val="0"/>
          <w:numId w:val="125"/>
        </w:numPr>
        <w:jc w:val="both"/>
        <w:rPr>
          <w:rFonts w:ascii="Times New Roman" w:hAnsi="Times New Roman" w:cs="Times New Roman"/>
          <w:noProof/>
          <w:sz w:val="24"/>
          <w:szCs w:val="24"/>
          <w:lang w:eastAsia="en-IN"/>
        </w:rPr>
      </w:pPr>
      <w:r w:rsidRPr="00E11DBB">
        <w:rPr>
          <w:rFonts w:ascii="Times New Roman" w:hAnsi="Times New Roman" w:cs="Times New Roman"/>
          <w:noProof/>
          <w:sz w:val="24"/>
          <w:szCs w:val="24"/>
          <w:lang w:eastAsia="en-IN"/>
        </w:rPr>
        <w:t>Use of Key Performance Indicators</w:t>
      </w:r>
    </w:p>
    <w:p w:rsidR="002C0547" w:rsidRPr="00E11DBB" w:rsidRDefault="002C0547" w:rsidP="002C0547">
      <w:pPr>
        <w:numPr>
          <w:ilvl w:val="0"/>
          <w:numId w:val="12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Shift focus of MHA Divisions from Routine functions to Value Addition or Policy Making</w:t>
      </w:r>
    </w:p>
    <w:p w:rsidR="002C0547" w:rsidRPr="00E11DBB" w:rsidRDefault="002C0547" w:rsidP="002C0547">
      <w:pPr>
        <w:numPr>
          <w:ilvl w:val="0"/>
          <w:numId w:val="125"/>
        </w:numPr>
        <w:jc w:val="both"/>
        <w:rPr>
          <w:rFonts w:ascii="Times New Roman" w:hAnsi="Times New Roman" w:cs="Times New Roman"/>
          <w:bCs/>
          <w:noProof/>
          <w:sz w:val="24"/>
          <w:szCs w:val="24"/>
          <w:lang w:eastAsia="en-IN"/>
        </w:rPr>
      </w:pPr>
      <w:r w:rsidRPr="00E11DBB">
        <w:rPr>
          <w:rFonts w:ascii="Times New Roman" w:hAnsi="Times New Roman" w:cs="Times New Roman"/>
          <w:noProof/>
          <w:sz w:val="24"/>
          <w:szCs w:val="24"/>
          <w:lang w:eastAsia="en-IN"/>
        </w:rPr>
        <w:t>Stability of Tenure</w:t>
      </w:r>
    </w:p>
    <w:p w:rsidR="002C0547" w:rsidRPr="00E11DBB" w:rsidRDefault="002C0547" w:rsidP="002C0547">
      <w:pPr>
        <w:numPr>
          <w:ilvl w:val="0"/>
          <w:numId w:val="12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Establishing MHA’s own Training Institute</w:t>
      </w:r>
    </w:p>
    <w:p w:rsidR="002C0547" w:rsidRPr="00E11DBB" w:rsidRDefault="002C0547" w:rsidP="002C0547">
      <w:pPr>
        <w:numPr>
          <w:ilvl w:val="0"/>
          <w:numId w:val="12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Introduction of new systems and policies</w:t>
      </w:r>
    </w:p>
    <w:p w:rsidR="00C45D98" w:rsidRPr="005E2C2A" w:rsidRDefault="00C45D98" w:rsidP="00C45D98">
      <w:pPr>
        <w:spacing w:after="0" w:line="360" w:lineRule="auto"/>
        <w:jc w:val="both"/>
        <w:rPr>
          <w:rFonts w:ascii="Times New Roman" w:hAnsi="Times New Roman" w:cs="Times New Roman"/>
          <w:color w:val="000000" w:themeColor="text1"/>
          <w:sz w:val="24"/>
          <w:szCs w:val="24"/>
        </w:rPr>
      </w:pPr>
    </w:p>
    <w:p w:rsidR="00D62AEE" w:rsidRDefault="00D62AEE" w:rsidP="00D62AEE"/>
    <w:p w:rsidR="00D62AEE" w:rsidRDefault="00D62AEE" w:rsidP="00D62AEE"/>
    <w:p w:rsidR="00D62AEE" w:rsidRPr="00D62AEE" w:rsidRDefault="00D62AEE" w:rsidP="00D62AEE"/>
    <w:p w:rsidR="00D62AEE" w:rsidRDefault="00D62AEE" w:rsidP="00D62AEE"/>
    <w:p w:rsidR="00D62AEE" w:rsidRPr="00D62AEE" w:rsidRDefault="00D62AEE" w:rsidP="00D62AEE"/>
    <w:p w:rsidR="00D62AEE" w:rsidRDefault="00D62AEE" w:rsidP="00C811CE">
      <w:pPr>
        <w:pStyle w:val="Heading1"/>
        <w:jc w:val="center"/>
        <w:rPr>
          <w:rFonts w:ascii="Times New Roman" w:hAnsi="Times New Roman" w:cs="Times New Roman"/>
          <w:color w:val="auto"/>
          <w:sz w:val="32"/>
          <w:szCs w:val="32"/>
        </w:rPr>
        <w:sectPr w:rsidR="00D62AEE" w:rsidSect="00606409">
          <w:footerReference w:type="default" r:id="rId11"/>
          <w:pgSz w:w="11900" w:h="16838"/>
          <w:pgMar w:top="1440" w:right="1426" w:bottom="435" w:left="1440" w:header="864" w:footer="864" w:gutter="0"/>
          <w:pgNumType w:start="1"/>
          <w:cols w:space="720" w:equalWidth="0">
            <w:col w:w="9040"/>
          </w:cols>
          <w:docGrid w:linePitch="299"/>
        </w:sectPr>
      </w:pPr>
    </w:p>
    <w:p w:rsidR="00402D2E" w:rsidRPr="00C811CE" w:rsidRDefault="00C811CE" w:rsidP="00C811CE">
      <w:pPr>
        <w:pStyle w:val="Heading1"/>
        <w:jc w:val="center"/>
        <w:rPr>
          <w:rFonts w:ascii="Times New Roman" w:hAnsi="Times New Roman" w:cs="Times New Roman"/>
          <w:color w:val="auto"/>
          <w:sz w:val="32"/>
          <w:szCs w:val="32"/>
        </w:rPr>
      </w:pPr>
      <w:bookmarkStart w:id="3" w:name="_Toc527805006"/>
      <w:r w:rsidRPr="00C811CE">
        <w:rPr>
          <w:rFonts w:ascii="Times New Roman" w:hAnsi="Times New Roman" w:cs="Times New Roman"/>
          <w:color w:val="auto"/>
          <w:sz w:val="32"/>
          <w:szCs w:val="32"/>
        </w:rPr>
        <w:t>CHAPTER I</w:t>
      </w:r>
      <w:bookmarkEnd w:id="3"/>
    </w:p>
    <w:p w:rsidR="003F1DA9" w:rsidRPr="00C811CE" w:rsidRDefault="003F1DA9" w:rsidP="00C811CE">
      <w:pPr>
        <w:pStyle w:val="Heading1"/>
        <w:jc w:val="center"/>
        <w:rPr>
          <w:rFonts w:ascii="Times New Roman" w:hAnsi="Times New Roman" w:cs="Times New Roman"/>
          <w:color w:val="auto"/>
          <w:sz w:val="32"/>
          <w:szCs w:val="32"/>
        </w:rPr>
      </w:pPr>
      <w:bookmarkStart w:id="4" w:name="_Toc527805007"/>
      <w:r w:rsidRPr="00C811CE">
        <w:rPr>
          <w:rFonts w:ascii="Times New Roman" w:hAnsi="Times New Roman" w:cs="Times New Roman"/>
          <w:color w:val="auto"/>
          <w:sz w:val="32"/>
          <w:szCs w:val="32"/>
        </w:rPr>
        <w:t>Introduction</w:t>
      </w:r>
      <w:bookmarkEnd w:id="4"/>
    </w:p>
    <w:p w:rsidR="00BE4C3B" w:rsidRPr="0096767B" w:rsidRDefault="00BE4C3B" w:rsidP="003A6D6E">
      <w:pPr>
        <w:spacing w:after="0" w:line="360" w:lineRule="auto"/>
        <w:jc w:val="both"/>
        <w:rPr>
          <w:rFonts w:ascii="Times New Roman" w:hAnsi="Times New Roman" w:cs="Times New Roman"/>
          <w:sz w:val="24"/>
          <w:szCs w:val="24"/>
        </w:rPr>
      </w:pPr>
    </w:p>
    <w:p w:rsidR="00B52397" w:rsidRPr="003E6512" w:rsidRDefault="00B52397" w:rsidP="003E6512">
      <w:pPr>
        <w:pStyle w:val="ListParagraph"/>
        <w:numPr>
          <w:ilvl w:val="0"/>
          <w:numId w:val="160"/>
        </w:numPr>
        <w:tabs>
          <w:tab w:val="left" w:pos="3300"/>
        </w:tabs>
        <w:spacing w:after="0" w:line="360" w:lineRule="auto"/>
        <w:jc w:val="both"/>
        <w:rPr>
          <w:rFonts w:ascii="Times New Roman" w:hAnsi="Times New Roman" w:cs="Times New Roman"/>
          <w:b/>
          <w:bCs/>
          <w:sz w:val="28"/>
          <w:szCs w:val="28"/>
        </w:rPr>
      </w:pPr>
      <w:r w:rsidRPr="003E6512">
        <w:rPr>
          <w:rFonts w:ascii="Times New Roman" w:hAnsi="Times New Roman" w:cs="Times New Roman"/>
          <w:b/>
          <w:bCs/>
          <w:sz w:val="28"/>
          <w:szCs w:val="28"/>
        </w:rPr>
        <w:t>Background</w:t>
      </w:r>
    </w:p>
    <w:p w:rsidR="003F1DA9" w:rsidRPr="0096767B" w:rsidRDefault="00BE4C3B" w:rsidP="00FA28D2">
      <w:pPr>
        <w:tabs>
          <w:tab w:val="left" w:pos="330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Unprecedented changes are taking place at a breathtaking pace</w:t>
      </w:r>
      <w:r w:rsidR="00B52397">
        <w:rPr>
          <w:rFonts w:ascii="Times New Roman" w:hAnsi="Times New Roman" w:cs="Times New Roman"/>
          <w:sz w:val="24"/>
          <w:szCs w:val="24"/>
        </w:rPr>
        <w:t xml:space="preserve"> in the </w:t>
      </w:r>
      <w:r w:rsidR="00B52397" w:rsidRPr="0096767B">
        <w:rPr>
          <w:rFonts w:ascii="Times New Roman" w:hAnsi="Times New Roman" w:cs="Times New Roman"/>
          <w:sz w:val="24"/>
          <w:szCs w:val="24"/>
        </w:rPr>
        <w:t>VUCA (Volatile, Uncertain, Complex, Ambiguous) world.</w:t>
      </w:r>
      <w:r w:rsidRPr="0096767B">
        <w:rPr>
          <w:rFonts w:ascii="Times New Roman" w:hAnsi="Times New Roman" w:cs="Times New Roman"/>
          <w:sz w:val="24"/>
          <w:szCs w:val="24"/>
        </w:rPr>
        <w:t xml:space="preserve"> </w:t>
      </w:r>
      <w:r w:rsidR="00FA28D2" w:rsidRPr="0096767B">
        <w:rPr>
          <w:rFonts w:ascii="Times New Roman" w:hAnsi="Times New Roman" w:cs="Times New Roman"/>
          <w:sz w:val="24"/>
          <w:szCs w:val="24"/>
        </w:rPr>
        <w:t xml:space="preserve">Global economic competition, international capital mobility, cross border security, breathtaking improvements in telecommunications and information </w:t>
      </w:r>
      <w:r w:rsidR="00A80622">
        <w:rPr>
          <w:rFonts w:ascii="Times New Roman" w:hAnsi="Times New Roman" w:cs="Times New Roman"/>
          <w:sz w:val="24"/>
          <w:szCs w:val="24"/>
        </w:rPr>
        <w:t>technology and citizen centric-</w:t>
      </w:r>
      <w:r w:rsidR="00FA28D2" w:rsidRPr="0096767B">
        <w:rPr>
          <w:rFonts w:ascii="Times New Roman" w:hAnsi="Times New Roman" w:cs="Times New Roman"/>
          <w:sz w:val="24"/>
          <w:szCs w:val="24"/>
        </w:rPr>
        <w:t xml:space="preserve">governance require </w:t>
      </w:r>
      <w:r w:rsidR="00A80622">
        <w:rPr>
          <w:rFonts w:ascii="Times New Roman" w:hAnsi="Times New Roman" w:cs="Times New Roman"/>
          <w:sz w:val="24"/>
          <w:szCs w:val="24"/>
        </w:rPr>
        <w:t>G</w:t>
      </w:r>
      <w:r w:rsidR="00FA28D2" w:rsidRPr="0096767B">
        <w:rPr>
          <w:rFonts w:ascii="Times New Roman" w:hAnsi="Times New Roman" w:cs="Times New Roman"/>
          <w:sz w:val="24"/>
          <w:szCs w:val="24"/>
        </w:rPr>
        <w:t>overnment to take quick decisions and respond faster to security challenges and legal issues confronting the country</w:t>
      </w:r>
      <w:r w:rsidRPr="0096767B">
        <w:rPr>
          <w:rFonts w:ascii="Times New Roman" w:hAnsi="Times New Roman" w:cs="Times New Roman"/>
          <w:sz w:val="24"/>
          <w:szCs w:val="24"/>
        </w:rPr>
        <w:t>. In the current scenario</w:t>
      </w:r>
      <w:r w:rsidR="00A80622">
        <w:rPr>
          <w:rFonts w:ascii="Times New Roman" w:hAnsi="Times New Roman" w:cs="Times New Roman"/>
          <w:sz w:val="24"/>
          <w:szCs w:val="24"/>
        </w:rPr>
        <w:t>,</w:t>
      </w:r>
      <w:r w:rsidRPr="0096767B">
        <w:rPr>
          <w:rFonts w:ascii="Times New Roman" w:hAnsi="Times New Roman" w:cs="Times New Roman"/>
          <w:sz w:val="24"/>
          <w:szCs w:val="24"/>
        </w:rPr>
        <w:t xml:space="preserve"> </w:t>
      </w:r>
      <w:r w:rsidR="00A80622">
        <w:rPr>
          <w:rFonts w:ascii="Times New Roman" w:hAnsi="Times New Roman" w:cs="Times New Roman"/>
          <w:sz w:val="24"/>
          <w:szCs w:val="24"/>
        </w:rPr>
        <w:t>G</w:t>
      </w:r>
      <w:r w:rsidRPr="0096767B">
        <w:rPr>
          <w:rFonts w:ascii="Times New Roman" w:hAnsi="Times New Roman" w:cs="Times New Roman"/>
          <w:sz w:val="24"/>
          <w:szCs w:val="24"/>
        </w:rPr>
        <w:t>overnment has to be more responsive to the needs of customers and stakeholders like never before.</w:t>
      </w:r>
      <w:r w:rsidR="00A00C37" w:rsidRPr="0096767B">
        <w:rPr>
          <w:rFonts w:ascii="Times New Roman" w:hAnsi="Times New Roman" w:cs="Times New Roman"/>
          <w:sz w:val="24"/>
          <w:szCs w:val="24"/>
        </w:rPr>
        <w:t xml:space="preserve"> </w:t>
      </w:r>
      <w:r w:rsidR="00E756F8">
        <w:rPr>
          <w:rFonts w:ascii="Times New Roman" w:hAnsi="Times New Roman" w:cs="Times New Roman"/>
          <w:sz w:val="24"/>
          <w:szCs w:val="24"/>
        </w:rPr>
        <w:t xml:space="preserve">Therefore, </w:t>
      </w:r>
      <w:r w:rsidR="003A6D6E" w:rsidRPr="0096767B">
        <w:rPr>
          <w:rFonts w:ascii="Times New Roman" w:hAnsi="Times New Roman" w:cs="Times New Roman"/>
          <w:sz w:val="24"/>
          <w:szCs w:val="24"/>
        </w:rPr>
        <w:t xml:space="preserve">the Government needs to constantly review and redefine the way </w:t>
      </w:r>
      <w:r w:rsidR="00E756F8">
        <w:rPr>
          <w:rFonts w:ascii="Times New Roman" w:hAnsi="Times New Roman" w:cs="Times New Roman"/>
          <w:sz w:val="24"/>
          <w:szCs w:val="24"/>
        </w:rPr>
        <w:t xml:space="preserve">it </w:t>
      </w:r>
      <w:r w:rsidR="003A6D6E" w:rsidRPr="0096767B">
        <w:rPr>
          <w:rFonts w:ascii="Times New Roman" w:hAnsi="Times New Roman" w:cs="Times New Roman"/>
          <w:sz w:val="24"/>
          <w:szCs w:val="24"/>
        </w:rPr>
        <w:t>operates, interacts,</w:t>
      </w:r>
      <w:r w:rsidR="00A00C37" w:rsidRPr="0096767B">
        <w:rPr>
          <w:rFonts w:ascii="Times New Roman" w:hAnsi="Times New Roman" w:cs="Times New Roman"/>
          <w:sz w:val="24"/>
          <w:szCs w:val="24"/>
        </w:rPr>
        <w:t xml:space="preserve"> </w:t>
      </w:r>
      <w:r w:rsidR="003A6D6E" w:rsidRPr="0096767B">
        <w:rPr>
          <w:rFonts w:ascii="Times New Roman" w:hAnsi="Times New Roman" w:cs="Times New Roman"/>
          <w:sz w:val="24"/>
          <w:szCs w:val="24"/>
        </w:rPr>
        <w:t xml:space="preserve">interface and transacts with its stakeholders. Ministry of Home Affairs </w:t>
      </w:r>
      <w:r w:rsidR="00B52397">
        <w:rPr>
          <w:rFonts w:ascii="Times New Roman" w:hAnsi="Times New Roman" w:cs="Times New Roman"/>
          <w:sz w:val="24"/>
          <w:szCs w:val="24"/>
        </w:rPr>
        <w:t>(MHA) i</w:t>
      </w:r>
      <w:r w:rsidR="003A6D6E" w:rsidRPr="0096767B">
        <w:rPr>
          <w:rFonts w:ascii="Times New Roman" w:hAnsi="Times New Roman" w:cs="Times New Roman"/>
          <w:sz w:val="24"/>
          <w:szCs w:val="24"/>
        </w:rPr>
        <w:t xml:space="preserve">s a very crucial ministry of </w:t>
      </w:r>
      <w:r w:rsidR="003F1DA9" w:rsidRPr="0096767B">
        <w:rPr>
          <w:rFonts w:ascii="Times New Roman" w:hAnsi="Times New Roman" w:cs="Times New Roman"/>
          <w:sz w:val="24"/>
          <w:szCs w:val="24"/>
        </w:rPr>
        <w:t>Government of India</w:t>
      </w:r>
      <w:r w:rsidR="003A6D6E" w:rsidRPr="0096767B">
        <w:rPr>
          <w:rFonts w:ascii="Times New Roman" w:hAnsi="Times New Roman" w:cs="Times New Roman"/>
          <w:sz w:val="24"/>
          <w:szCs w:val="24"/>
        </w:rPr>
        <w:t xml:space="preserve">. </w:t>
      </w:r>
      <w:r w:rsidR="00E756F8">
        <w:rPr>
          <w:rFonts w:ascii="Times New Roman" w:hAnsi="Times New Roman" w:cs="Times New Roman"/>
          <w:sz w:val="24"/>
          <w:szCs w:val="24"/>
        </w:rPr>
        <w:t>K</w:t>
      </w:r>
      <w:r w:rsidR="003A6D6E" w:rsidRPr="0096767B">
        <w:rPr>
          <w:rFonts w:ascii="Times New Roman" w:hAnsi="Times New Roman" w:cs="Times New Roman"/>
          <w:sz w:val="24"/>
          <w:szCs w:val="24"/>
        </w:rPr>
        <w:t>eeping</w:t>
      </w:r>
      <w:r w:rsidR="00E756F8">
        <w:rPr>
          <w:rFonts w:ascii="Times New Roman" w:hAnsi="Times New Roman" w:cs="Times New Roman"/>
          <w:sz w:val="24"/>
          <w:szCs w:val="24"/>
        </w:rPr>
        <w:t xml:space="preserve"> this backdrop in view,</w:t>
      </w:r>
      <w:r w:rsidR="003A6D6E" w:rsidRPr="0096767B">
        <w:rPr>
          <w:rFonts w:ascii="Times New Roman" w:hAnsi="Times New Roman" w:cs="Times New Roman"/>
          <w:sz w:val="24"/>
          <w:szCs w:val="24"/>
        </w:rPr>
        <w:t xml:space="preserve"> a need is felt to revisit its existing structure</w:t>
      </w:r>
      <w:r w:rsidR="00B52397">
        <w:rPr>
          <w:rFonts w:ascii="Times New Roman" w:hAnsi="Times New Roman" w:cs="Times New Roman"/>
          <w:sz w:val="24"/>
          <w:szCs w:val="24"/>
        </w:rPr>
        <w:t xml:space="preserve"> and processes</w:t>
      </w:r>
      <w:r w:rsidR="003A6D6E" w:rsidRPr="0096767B">
        <w:rPr>
          <w:rFonts w:ascii="Times New Roman" w:hAnsi="Times New Roman" w:cs="Times New Roman"/>
          <w:sz w:val="24"/>
          <w:szCs w:val="24"/>
        </w:rPr>
        <w:t xml:space="preserve">. </w:t>
      </w:r>
      <w:r w:rsidR="00E756F8">
        <w:rPr>
          <w:rFonts w:ascii="Times New Roman" w:hAnsi="Times New Roman" w:cs="Times New Roman"/>
          <w:sz w:val="24"/>
          <w:szCs w:val="24"/>
        </w:rPr>
        <w:t>Hence</w:t>
      </w:r>
      <w:r w:rsidR="003A6D6E" w:rsidRPr="0096767B">
        <w:rPr>
          <w:rFonts w:ascii="Times New Roman" w:hAnsi="Times New Roman" w:cs="Times New Roman"/>
          <w:sz w:val="24"/>
          <w:szCs w:val="24"/>
        </w:rPr>
        <w:t>, Bureau of Police Resea</w:t>
      </w:r>
      <w:r w:rsidR="00A00C37" w:rsidRPr="0096767B">
        <w:rPr>
          <w:rFonts w:ascii="Times New Roman" w:hAnsi="Times New Roman" w:cs="Times New Roman"/>
          <w:sz w:val="24"/>
          <w:szCs w:val="24"/>
        </w:rPr>
        <w:t>rch and Development (BPR&amp;D) ha</w:t>
      </w:r>
      <w:r w:rsidR="00A80622">
        <w:rPr>
          <w:rFonts w:ascii="Times New Roman" w:hAnsi="Times New Roman" w:cs="Times New Roman"/>
          <w:sz w:val="24"/>
          <w:szCs w:val="24"/>
        </w:rPr>
        <w:t>d</w:t>
      </w:r>
      <w:r w:rsidR="003F1DA9" w:rsidRPr="0096767B">
        <w:rPr>
          <w:rFonts w:ascii="Times New Roman" w:hAnsi="Times New Roman" w:cs="Times New Roman"/>
          <w:sz w:val="24"/>
          <w:szCs w:val="24"/>
        </w:rPr>
        <w:t xml:space="preserve"> entrusted </w:t>
      </w:r>
      <w:r w:rsidR="00B52397">
        <w:rPr>
          <w:rFonts w:ascii="Times New Roman" w:hAnsi="Times New Roman" w:cs="Times New Roman"/>
          <w:sz w:val="24"/>
          <w:szCs w:val="24"/>
        </w:rPr>
        <w:t xml:space="preserve">The </w:t>
      </w:r>
      <w:r w:rsidR="003F1DA9" w:rsidRPr="0096767B">
        <w:rPr>
          <w:rFonts w:ascii="Times New Roman" w:hAnsi="Times New Roman" w:cs="Times New Roman"/>
          <w:sz w:val="24"/>
          <w:szCs w:val="24"/>
        </w:rPr>
        <w:t xml:space="preserve">Indian Institute of Public Administration (IIPA) </w:t>
      </w:r>
      <w:r w:rsidR="003A6D6E" w:rsidRPr="0096767B">
        <w:rPr>
          <w:rFonts w:ascii="Times New Roman" w:hAnsi="Times New Roman" w:cs="Times New Roman"/>
          <w:sz w:val="24"/>
          <w:szCs w:val="24"/>
        </w:rPr>
        <w:t xml:space="preserve">the project titled </w:t>
      </w:r>
      <w:r w:rsidR="003D5B1B" w:rsidRPr="0096767B">
        <w:rPr>
          <w:rFonts w:ascii="Times New Roman" w:hAnsi="Times New Roman" w:cs="Times New Roman"/>
          <w:sz w:val="24"/>
          <w:szCs w:val="24"/>
        </w:rPr>
        <w:t>‘</w:t>
      </w:r>
      <w:r w:rsidR="003A6D6E" w:rsidRPr="0096767B">
        <w:rPr>
          <w:rFonts w:ascii="Times New Roman" w:hAnsi="Times New Roman" w:cs="Times New Roman"/>
          <w:sz w:val="24"/>
          <w:szCs w:val="24"/>
        </w:rPr>
        <w:t>Re</w:t>
      </w:r>
      <w:r w:rsidR="00B52397">
        <w:rPr>
          <w:rFonts w:ascii="Times New Roman" w:hAnsi="Times New Roman" w:cs="Times New Roman"/>
          <w:sz w:val="24"/>
          <w:szCs w:val="24"/>
        </w:rPr>
        <w:t xml:space="preserve">view of Work Processes and Structure </w:t>
      </w:r>
      <w:r w:rsidR="003A6D6E" w:rsidRPr="0096767B">
        <w:rPr>
          <w:rFonts w:ascii="Times New Roman" w:hAnsi="Times New Roman" w:cs="Times New Roman"/>
          <w:sz w:val="24"/>
          <w:szCs w:val="24"/>
        </w:rPr>
        <w:t>of Ministry of Home Affairs</w:t>
      </w:r>
      <w:r w:rsidR="003D5B1B" w:rsidRPr="0096767B">
        <w:rPr>
          <w:rFonts w:ascii="Times New Roman" w:hAnsi="Times New Roman" w:cs="Times New Roman"/>
          <w:sz w:val="24"/>
          <w:szCs w:val="24"/>
        </w:rPr>
        <w:t>’.</w:t>
      </w:r>
      <w:r w:rsidR="000A19E3" w:rsidRPr="0096767B">
        <w:rPr>
          <w:rFonts w:ascii="Times New Roman" w:hAnsi="Times New Roman" w:cs="Times New Roman"/>
          <w:sz w:val="24"/>
          <w:szCs w:val="24"/>
        </w:rPr>
        <w:t xml:space="preserve"> </w:t>
      </w:r>
      <w:r w:rsidR="003F1DA9" w:rsidRPr="0096767B">
        <w:rPr>
          <w:rFonts w:ascii="Times New Roman" w:hAnsi="Times New Roman" w:cs="Times New Roman"/>
          <w:sz w:val="24"/>
          <w:szCs w:val="24"/>
        </w:rPr>
        <w:t xml:space="preserve">The study is aimed at evaluating the </w:t>
      </w:r>
      <w:r w:rsidR="0086021C">
        <w:rPr>
          <w:rFonts w:ascii="Times New Roman" w:hAnsi="Times New Roman" w:cs="Times New Roman"/>
          <w:sz w:val="24"/>
          <w:szCs w:val="24"/>
        </w:rPr>
        <w:t xml:space="preserve">structure, </w:t>
      </w:r>
      <w:r w:rsidR="003F1DA9" w:rsidRPr="0096767B">
        <w:rPr>
          <w:rFonts w:ascii="Times New Roman" w:hAnsi="Times New Roman" w:cs="Times New Roman"/>
          <w:sz w:val="24"/>
          <w:szCs w:val="24"/>
        </w:rPr>
        <w:t>wo</w:t>
      </w:r>
      <w:r w:rsidR="0086021C">
        <w:rPr>
          <w:rFonts w:ascii="Times New Roman" w:hAnsi="Times New Roman" w:cs="Times New Roman"/>
          <w:sz w:val="24"/>
          <w:szCs w:val="24"/>
        </w:rPr>
        <w:t xml:space="preserve">rk processes, the workload and </w:t>
      </w:r>
      <w:r w:rsidR="00A80622">
        <w:rPr>
          <w:rFonts w:ascii="Times New Roman" w:hAnsi="Times New Roman" w:cs="Times New Roman"/>
          <w:sz w:val="24"/>
          <w:szCs w:val="24"/>
        </w:rPr>
        <w:t xml:space="preserve"> </w:t>
      </w:r>
      <w:r w:rsidR="003F1DA9" w:rsidRPr="0096767B">
        <w:rPr>
          <w:rFonts w:ascii="Times New Roman" w:hAnsi="Times New Roman" w:cs="Times New Roman"/>
          <w:sz w:val="24"/>
          <w:szCs w:val="24"/>
        </w:rPr>
        <w:t>extent of Information and Communication Technology (ICT)</w:t>
      </w:r>
      <w:r w:rsidR="00B52397">
        <w:rPr>
          <w:rFonts w:ascii="Times New Roman" w:hAnsi="Times New Roman" w:cs="Times New Roman"/>
          <w:sz w:val="24"/>
          <w:szCs w:val="24"/>
        </w:rPr>
        <w:t xml:space="preserve"> usage</w:t>
      </w:r>
      <w:r w:rsidR="003F1DA9" w:rsidRPr="0096767B">
        <w:rPr>
          <w:rFonts w:ascii="Times New Roman" w:hAnsi="Times New Roman" w:cs="Times New Roman"/>
          <w:sz w:val="24"/>
          <w:szCs w:val="24"/>
        </w:rPr>
        <w:t xml:space="preserve"> </w:t>
      </w:r>
      <w:r w:rsidR="003A6D6E" w:rsidRPr="0096767B">
        <w:rPr>
          <w:rFonts w:ascii="Times New Roman" w:hAnsi="Times New Roman" w:cs="Times New Roman"/>
          <w:sz w:val="24"/>
          <w:szCs w:val="24"/>
        </w:rPr>
        <w:t>in</w:t>
      </w:r>
      <w:r w:rsidR="003F1DA9" w:rsidRPr="0096767B">
        <w:rPr>
          <w:rFonts w:ascii="Times New Roman" w:hAnsi="Times New Roman" w:cs="Times New Roman"/>
          <w:sz w:val="24"/>
          <w:szCs w:val="24"/>
        </w:rPr>
        <w:t xml:space="preserve"> different divisions of MHA and to suggest measures to make the system and processes more efficient and effective in the select divisions</w:t>
      </w:r>
      <w:r w:rsidR="003A6D6E" w:rsidRPr="0096767B">
        <w:rPr>
          <w:rFonts w:ascii="Times New Roman" w:hAnsi="Times New Roman" w:cs="Times New Roman"/>
          <w:sz w:val="24"/>
          <w:szCs w:val="24"/>
        </w:rPr>
        <w:t xml:space="preserve">. </w:t>
      </w:r>
    </w:p>
    <w:p w:rsidR="003A6D6E" w:rsidRPr="0096767B" w:rsidRDefault="003A6D6E" w:rsidP="003A6D6E">
      <w:pPr>
        <w:spacing w:after="0" w:line="360" w:lineRule="auto"/>
        <w:rPr>
          <w:rFonts w:ascii="Times New Roman" w:hAnsi="Times New Roman" w:cs="Times New Roman"/>
          <w:b/>
          <w:sz w:val="28"/>
          <w:szCs w:val="28"/>
        </w:rPr>
      </w:pPr>
    </w:p>
    <w:p w:rsidR="003F1DA9" w:rsidRPr="003E6512" w:rsidRDefault="003F1DA9" w:rsidP="003E6512">
      <w:pPr>
        <w:pStyle w:val="ListParagraph"/>
        <w:numPr>
          <w:ilvl w:val="0"/>
          <w:numId w:val="160"/>
        </w:numPr>
        <w:spacing w:after="0" w:line="360" w:lineRule="auto"/>
        <w:rPr>
          <w:rFonts w:ascii="Times New Roman" w:hAnsi="Times New Roman" w:cs="Times New Roman"/>
          <w:b/>
          <w:sz w:val="28"/>
          <w:szCs w:val="28"/>
        </w:rPr>
      </w:pPr>
      <w:r w:rsidRPr="003E6512">
        <w:rPr>
          <w:rFonts w:ascii="Times New Roman" w:hAnsi="Times New Roman" w:cs="Times New Roman"/>
          <w:b/>
          <w:sz w:val="28"/>
          <w:szCs w:val="28"/>
        </w:rPr>
        <w:t>About MHA</w:t>
      </w:r>
    </w:p>
    <w:p w:rsidR="003F1DA9" w:rsidRDefault="003F1DA9" w:rsidP="003A6D6E">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Ministry of Home Affairs has multifarious responsibilities, important among them being internal security, management of Para-military forces, border management, Centre-State relations, administration of union territories, disaster management and domestic policy. The Home Ministry is also the cadre controlling authority for the Indian Police Service (IPS), Delhi, Andaman and Nicobar Island Police Service (DANIPS) and Delhi, Andaman and Nicobar Island Civil Service (DANICS). Ministry of Home Affairs has several departments and divisions. The current study by IIPA is however, limited to six divisions identified by MHA. </w:t>
      </w:r>
    </w:p>
    <w:p w:rsidR="000C5854" w:rsidRDefault="000C5854" w:rsidP="003A6D6E">
      <w:pPr>
        <w:spacing w:after="0" w:line="360" w:lineRule="auto"/>
        <w:jc w:val="both"/>
        <w:rPr>
          <w:rFonts w:ascii="Times New Roman" w:hAnsi="Times New Roman" w:cs="Times New Roman"/>
          <w:sz w:val="24"/>
          <w:szCs w:val="24"/>
        </w:rPr>
      </w:pPr>
    </w:p>
    <w:p w:rsidR="00C811CE" w:rsidRDefault="00C811CE" w:rsidP="003A6D6E">
      <w:pPr>
        <w:spacing w:after="0" w:line="360" w:lineRule="auto"/>
        <w:jc w:val="both"/>
        <w:rPr>
          <w:rFonts w:ascii="Times New Roman" w:hAnsi="Times New Roman" w:cs="Times New Roman"/>
          <w:sz w:val="24"/>
          <w:szCs w:val="24"/>
        </w:rPr>
      </w:pPr>
    </w:p>
    <w:p w:rsidR="003F1DA9" w:rsidRPr="003E6512" w:rsidRDefault="003F1DA9" w:rsidP="003E6512">
      <w:pPr>
        <w:pStyle w:val="ListParagraph"/>
        <w:numPr>
          <w:ilvl w:val="0"/>
          <w:numId w:val="160"/>
        </w:numPr>
        <w:spacing w:after="0" w:line="360" w:lineRule="auto"/>
        <w:rPr>
          <w:rFonts w:ascii="Times New Roman" w:hAnsi="Times New Roman" w:cs="Times New Roman"/>
          <w:b/>
          <w:sz w:val="28"/>
          <w:szCs w:val="28"/>
        </w:rPr>
      </w:pPr>
      <w:r w:rsidRPr="003E6512">
        <w:rPr>
          <w:rFonts w:ascii="Times New Roman" w:hAnsi="Times New Roman" w:cs="Times New Roman"/>
          <w:b/>
          <w:sz w:val="28"/>
          <w:szCs w:val="28"/>
        </w:rPr>
        <w:t>Terms of Reference of the Research Study</w:t>
      </w:r>
    </w:p>
    <w:p w:rsidR="003F1DA9" w:rsidRPr="0096767B" w:rsidRDefault="003F1DA9" w:rsidP="003A6D6E">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The terms of reference of the research study are:</w:t>
      </w:r>
    </w:p>
    <w:p w:rsidR="003F1DA9" w:rsidRPr="0096767B" w:rsidRDefault="003F1DA9" w:rsidP="002549B7">
      <w:pPr>
        <w:pStyle w:val="ListParagraph"/>
        <w:numPr>
          <w:ilvl w:val="0"/>
          <w:numId w:val="13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To understand the working of various divisions of MHA and the role of these divisions viz. layout of department</w:t>
      </w:r>
      <w:r w:rsidR="00E756F8">
        <w:rPr>
          <w:rFonts w:ascii="Times New Roman" w:hAnsi="Times New Roman" w:cs="Times New Roman"/>
          <w:sz w:val="24"/>
          <w:szCs w:val="24"/>
        </w:rPr>
        <w:t>,</w:t>
      </w:r>
      <w:r w:rsidRPr="0096767B">
        <w:rPr>
          <w:rFonts w:ascii="Times New Roman" w:hAnsi="Times New Roman" w:cs="Times New Roman"/>
          <w:sz w:val="24"/>
          <w:szCs w:val="24"/>
        </w:rPr>
        <w:t xml:space="preserve"> subject dealt with and sections etc;</w:t>
      </w:r>
    </w:p>
    <w:p w:rsidR="003F1DA9" w:rsidRPr="0096767B" w:rsidRDefault="003F1DA9" w:rsidP="002549B7">
      <w:pPr>
        <w:pStyle w:val="ListParagraph"/>
        <w:numPr>
          <w:ilvl w:val="0"/>
          <w:numId w:val="13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To examine and evaluate the work processes of identified divisions of MHA;</w:t>
      </w:r>
    </w:p>
    <w:p w:rsidR="003F1DA9" w:rsidRPr="0096767B" w:rsidRDefault="003F1DA9" w:rsidP="002549B7">
      <w:pPr>
        <w:pStyle w:val="ListParagraph"/>
        <w:numPr>
          <w:ilvl w:val="0"/>
          <w:numId w:val="13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To examine and evaluate work load of identified divisions of MHA;</w:t>
      </w:r>
    </w:p>
    <w:p w:rsidR="003F1DA9" w:rsidRPr="0096767B" w:rsidRDefault="00FA75D0" w:rsidP="002549B7">
      <w:pPr>
        <w:pStyle w:val="ListParagraph"/>
        <w:numPr>
          <w:ilvl w:val="0"/>
          <w:numId w:val="13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To examine the extent of I</w:t>
      </w:r>
      <w:r w:rsidR="00E756F8">
        <w:rPr>
          <w:rFonts w:ascii="Times New Roman" w:hAnsi="Times New Roman" w:cs="Times New Roman"/>
          <w:sz w:val="24"/>
          <w:szCs w:val="24"/>
        </w:rPr>
        <w:t>C</w:t>
      </w:r>
      <w:r w:rsidR="003F1DA9" w:rsidRPr="0096767B">
        <w:rPr>
          <w:rFonts w:ascii="Times New Roman" w:hAnsi="Times New Roman" w:cs="Times New Roman"/>
          <w:sz w:val="24"/>
          <w:szCs w:val="24"/>
        </w:rPr>
        <w:t>T applications used in the work processes; and</w:t>
      </w:r>
    </w:p>
    <w:p w:rsidR="003F1DA9" w:rsidRPr="0096767B" w:rsidRDefault="003F1DA9" w:rsidP="002549B7">
      <w:pPr>
        <w:pStyle w:val="ListParagraph"/>
        <w:numPr>
          <w:ilvl w:val="0"/>
          <w:numId w:val="13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To propose measures to bridge the gap between current state and desired state of affairs to make the system and processes more efficient and effective.</w:t>
      </w:r>
    </w:p>
    <w:p w:rsidR="003F1DA9" w:rsidRPr="0096767B" w:rsidRDefault="003F1DA9" w:rsidP="003A6D6E">
      <w:pPr>
        <w:spacing w:after="0" w:line="360" w:lineRule="auto"/>
        <w:jc w:val="both"/>
        <w:rPr>
          <w:rFonts w:ascii="Times New Roman" w:hAnsi="Times New Roman" w:cs="Times New Roman"/>
          <w:sz w:val="24"/>
          <w:szCs w:val="24"/>
        </w:rPr>
      </w:pPr>
    </w:p>
    <w:p w:rsidR="003F1DA9" w:rsidRPr="003E6512" w:rsidRDefault="003F1DA9" w:rsidP="003E6512">
      <w:pPr>
        <w:pStyle w:val="ListParagraph"/>
        <w:numPr>
          <w:ilvl w:val="0"/>
          <w:numId w:val="160"/>
        </w:numPr>
        <w:spacing w:after="0" w:line="360" w:lineRule="auto"/>
        <w:rPr>
          <w:rFonts w:ascii="Times New Roman" w:hAnsi="Times New Roman" w:cs="Times New Roman"/>
          <w:b/>
          <w:sz w:val="28"/>
          <w:szCs w:val="28"/>
        </w:rPr>
      </w:pPr>
      <w:r w:rsidRPr="003E6512">
        <w:rPr>
          <w:rFonts w:ascii="Times New Roman" w:hAnsi="Times New Roman" w:cs="Times New Roman"/>
          <w:b/>
          <w:sz w:val="28"/>
          <w:szCs w:val="28"/>
        </w:rPr>
        <w:t>Scope of the Study</w:t>
      </w:r>
    </w:p>
    <w:p w:rsidR="003F1DA9" w:rsidRPr="0096767B" w:rsidRDefault="003F1DA9" w:rsidP="003A6D6E">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As per</w:t>
      </w:r>
      <w:r w:rsidR="000A0195">
        <w:rPr>
          <w:rFonts w:ascii="Times New Roman" w:hAnsi="Times New Roman" w:cs="Times New Roman"/>
          <w:sz w:val="24"/>
          <w:szCs w:val="24"/>
        </w:rPr>
        <w:t xml:space="preserve"> given terms of reference, the study </w:t>
      </w:r>
      <w:r w:rsidRPr="0096767B">
        <w:rPr>
          <w:rFonts w:ascii="Times New Roman" w:hAnsi="Times New Roman" w:cs="Times New Roman"/>
          <w:sz w:val="24"/>
          <w:szCs w:val="24"/>
        </w:rPr>
        <w:t xml:space="preserve">to review the </w:t>
      </w:r>
      <w:r w:rsidR="004C6CA2" w:rsidRPr="0096767B">
        <w:rPr>
          <w:rFonts w:ascii="Times New Roman" w:hAnsi="Times New Roman" w:cs="Times New Roman"/>
          <w:sz w:val="24"/>
          <w:szCs w:val="24"/>
        </w:rPr>
        <w:t xml:space="preserve">work processes </w:t>
      </w:r>
      <w:r w:rsidR="000A0195">
        <w:rPr>
          <w:rFonts w:ascii="Times New Roman" w:hAnsi="Times New Roman" w:cs="Times New Roman"/>
          <w:sz w:val="24"/>
          <w:szCs w:val="24"/>
        </w:rPr>
        <w:t>,</w:t>
      </w:r>
      <w:r w:rsidR="004C6CA2" w:rsidRPr="0096767B">
        <w:rPr>
          <w:rFonts w:ascii="Times New Roman" w:hAnsi="Times New Roman" w:cs="Times New Roman"/>
          <w:sz w:val="24"/>
          <w:szCs w:val="24"/>
        </w:rPr>
        <w:t xml:space="preserve"> work load </w:t>
      </w:r>
      <w:r w:rsidR="000A0195">
        <w:rPr>
          <w:rFonts w:ascii="Times New Roman" w:hAnsi="Times New Roman" w:cs="Times New Roman"/>
          <w:sz w:val="24"/>
          <w:szCs w:val="24"/>
        </w:rPr>
        <w:t xml:space="preserve">and structure </w:t>
      </w:r>
      <w:r w:rsidR="004C6CA2" w:rsidRPr="0096767B">
        <w:rPr>
          <w:rFonts w:ascii="Times New Roman" w:hAnsi="Times New Roman" w:cs="Times New Roman"/>
          <w:sz w:val="24"/>
          <w:szCs w:val="24"/>
        </w:rPr>
        <w:t>of</w:t>
      </w:r>
      <w:r w:rsidRPr="0096767B">
        <w:rPr>
          <w:rFonts w:ascii="Times New Roman" w:hAnsi="Times New Roman" w:cs="Times New Roman"/>
          <w:sz w:val="24"/>
          <w:szCs w:val="24"/>
        </w:rPr>
        <w:t xml:space="preserve"> the following six divisions of MHA</w:t>
      </w:r>
      <w:r w:rsidR="000A0195">
        <w:rPr>
          <w:rFonts w:ascii="Times New Roman" w:hAnsi="Times New Roman" w:cs="Times New Roman"/>
          <w:sz w:val="24"/>
          <w:szCs w:val="24"/>
        </w:rPr>
        <w:t xml:space="preserve"> was given to IIPA</w:t>
      </w:r>
      <w:r w:rsidRPr="0096767B">
        <w:rPr>
          <w:rFonts w:ascii="Times New Roman" w:hAnsi="Times New Roman" w:cs="Times New Roman"/>
          <w:sz w:val="24"/>
          <w:szCs w:val="24"/>
        </w:rPr>
        <w:t>:</w:t>
      </w:r>
    </w:p>
    <w:p w:rsidR="003F1DA9" w:rsidRPr="0096767B" w:rsidRDefault="003F1DA9" w:rsidP="002549B7">
      <w:pPr>
        <w:pStyle w:val="ListParagraph"/>
        <w:numPr>
          <w:ilvl w:val="0"/>
          <w:numId w:val="138"/>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Foreigners Division </w:t>
      </w:r>
    </w:p>
    <w:p w:rsidR="003F1DA9" w:rsidRPr="0096767B" w:rsidRDefault="003F1DA9" w:rsidP="002549B7">
      <w:pPr>
        <w:pStyle w:val="ListParagraph"/>
        <w:numPr>
          <w:ilvl w:val="0"/>
          <w:numId w:val="138"/>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Police Moderni</w:t>
      </w:r>
      <w:r w:rsidR="00A00C37" w:rsidRPr="0096767B">
        <w:rPr>
          <w:rFonts w:ascii="Times New Roman" w:hAnsi="Times New Roman" w:cs="Times New Roman"/>
          <w:sz w:val="24"/>
          <w:szCs w:val="24"/>
        </w:rPr>
        <w:t>sation</w:t>
      </w:r>
      <w:r w:rsidRPr="0096767B">
        <w:rPr>
          <w:rFonts w:ascii="Times New Roman" w:hAnsi="Times New Roman" w:cs="Times New Roman"/>
          <w:sz w:val="24"/>
          <w:szCs w:val="24"/>
        </w:rPr>
        <w:t xml:space="preserve"> Division</w:t>
      </w:r>
    </w:p>
    <w:p w:rsidR="003F1DA9" w:rsidRPr="0096767B" w:rsidRDefault="003F1DA9" w:rsidP="002549B7">
      <w:pPr>
        <w:pStyle w:val="ListParagraph"/>
        <w:numPr>
          <w:ilvl w:val="0"/>
          <w:numId w:val="138"/>
        </w:numPr>
        <w:tabs>
          <w:tab w:val="left" w:pos="450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LWE Division</w:t>
      </w:r>
    </w:p>
    <w:p w:rsidR="003F1DA9" w:rsidRPr="0096767B" w:rsidRDefault="003F1DA9" w:rsidP="002549B7">
      <w:pPr>
        <w:pStyle w:val="ListParagraph"/>
        <w:numPr>
          <w:ilvl w:val="0"/>
          <w:numId w:val="138"/>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Border Management –I Division</w:t>
      </w:r>
    </w:p>
    <w:p w:rsidR="003F1DA9" w:rsidRPr="0096767B" w:rsidRDefault="003F1DA9" w:rsidP="002549B7">
      <w:pPr>
        <w:pStyle w:val="ListParagraph"/>
        <w:numPr>
          <w:ilvl w:val="0"/>
          <w:numId w:val="138"/>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Center State Division</w:t>
      </w:r>
    </w:p>
    <w:p w:rsidR="003F1DA9" w:rsidRPr="0096767B" w:rsidRDefault="003F1DA9" w:rsidP="002549B7">
      <w:pPr>
        <w:pStyle w:val="ListParagraph"/>
        <w:numPr>
          <w:ilvl w:val="0"/>
          <w:numId w:val="138"/>
        </w:numPr>
        <w:tabs>
          <w:tab w:val="left" w:pos="450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Police Division –II</w:t>
      </w:r>
    </w:p>
    <w:p w:rsidR="003F1DA9" w:rsidRPr="0096767B" w:rsidRDefault="003F1DA9" w:rsidP="003A6D6E">
      <w:pPr>
        <w:pStyle w:val="ListParagraph"/>
        <w:spacing w:after="0" w:line="360" w:lineRule="auto"/>
        <w:ind w:left="1800"/>
        <w:jc w:val="both"/>
        <w:rPr>
          <w:rFonts w:ascii="Times New Roman" w:hAnsi="Times New Roman" w:cs="Times New Roman"/>
          <w:sz w:val="24"/>
          <w:szCs w:val="24"/>
        </w:rPr>
      </w:pPr>
    </w:p>
    <w:p w:rsidR="003F1DA9" w:rsidRPr="0096767B" w:rsidRDefault="00C45657" w:rsidP="003A6D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w:t>
      </w:r>
      <w:r w:rsidR="000A0195">
        <w:rPr>
          <w:rFonts w:ascii="Times New Roman" w:hAnsi="Times New Roman" w:cs="Times New Roman"/>
          <w:sz w:val="24"/>
          <w:szCs w:val="24"/>
        </w:rPr>
        <w:t xml:space="preserve"> S</w:t>
      </w:r>
      <w:r>
        <w:rPr>
          <w:rFonts w:ascii="Times New Roman" w:hAnsi="Times New Roman" w:cs="Times New Roman"/>
          <w:sz w:val="24"/>
          <w:szCs w:val="24"/>
        </w:rPr>
        <w:t xml:space="preserve">tudy </w:t>
      </w:r>
      <w:r w:rsidR="007A3194">
        <w:rPr>
          <w:rFonts w:ascii="Times New Roman" w:hAnsi="Times New Roman" w:cs="Times New Roman"/>
          <w:sz w:val="24"/>
          <w:szCs w:val="24"/>
        </w:rPr>
        <w:t xml:space="preserve">team </w:t>
      </w:r>
      <w:r>
        <w:rPr>
          <w:rFonts w:ascii="Times New Roman" w:hAnsi="Times New Roman" w:cs="Times New Roman"/>
          <w:sz w:val="24"/>
          <w:szCs w:val="24"/>
        </w:rPr>
        <w:t xml:space="preserve"> studied</w:t>
      </w:r>
      <w:r w:rsidR="003F1DA9" w:rsidRPr="0096767B">
        <w:rPr>
          <w:rFonts w:ascii="Times New Roman" w:hAnsi="Times New Roman" w:cs="Times New Roman"/>
          <w:sz w:val="24"/>
          <w:szCs w:val="24"/>
        </w:rPr>
        <w:t xml:space="preserve"> the following issues related to the aforesaid divisions of MHA:</w:t>
      </w:r>
    </w:p>
    <w:p w:rsidR="003F1DA9" w:rsidRPr="0096767B" w:rsidRDefault="003F1DA9" w:rsidP="003A6D6E">
      <w:pPr>
        <w:spacing w:after="0" w:line="360" w:lineRule="auto"/>
        <w:jc w:val="both"/>
        <w:rPr>
          <w:rFonts w:ascii="Times New Roman" w:hAnsi="Times New Roman" w:cs="Times New Roman"/>
          <w:sz w:val="24"/>
          <w:szCs w:val="24"/>
        </w:rPr>
      </w:pPr>
    </w:p>
    <w:p w:rsidR="000A0195" w:rsidRDefault="000A0195" w:rsidP="002549B7">
      <w:pPr>
        <w:pStyle w:val="ListParagraph"/>
        <w:numPr>
          <w:ilvl w:val="0"/>
          <w:numId w:val="13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Examined the structure and working of  each of the aforementioned divisions</w:t>
      </w:r>
      <w:r w:rsidRPr="0096767B">
        <w:rPr>
          <w:rFonts w:ascii="Times New Roman" w:hAnsi="Times New Roman" w:cs="Times New Roman"/>
          <w:sz w:val="24"/>
          <w:szCs w:val="24"/>
        </w:rPr>
        <w:t>;</w:t>
      </w:r>
    </w:p>
    <w:p w:rsidR="003F1DA9" w:rsidRPr="0096767B" w:rsidRDefault="00C45657" w:rsidP="002549B7">
      <w:pPr>
        <w:pStyle w:val="ListParagraph"/>
        <w:numPr>
          <w:ilvl w:val="0"/>
          <w:numId w:val="13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3F1DA9" w:rsidRPr="0096767B">
        <w:rPr>
          <w:rFonts w:ascii="Times New Roman" w:hAnsi="Times New Roman" w:cs="Times New Roman"/>
          <w:sz w:val="24"/>
          <w:szCs w:val="24"/>
        </w:rPr>
        <w:t>xamine</w:t>
      </w:r>
      <w:r>
        <w:rPr>
          <w:rFonts w:ascii="Times New Roman" w:hAnsi="Times New Roman" w:cs="Times New Roman"/>
          <w:sz w:val="24"/>
          <w:szCs w:val="24"/>
        </w:rPr>
        <w:t>d</w:t>
      </w:r>
      <w:r w:rsidR="003F1DA9" w:rsidRPr="0096767B">
        <w:rPr>
          <w:rFonts w:ascii="Times New Roman" w:hAnsi="Times New Roman" w:cs="Times New Roman"/>
          <w:sz w:val="24"/>
          <w:szCs w:val="24"/>
        </w:rPr>
        <w:t xml:space="preserve"> the current status of w</w:t>
      </w:r>
      <w:r w:rsidR="00E756F8">
        <w:rPr>
          <w:rFonts w:ascii="Times New Roman" w:hAnsi="Times New Roman" w:cs="Times New Roman"/>
          <w:sz w:val="24"/>
          <w:szCs w:val="24"/>
        </w:rPr>
        <w:t xml:space="preserve">ork processes in each </w:t>
      </w:r>
      <w:r>
        <w:rPr>
          <w:rFonts w:ascii="Times New Roman" w:hAnsi="Times New Roman" w:cs="Times New Roman"/>
          <w:sz w:val="24"/>
          <w:szCs w:val="24"/>
        </w:rPr>
        <w:t xml:space="preserve">of the aforementioned </w:t>
      </w:r>
      <w:r w:rsidR="00E756F8">
        <w:rPr>
          <w:rFonts w:ascii="Times New Roman" w:hAnsi="Times New Roman" w:cs="Times New Roman"/>
          <w:sz w:val="24"/>
          <w:szCs w:val="24"/>
        </w:rPr>
        <w:t>division</w:t>
      </w:r>
      <w:r w:rsidR="000A0195">
        <w:rPr>
          <w:rFonts w:ascii="Times New Roman" w:hAnsi="Times New Roman" w:cs="Times New Roman"/>
          <w:sz w:val="24"/>
          <w:szCs w:val="24"/>
        </w:rPr>
        <w:t>s</w:t>
      </w:r>
      <w:r w:rsidR="003F1DA9" w:rsidRPr="0096767B">
        <w:rPr>
          <w:rFonts w:ascii="Times New Roman" w:hAnsi="Times New Roman" w:cs="Times New Roman"/>
          <w:sz w:val="24"/>
          <w:szCs w:val="24"/>
        </w:rPr>
        <w:t>;</w:t>
      </w:r>
    </w:p>
    <w:p w:rsidR="003F1DA9" w:rsidRPr="0096767B" w:rsidRDefault="00C45657" w:rsidP="002549B7">
      <w:pPr>
        <w:pStyle w:val="ListParagraph"/>
        <w:numPr>
          <w:ilvl w:val="0"/>
          <w:numId w:val="13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3F1DA9" w:rsidRPr="0096767B">
        <w:rPr>
          <w:rFonts w:ascii="Times New Roman" w:hAnsi="Times New Roman" w:cs="Times New Roman"/>
          <w:sz w:val="24"/>
          <w:szCs w:val="24"/>
        </w:rPr>
        <w:t>xamine</w:t>
      </w:r>
      <w:r>
        <w:rPr>
          <w:rFonts w:ascii="Times New Roman" w:hAnsi="Times New Roman" w:cs="Times New Roman"/>
          <w:sz w:val="24"/>
          <w:szCs w:val="24"/>
        </w:rPr>
        <w:t>d</w:t>
      </w:r>
      <w:r w:rsidR="003F1DA9" w:rsidRPr="0096767B">
        <w:rPr>
          <w:rFonts w:ascii="Times New Roman" w:hAnsi="Times New Roman" w:cs="Times New Roman"/>
          <w:sz w:val="24"/>
          <w:szCs w:val="24"/>
        </w:rPr>
        <w:t xml:space="preserve"> the current status of the wo</w:t>
      </w:r>
      <w:r w:rsidR="009D1403">
        <w:rPr>
          <w:rFonts w:ascii="Times New Roman" w:hAnsi="Times New Roman" w:cs="Times New Roman"/>
          <w:sz w:val="24"/>
          <w:szCs w:val="24"/>
        </w:rPr>
        <w:t xml:space="preserve">rkload </w:t>
      </w:r>
      <w:r>
        <w:rPr>
          <w:rFonts w:ascii="Times New Roman" w:hAnsi="Times New Roman" w:cs="Times New Roman"/>
          <w:sz w:val="24"/>
          <w:szCs w:val="24"/>
        </w:rPr>
        <w:t>in each</w:t>
      </w:r>
      <w:r w:rsidR="009A4167">
        <w:rPr>
          <w:rFonts w:ascii="Times New Roman" w:hAnsi="Times New Roman" w:cs="Times New Roman"/>
          <w:sz w:val="24"/>
          <w:szCs w:val="24"/>
        </w:rPr>
        <w:t xml:space="preserve"> of the aforementioned division</w:t>
      </w:r>
      <w:r w:rsidR="000A0195">
        <w:rPr>
          <w:rFonts w:ascii="Times New Roman" w:hAnsi="Times New Roman" w:cs="Times New Roman"/>
          <w:sz w:val="24"/>
          <w:szCs w:val="24"/>
        </w:rPr>
        <w:t>s</w:t>
      </w:r>
      <w:r w:rsidR="003F1DA9" w:rsidRPr="0096767B">
        <w:rPr>
          <w:rFonts w:ascii="Times New Roman" w:hAnsi="Times New Roman" w:cs="Times New Roman"/>
          <w:sz w:val="24"/>
          <w:szCs w:val="24"/>
        </w:rPr>
        <w:t>;</w:t>
      </w:r>
    </w:p>
    <w:p w:rsidR="00CE71E7" w:rsidRDefault="00CE71E7" w:rsidP="002549B7">
      <w:pPr>
        <w:pStyle w:val="ListParagraph"/>
        <w:numPr>
          <w:ilvl w:val="0"/>
          <w:numId w:val="139"/>
        </w:numPr>
        <w:spacing w:after="0" w:line="360" w:lineRule="auto"/>
        <w:jc w:val="both"/>
        <w:rPr>
          <w:rFonts w:ascii="Times New Roman" w:hAnsi="Times New Roman" w:cs="Times New Roman"/>
          <w:sz w:val="24"/>
          <w:szCs w:val="24"/>
        </w:rPr>
      </w:pPr>
      <w:r w:rsidRPr="00CE71E7">
        <w:rPr>
          <w:rFonts w:ascii="Times New Roman" w:hAnsi="Times New Roman" w:cs="Times New Roman"/>
          <w:sz w:val="24"/>
          <w:szCs w:val="24"/>
        </w:rPr>
        <w:t>E</w:t>
      </w:r>
      <w:r w:rsidR="003F1DA9" w:rsidRPr="00CE71E7">
        <w:rPr>
          <w:rFonts w:ascii="Times New Roman" w:hAnsi="Times New Roman" w:cs="Times New Roman"/>
          <w:sz w:val="24"/>
          <w:szCs w:val="24"/>
        </w:rPr>
        <w:t>xamine</w:t>
      </w:r>
      <w:r w:rsidRPr="00CE71E7">
        <w:rPr>
          <w:rFonts w:ascii="Times New Roman" w:hAnsi="Times New Roman" w:cs="Times New Roman"/>
          <w:sz w:val="24"/>
          <w:szCs w:val="24"/>
        </w:rPr>
        <w:t>d</w:t>
      </w:r>
      <w:r w:rsidR="003F1DA9" w:rsidRPr="00CE71E7">
        <w:rPr>
          <w:rFonts w:ascii="Times New Roman" w:hAnsi="Times New Roman" w:cs="Times New Roman"/>
          <w:sz w:val="24"/>
          <w:szCs w:val="24"/>
        </w:rPr>
        <w:t xml:space="preserve"> the cur</w:t>
      </w:r>
      <w:r w:rsidR="009D1403" w:rsidRPr="00CE71E7">
        <w:rPr>
          <w:rFonts w:ascii="Times New Roman" w:hAnsi="Times New Roman" w:cs="Times New Roman"/>
          <w:sz w:val="24"/>
          <w:szCs w:val="24"/>
        </w:rPr>
        <w:t>rent status of ICT applications</w:t>
      </w:r>
      <w:r w:rsidR="003F1DA9" w:rsidRPr="00CE71E7">
        <w:rPr>
          <w:rFonts w:ascii="Times New Roman" w:hAnsi="Times New Roman" w:cs="Times New Roman"/>
          <w:sz w:val="24"/>
          <w:szCs w:val="24"/>
        </w:rPr>
        <w:t xml:space="preserve"> </w:t>
      </w:r>
      <w:r>
        <w:rPr>
          <w:rFonts w:ascii="Times New Roman" w:hAnsi="Times New Roman" w:cs="Times New Roman"/>
          <w:sz w:val="24"/>
          <w:szCs w:val="24"/>
        </w:rPr>
        <w:t xml:space="preserve">in each of the aforementioned </w:t>
      </w:r>
      <w:r w:rsidR="009A4167">
        <w:rPr>
          <w:rFonts w:ascii="Times New Roman" w:hAnsi="Times New Roman" w:cs="Times New Roman"/>
          <w:sz w:val="24"/>
          <w:szCs w:val="24"/>
        </w:rPr>
        <w:t>division</w:t>
      </w:r>
      <w:r w:rsidR="000A0195">
        <w:rPr>
          <w:rFonts w:ascii="Times New Roman" w:hAnsi="Times New Roman" w:cs="Times New Roman"/>
          <w:sz w:val="24"/>
          <w:szCs w:val="24"/>
        </w:rPr>
        <w:t>s</w:t>
      </w:r>
      <w:r w:rsidR="009A4167">
        <w:rPr>
          <w:rFonts w:ascii="Times New Roman" w:hAnsi="Times New Roman" w:cs="Times New Roman"/>
          <w:sz w:val="24"/>
          <w:szCs w:val="24"/>
        </w:rPr>
        <w:t>;</w:t>
      </w:r>
    </w:p>
    <w:p w:rsidR="003F1DA9" w:rsidRPr="00CE71E7" w:rsidRDefault="009A4167" w:rsidP="002549B7">
      <w:pPr>
        <w:pStyle w:val="ListParagraph"/>
        <w:numPr>
          <w:ilvl w:val="0"/>
          <w:numId w:val="13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Recommended measures for bridging the gap</w:t>
      </w:r>
      <w:r w:rsidR="003F1DA9" w:rsidRPr="00CE71E7">
        <w:rPr>
          <w:rFonts w:ascii="Times New Roman" w:hAnsi="Times New Roman" w:cs="Times New Roman"/>
          <w:sz w:val="24"/>
          <w:szCs w:val="24"/>
        </w:rPr>
        <w:t xml:space="preserve"> between the current and desired state of affairs with a view to making the working of the identified divisions efficient, effective and </w:t>
      </w:r>
      <w:r w:rsidR="009D1403" w:rsidRPr="00CE71E7">
        <w:rPr>
          <w:rFonts w:ascii="Times New Roman" w:hAnsi="Times New Roman" w:cs="Times New Roman"/>
          <w:sz w:val="24"/>
          <w:szCs w:val="24"/>
        </w:rPr>
        <w:t>sustainable.</w:t>
      </w:r>
    </w:p>
    <w:p w:rsidR="003F1DA9" w:rsidRPr="0096767B" w:rsidRDefault="003F1DA9" w:rsidP="003A6D6E">
      <w:pPr>
        <w:pStyle w:val="ListParagraph"/>
        <w:spacing w:after="0" w:line="360" w:lineRule="auto"/>
        <w:jc w:val="both"/>
        <w:rPr>
          <w:rFonts w:ascii="Times New Roman" w:hAnsi="Times New Roman" w:cs="Times New Roman"/>
          <w:sz w:val="24"/>
          <w:szCs w:val="24"/>
        </w:rPr>
      </w:pPr>
    </w:p>
    <w:p w:rsidR="003F1DA9" w:rsidRPr="0096767B" w:rsidRDefault="003F1DA9" w:rsidP="00473097">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As per terms of reference, IIPA worked under the close supervision of the Committee constituted by the MHA for the purpose of </w:t>
      </w:r>
      <w:r w:rsidR="005038AC">
        <w:rPr>
          <w:rFonts w:ascii="Times New Roman" w:hAnsi="Times New Roman" w:cs="Times New Roman"/>
          <w:sz w:val="24"/>
          <w:szCs w:val="24"/>
        </w:rPr>
        <w:t xml:space="preserve">Restructuring of </w:t>
      </w:r>
      <w:r w:rsidRPr="0096767B">
        <w:rPr>
          <w:rFonts w:ascii="Times New Roman" w:hAnsi="Times New Roman" w:cs="Times New Roman"/>
          <w:sz w:val="24"/>
          <w:szCs w:val="24"/>
        </w:rPr>
        <w:t>Ministry of Home Affairs</w:t>
      </w:r>
      <w:r w:rsidR="005038AC">
        <w:rPr>
          <w:rFonts w:ascii="Times New Roman" w:hAnsi="Times New Roman" w:cs="Times New Roman"/>
          <w:sz w:val="24"/>
          <w:szCs w:val="24"/>
        </w:rPr>
        <w:t xml:space="preserve"> (MHA)</w:t>
      </w:r>
      <w:r w:rsidRPr="0096767B">
        <w:rPr>
          <w:rFonts w:ascii="Times New Roman" w:hAnsi="Times New Roman" w:cs="Times New Roman"/>
          <w:sz w:val="24"/>
          <w:szCs w:val="24"/>
        </w:rPr>
        <w:t>.</w:t>
      </w:r>
    </w:p>
    <w:p w:rsidR="000A0195" w:rsidRDefault="000A0195" w:rsidP="003A6D6E">
      <w:pPr>
        <w:spacing w:after="0" w:line="360" w:lineRule="auto"/>
        <w:rPr>
          <w:rFonts w:ascii="Times New Roman" w:hAnsi="Times New Roman" w:cs="Times New Roman"/>
          <w:b/>
          <w:sz w:val="28"/>
          <w:szCs w:val="28"/>
        </w:rPr>
      </w:pPr>
    </w:p>
    <w:p w:rsidR="003F1DA9" w:rsidRPr="003E6512" w:rsidRDefault="003F1DA9" w:rsidP="003E6512">
      <w:pPr>
        <w:pStyle w:val="ListParagraph"/>
        <w:numPr>
          <w:ilvl w:val="0"/>
          <w:numId w:val="160"/>
        </w:numPr>
        <w:spacing w:after="0" w:line="360" w:lineRule="auto"/>
        <w:rPr>
          <w:rFonts w:ascii="Times New Roman" w:hAnsi="Times New Roman" w:cs="Times New Roman"/>
          <w:b/>
          <w:sz w:val="28"/>
          <w:szCs w:val="28"/>
        </w:rPr>
      </w:pPr>
      <w:r w:rsidRPr="003E6512">
        <w:rPr>
          <w:rFonts w:ascii="Times New Roman" w:hAnsi="Times New Roman" w:cs="Times New Roman"/>
          <w:b/>
          <w:sz w:val="28"/>
          <w:szCs w:val="28"/>
        </w:rPr>
        <w:t>Methodology</w:t>
      </w:r>
    </w:p>
    <w:p w:rsidR="003F1DA9" w:rsidRPr="0096767B" w:rsidRDefault="003F1DA9" w:rsidP="003A6D6E">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w:t>
      </w:r>
      <w:r w:rsidR="00C54CCE">
        <w:rPr>
          <w:rFonts w:ascii="Times New Roman" w:hAnsi="Times New Roman" w:cs="Times New Roman"/>
          <w:sz w:val="24"/>
          <w:szCs w:val="24"/>
        </w:rPr>
        <w:t>Study team</w:t>
      </w:r>
      <w:r w:rsidRPr="0096767B">
        <w:rPr>
          <w:rFonts w:ascii="Times New Roman" w:hAnsi="Times New Roman" w:cs="Times New Roman"/>
          <w:sz w:val="24"/>
          <w:szCs w:val="24"/>
        </w:rPr>
        <w:t xml:space="preserve"> </w:t>
      </w:r>
      <w:r w:rsidR="000A0195">
        <w:rPr>
          <w:rFonts w:ascii="Times New Roman" w:hAnsi="Times New Roman" w:cs="Times New Roman"/>
          <w:sz w:val="24"/>
          <w:szCs w:val="24"/>
        </w:rPr>
        <w:t>used</w:t>
      </w:r>
      <w:r w:rsidRPr="0096767B">
        <w:rPr>
          <w:rFonts w:ascii="Times New Roman" w:hAnsi="Times New Roman" w:cs="Times New Roman"/>
          <w:sz w:val="24"/>
          <w:szCs w:val="24"/>
        </w:rPr>
        <w:t xml:space="preserve"> a balanced combination of quantitative and qualitative tools of data collection</w:t>
      </w:r>
      <w:r w:rsidR="00FA75D0" w:rsidRPr="0096767B">
        <w:rPr>
          <w:rFonts w:ascii="Times New Roman" w:hAnsi="Times New Roman" w:cs="Times New Roman"/>
          <w:sz w:val="24"/>
          <w:szCs w:val="24"/>
        </w:rPr>
        <w:t>.</w:t>
      </w:r>
      <w:r w:rsidRPr="0096767B">
        <w:rPr>
          <w:rFonts w:ascii="Times New Roman" w:hAnsi="Times New Roman" w:cs="Times New Roman"/>
          <w:sz w:val="24"/>
          <w:szCs w:val="24"/>
        </w:rPr>
        <w:t xml:space="preserve"> The research study comprised identification of primary and se</w:t>
      </w:r>
      <w:r w:rsidR="00FA75D0" w:rsidRPr="0096767B">
        <w:rPr>
          <w:rFonts w:ascii="Times New Roman" w:hAnsi="Times New Roman" w:cs="Times New Roman"/>
          <w:sz w:val="24"/>
          <w:szCs w:val="24"/>
        </w:rPr>
        <w:t>condary sources of information.</w:t>
      </w:r>
      <w:r w:rsidR="004C6CA2" w:rsidRPr="0096767B">
        <w:rPr>
          <w:rFonts w:ascii="Times New Roman" w:hAnsi="Times New Roman" w:cs="Times New Roman"/>
          <w:sz w:val="24"/>
          <w:szCs w:val="24"/>
        </w:rPr>
        <w:t xml:space="preserve"> The</w:t>
      </w:r>
      <w:r w:rsidRPr="0096767B">
        <w:rPr>
          <w:rFonts w:ascii="Times New Roman" w:hAnsi="Times New Roman" w:cs="Times New Roman"/>
          <w:sz w:val="24"/>
          <w:szCs w:val="24"/>
        </w:rPr>
        <w:t xml:space="preserve"> research methodology and sampling desig</w:t>
      </w:r>
      <w:r w:rsidR="005038AC">
        <w:rPr>
          <w:rFonts w:ascii="Times New Roman" w:hAnsi="Times New Roman" w:cs="Times New Roman"/>
          <w:sz w:val="24"/>
          <w:szCs w:val="24"/>
        </w:rPr>
        <w:t xml:space="preserve">n followed </w:t>
      </w:r>
      <w:r w:rsidR="000A0195">
        <w:rPr>
          <w:rFonts w:ascii="Times New Roman" w:hAnsi="Times New Roman" w:cs="Times New Roman"/>
          <w:sz w:val="24"/>
          <w:szCs w:val="24"/>
        </w:rPr>
        <w:t xml:space="preserve">in the study </w:t>
      </w:r>
      <w:r w:rsidR="005038AC">
        <w:rPr>
          <w:rFonts w:ascii="Times New Roman" w:hAnsi="Times New Roman" w:cs="Times New Roman"/>
          <w:sz w:val="24"/>
          <w:szCs w:val="24"/>
        </w:rPr>
        <w:t>are given be</w:t>
      </w:r>
      <w:r w:rsidR="00457D97">
        <w:rPr>
          <w:rFonts w:ascii="Times New Roman" w:hAnsi="Times New Roman" w:cs="Times New Roman"/>
          <w:sz w:val="24"/>
          <w:szCs w:val="24"/>
        </w:rPr>
        <w:t>low:</w:t>
      </w:r>
    </w:p>
    <w:p w:rsidR="003F1DA9" w:rsidRPr="0096767B" w:rsidRDefault="003F1DA9" w:rsidP="003A6D6E">
      <w:pPr>
        <w:spacing w:after="0" w:line="360" w:lineRule="auto"/>
        <w:rPr>
          <w:rFonts w:ascii="Times New Roman" w:hAnsi="Times New Roman" w:cs="Times New Roman"/>
          <w:b/>
          <w:sz w:val="24"/>
          <w:szCs w:val="24"/>
        </w:rPr>
      </w:pPr>
    </w:p>
    <w:p w:rsidR="003F1DA9" w:rsidRPr="0096767B" w:rsidRDefault="00097875" w:rsidP="003A6D6E">
      <w:pPr>
        <w:spacing w:after="0" w:line="360" w:lineRule="auto"/>
        <w:rPr>
          <w:rFonts w:ascii="Times New Roman" w:hAnsi="Times New Roman" w:cs="Times New Roman"/>
          <w:b/>
          <w:sz w:val="24"/>
          <w:szCs w:val="24"/>
        </w:rPr>
      </w:pPr>
      <w:r>
        <w:rPr>
          <w:rFonts w:ascii="Times New Roman" w:hAnsi="Times New Roman" w:cs="Times New Roman"/>
          <w:b/>
          <w:sz w:val="24"/>
          <w:szCs w:val="24"/>
        </w:rPr>
        <w:t>i.</w:t>
      </w:r>
      <w:r w:rsidR="00B97BB3">
        <w:rPr>
          <w:rFonts w:ascii="Times New Roman" w:hAnsi="Times New Roman" w:cs="Times New Roman"/>
          <w:b/>
          <w:sz w:val="24"/>
          <w:szCs w:val="24"/>
        </w:rPr>
        <w:t xml:space="preserve"> </w:t>
      </w:r>
      <w:r w:rsidR="003F1DA9" w:rsidRPr="0096767B">
        <w:rPr>
          <w:rFonts w:ascii="Times New Roman" w:hAnsi="Times New Roman" w:cs="Times New Roman"/>
          <w:b/>
          <w:sz w:val="24"/>
          <w:szCs w:val="24"/>
        </w:rPr>
        <w:t>Collection of Primary Data</w:t>
      </w:r>
    </w:p>
    <w:p w:rsidR="003F1DA9" w:rsidRPr="0096767B" w:rsidRDefault="003F1DA9" w:rsidP="003A6D6E">
      <w:pPr>
        <w:spacing w:after="0" w:line="360" w:lineRule="auto"/>
        <w:rPr>
          <w:rFonts w:ascii="Times New Roman" w:hAnsi="Times New Roman" w:cs="Times New Roman"/>
          <w:b/>
          <w:sz w:val="24"/>
          <w:szCs w:val="24"/>
        </w:rPr>
      </w:pPr>
    </w:p>
    <w:p w:rsidR="003F1DA9" w:rsidRPr="0096767B" w:rsidRDefault="00916A2E" w:rsidP="002549B7">
      <w:pPr>
        <w:pStyle w:val="ListParagraph"/>
        <w:numPr>
          <w:ilvl w:val="0"/>
          <w:numId w:val="2"/>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Study of files</w:t>
      </w:r>
    </w:p>
    <w:p w:rsidR="003F1DA9" w:rsidRPr="0096767B" w:rsidRDefault="003F1DA9" w:rsidP="003A6D6E">
      <w:pPr>
        <w:pStyle w:val="ListParagraph"/>
        <w:spacing w:after="0" w:line="360" w:lineRule="auto"/>
        <w:ind w:left="644"/>
        <w:jc w:val="both"/>
        <w:rPr>
          <w:rFonts w:ascii="Times New Roman" w:hAnsi="Times New Roman" w:cs="Times New Roman"/>
          <w:sz w:val="24"/>
          <w:szCs w:val="24"/>
        </w:rPr>
      </w:pPr>
      <w:r w:rsidRPr="0096767B">
        <w:rPr>
          <w:rFonts w:ascii="Times New Roman" w:hAnsi="Times New Roman" w:cs="Times New Roman"/>
          <w:sz w:val="24"/>
          <w:szCs w:val="24"/>
        </w:rPr>
        <w:t>In order to study the work pro</w:t>
      </w:r>
      <w:r w:rsidR="008512CC" w:rsidRPr="0096767B">
        <w:rPr>
          <w:rFonts w:ascii="Times New Roman" w:hAnsi="Times New Roman" w:cs="Times New Roman"/>
          <w:sz w:val="24"/>
          <w:szCs w:val="24"/>
        </w:rPr>
        <w:t>cesses</w:t>
      </w:r>
      <w:r w:rsidR="00B97BB3">
        <w:rPr>
          <w:rFonts w:ascii="Times New Roman" w:hAnsi="Times New Roman" w:cs="Times New Roman"/>
          <w:sz w:val="24"/>
          <w:szCs w:val="24"/>
        </w:rPr>
        <w:t xml:space="preserve">, file diagnostics was carried out and </w:t>
      </w:r>
      <w:r w:rsidR="008512CC" w:rsidRPr="0096767B">
        <w:rPr>
          <w:rFonts w:ascii="Times New Roman" w:hAnsi="Times New Roman" w:cs="Times New Roman"/>
          <w:sz w:val="24"/>
          <w:szCs w:val="24"/>
        </w:rPr>
        <w:t xml:space="preserve"> a</w:t>
      </w:r>
      <w:r w:rsidR="00114259">
        <w:rPr>
          <w:rFonts w:ascii="Times New Roman" w:hAnsi="Times New Roman" w:cs="Times New Roman"/>
          <w:sz w:val="24"/>
          <w:szCs w:val="24"/>
        </w:rPr>
        <w:t xml:space="preserve"> total of 362</w:t>
      </w:r>
      <w:r w:rsidR="00A00C37" w:rsidRPr="0096767B">
        <w:rPr>
          <w:rFonts w:ascii="Times New Roman" w:hAnsi="Times New Roman" w:cs="Times New Roman"/>
          <w:sz w:val="24"/>
          <w:szCs w:val="24"/>
        </w:rPr>
        <w:t xml:space="preserve"> files</w:t>
      </w:r>
      <w:r w:rsidR="008512CC" w:rsidRPr="0096767B">
        <w:rPr>
          <w:rFonts w:ascii="Times New Roman" w:hAnsi="Times New Roman" w:cs="Times New Roman"/>
          <w:sz w:val="24"/>
          <w:szCs w:val="24"/>
        </w:rPr>
        <w:t xml:space="preserve"> </w:t>
      </w:r>
      <w:r w:rsidRPr="0096767B">
        <w:rPr>
          <w:rFonts w:ascii="Times New Roman" w:hAnsi="Times New Roman" w:cs="Times New Roman"/>
          <w:sz w:val="24"/>
          <w:szCs w:val="24"/>
        </w:rPr>
        <w:t xml:space="preserve">were studied </w:t>
      </w:r>
      <w:r w:rsidR="003922E9">
        <w:rPr>
          <w:rFonts w:ascii="Times New Roman" w:hAnsi="Times New Roman" w:cs="Times New Roman"/>
          <w:sz w:val="24"/>
          <w:szCs w:val="24"/>
        </w:rPr>
        <w:t xml:space="preserve">in </w:t>
      </w:r>
      <w:r w:rsidR="00114259">
        <w:rPr>
          <w:rFonts w:ascii="Times New Roman" w:hAnsi="Times New Roman" w:cs="Times New Roman"/>
          <w:sz w:val="24"/>
          <w:szCs w:val="24"/>
        </w:rPr>
        <w:t>the identified six</w:t>
      </w:r>
      <w:r w:rsidR="003922E9">
        <w:rPr>
          <w:rFonts w:ascii="Times New Roman" w:hAnsi="Times New Roman" w:cs="Times New Roman"/>
          <w:sz w:val="24"/>
          <w:szCs w:val="24"/>
        </w:rPr>
        <w:t xml:space="preserve"> divisions </w:t>
      </w:r>
      <w:r w:rsidRPr="0096767B">
        <w:rPr>
          <w:rFonts w:ascii="Times New Roman" w:hAnsi="Times New Roman" w:cs="Times New Roman"/>
          <w:sz w:val="24"/>
          <w:szCs w:val="24"/>
        </w:rPr>
        <w:t xml:space="preserve">by the </w:t>
      </w:r>
      <w:r w:rsidR="00C54CCE">
        <w:rPr>
          <w:rFonts w:ascii="Times New Roman" w:hAnsi="Times New Roman" w:cs="Times New Roman"/>
          <w:sz w:val="24"/>
          <w:szCs w:val="24"/>
        </w:rPr>
        <w:t>Study team</w:t>
      </w:r>
      <w:r w:rsidR="008512CC" w:rsidRPr="0096767B">
        <w:rPr>
          <w:rFonts w:ascii="Times New Roman" w:hAnsi="Times New Roman" w:cs="Times New Roman"/>
          <w:sz w:val="24"/>
          <w:szCs w:val="24"/>
        </w:rPr>
        <w:t>. The purpose was to assess</w:t>
      </w:r>
      <w:r w:rsidRPr="0096767B">
        <w:rPr>
          <w:rFonts w:ascii="Times New Roman" w:hAnsi="Times New Roman" w:cs="Times New Roman"/>
          <w:sz w:val="24"/>
          <w:szCs w:val="24"/>
        </w:rPr>
        <w:t xml:space="preserve"> the movement of files from one level to another such as time taken in file movement from a particular level to another level, different levels it passes through, its procedural aspects and finally the level and process of disposal of files from the identified divisions. </w:t>
      </w:r>
    </w:p>
    <w:p w:rsidR="00B97BB3" w:rsidRDefault="00B97BB3" w:rsidP="003A6D6E">
      <w:pPr>
        <w:pStyle w:val="ListParagraph"/>
        <w:spacing w:after="0" w:line="360" w:lineRule="auto"/>
        <w:ind w:left="644"/>
        <w:jc w:val="both"/>
        <w:rPr>
          <w:rFonts w:ascii="Times New Roman" w:hAnsi="Times New Roman" w:cs="Times New Roman"/>
          <w:sz w:val="24"/>
          <w:szCs w:val="24"/>
        </w:rPr>
      </w:pPr>
    </w:p>
    <w:p w:rsidR="003F1DA9" w:rsidRDefault="003F1DA9" w:rsidP="003A6D6E">
      <w:pPr>
        <w:pStyle w:val="ListParagraph"/>
        <w:spacing w:after="0" w:line="360" w:lineRule="auto"/>
        <w:ind w:left="644"/>
        <w:jc w:val="both"/>
        <w:rPr>
          <w:rFonts w:ascii="Times New Roman" w:hAnsi="Times New Roman" w:cs="Times New Roman"/>
          <w:sz w:val="24"/>
          <w:szCs w:val="24"/>
        </w:rPr>
      </w:pPr>
      <w:r w:rsidRPr="0096767B">
        <w:rPr>
          <w:rFonts w:ascii="Times New Roman" w:hAnsi="Times New Roman" w:cs="Times New Roman"/>
          <w:sz w:val="24"/>
          <w:szCs w:val="24"/>
        </w:rPr>
        <w:t xml:space="preserve">The following number of files were studied </w:t>
      </w:r>
      <w:r w:rsidR="00260627">
        <w:rPr>
          <w:rFonts w:ascii="Times New Roman" w:hAnsi="Times New Roman" w:cs="Times New Roman"/>
          <w:sz w:val="24"/>
          <w:szCs w:val="24"/>
        </w:rPr>
        <w:t>(from June 2017 to July 2017) f</w:t>
      </w:r>
      <w:r w:rsidRPr="0096767B">
        <w:rPr>
          <w:rFonts w:ascii="Times New Roman" w:hAnsi="Times New Roman" w:cs="Times New Roman"/>
          <w:sz w:val="24"/>
          <w:szCs w:val="24"/>
        </w:rPr>
        <w:t>rom different divisions:</w:t>
      </w:r>
    </w:p>
    <w:p w:rsidR="00B97BB3" w:rsidRPr="0096767B" w:rsidRDefault="00B97BB3" w:rsidP="003A6D6E">
      <w:pPr>
        <w:pStyle w:val="ListParagraph"/>
        <w:spacing w:after="0" w:line="360" w:lineRule="auto"/>
        <w:ind w:left="644"/>
        <w:jc w:val="both"/>
        <w:rPr>
          <w:rFonts w:ascii="Times New Roman" w:hAnsi="Times New Roman" w:cs="Times New Roman"/>
          <w:sz w:val="24"/>
          <w:szCs w:val="24"/>
        </w:rPr>
      </w:pPr>
    </w:p>
    <w:p w:rsidR="003F1DA9" w:rsidRPr="0096767B" w:rsidRDefault="006C1316"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Foreigner</w:t>
      </w:r>
      <w:r w:rsidR="00DB01BF">
        <w:rPr>
          <w:rFonts w:ascii="Times New Roman" w:hAnsi="Times New Roman" w:cs="Times New Roman"/>
          <w:sz w:val="24"/>
          <w:szCs w:val="24"/>
        </w:rPr>
        <w:t>s Division</w:t>
      </w:r>
      <w:r w:rsidR="003922E9">
        <w:rPr>
          <w:rFonts w:ascii="Times New Roman" w:hAnsi="Times New Roman" w:cs="Times New Roman"/>
          <w:sz w:val="24"/>
          <w:szCs w:val="24"/>
        </w:rPr>
        <w:t xml:space="preserve"> </w:t>
      </w:r>
      <w:r w:rsidRPr="0096767B">
        <w:rPr>
          <w:rFonts w:ascii="Times New Roman" w:hAnsi="Times New Roman" w:cs="Times New Roman"/>
          <w:sz w:val="24"/>
          <w:szCs w:val="24"/>
        </w:rPr>
        <w:t>– 81</w:t>
      </w:r>
      <w:r w:rsidR="003F1DA9" w:rsidRPr="0096767B">
        <w:rPr>
          <w:rFonts w:ascii="Times New Roman" w:hAnsi="Times New Roman" w:cs="Times New Roman"/>
          <w:sz w:val="24"/>
          <w:szCs w:val="24"/>
        </w:rPr>
        <w:t xml:space="preserve"> files</w:t>
      </w:r>
    </w:p>
    <w:p w:rsidR="003F1DA9" w:rsidRPr="0096767B" w:rsidRDefault="003F1DA9"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Police division-II</w:t>
      </w:r>
      <w:r w:rsidR="003922E9">
        <w:rPr>
          <w:rFonts w:ascii="Times New Roman" w:hAnsi="Times New Roman" w:cs="Times New Roman"/>
          <w:sz w:val="24"/>
          <w:szCs w:val="24"/>
        </w:rPr>
        <w:t xml:space="preserve"> </w:t>
      </w:r>
      <w:r w:rsidRPr="0096767B">
        <w:rPr>
          <w:rFonts w:ascii="Times New Roman" w:hAnsi="Times New Roman" w:cs="Times New Roman"/>
          <w:sz w:val="24"/>
          <w:szCs w:val="24"/>
        </w:rPr>
        <w:t xml:space="preserve">–  </w:t>
      </w:r>
      <w:r w:rsidR="00CB573D" w:rsidRPr="0096767B">
        <w:rPr>
          <w:rFonts w:ascii="Times New Roman" w:hAnsi="Times New Roman" w:cs="Times New Roman"/>
          <w:sz w:val="24"/>
          <w:szCs w:val="24"/>
        </w:rPr>
        <w:t xml:space="preserve">46 </w:t>
      </w:r>
      <w:r w:rsidRPr="0096767B">
        <w:rPr>
          <w:rFonts w:ascii="Times New Roman" w:hAnsi="Times New Roman" w:cs="Times New Roman"/>
          <w:sz w:val="24"/>
          <w:szCs w:val="24"/>
        </w:rPr>
        <w:t>files</w:t>
      </w:r>
    </w:p>
    <w:p w:rsidR="003F1DA9" w:rsidRPr="0096767B" w:rsidRDefault="003F1DA9"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Police Moderni</w:t>
      </w:r>
      <w:r w:rsidR="00A00C37" w:rsidRPr="0096767B">
        <w:rPr>
          <w:rFonts w:ascii="Times New Roman" w:hAnsi="Times New Roman" w:cs="Times New Roman"/>
          <w:sz w:val="24"/>
          <w:szCs w:val="24"/>
        </w:rPr>
        <w:t>sation</w:t>
      </w:r>
      <w:r w:rsidRPr="0096767B">
        <w:rPr>
          <w:rFonts w:ascii="Times New Roman" w:hAnsi="Times New Roman" w:cs="Times New Roman"/>
          <w:sz w:val="24"/>
          <w:szCs w:val="24"/>
        </w:rPr>
        <w:t xml:space="preserve"> Division – 4</w:t>
      </w:r>
      <w:r w:rsidR="00FA75D0" w:rsidRPr="0096767B">
        <w:rPr>
          <w:rFonts w:ascii="Times New Roman" w:hAnsi="Times New Roman" w:cs="Times New Roman"/>
          <w:sz w:val="24"/>
          <w:szCs w:val="24"/>
        </w:rPr>
        <w:t>6</w:t>
      </w:r>
      <w:r w:rsidRPr="0096767B">
        <w:rPr>
          <w:rFonts w:ascii="Times New Roman" w:hAnsi="Times New Roman" w:cs="Times New Roman"/>
          <w:sz w:val="24"/>
          <w:szCs w:val="24"/>
        </w:rPr>
        <w:t xml:space="preserve"> files</w:t>
      </w:r>
    </w:p>
    <w:p w:rsidR="003F1DA9" w:rsidRPr="0096767B" w:rsidRDefault="00DB01BF" w:rsidP="002549B7">
      <w:pPr>
        <w:pStyle w:val="ListParagraph"/>
        <w:numPr>
          <w:ilvl w:val="1"/>
          <w:numId w:val="1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LWE Division</w:t>
      </w:r>
      <w:r w:rsidR="003922E9">
        <w:rPr>
          <w:rFonts w:ascii="Times New Roman" w:hAnsi="Times New Roman" w:cs="Times New Roman"/>
          <w:sz w:val="24"/>
          <w:szCs w:val="24"/>
        </w:rPr>
        <w:t xml:space="preserve"> </w:t>
      </w:r>
      <w:r w:rsidR="003F1DA9" w:rsidRPr="0096767B">
        <w:rPr>
          <w:rFonts w:ascii="Times New Roman" w:hAnsi="Times New Roman" w:cs="Times New Roman"/>
          <w:sz w:val="24"/>
          <w:szCs w:val="24"/>
        </w:rPr>
        <w:t>– 73 files</w:t>
      </w:r>
    </w:p>
    <w:p w:rsidR="003F1DA9" w:rsidRPr="0096767B" w:rsidRDefault="003F1DA9"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Border Management Division</w:t>
      </w:r>
      <w:r w:rsidR="003922E9">
        <w:rPr>
          <w:rFonts w:ascii="Times New Roman" w:hAnsi="Times New Roman" w:cs="Times New Roman"/>
          <w:sz w:val="24"/>
          <w:szCs w:val="24"/>
        </w:rPr>
        <w:t xml:space="preserve"> </w:t>
      </w:r>
      <w:r w:rsidRPr="0096767B">
        <w:rPr>
          <w:rFonts w:ascii="Times New Roman" w:hAnsi="Times New Roman" w:cs="Times New Roman"/>
          <w:sz w:val="24"/>
          <w:szCs w:val="24"/>
        </w:rPr>
        <w:t>– 57 files</w:t>
      </w:r>
    </w:p>
    <w:p w:rsidR="003F1DA9" w:rsidRDefault="003F1DA9"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Centre-State Division</w:t>
      </w:r>
      <w:r w:rsidR="003922E9">
        <w:rPr>
          <w:rFonts w:ascii="Times New Roman" w:hAnsi="Times New Roman" w:cs="Times New Roman"/>
          <w:sz w:val="24"/>
          <w:szCs w:val="24"/>
        </w:rPr>
        <w:t xml:space="preserve"> </w:t>
      </w:r>
      <w:r w:rsidRPr="0096767B">
        <w:rPr>
          <w:rFonts w:ascii="Times New Roman" w:hAnsi="Times New Roman" w:cs="Times New Roman"/>
          <w:sz w:val="24"/>
          <w:szCs w:val="24"/>
        </w:rPr>
        <w:t>– 59 files</w:t>
      </w:r>
    </w:p>
    <w:p w:rsidR="007B3CB7" w:rsidRPr="0096767B" w:rsidRDefault="007B3CB7" w:rsidP="007B3CB7">
      <w:pPr>
        <w:pStyle w:val="ListParagraph"/>
        <w:spacing w:after="0" w:line="360" w:lineRule="auto"/>
        <w:ind w:left="1364"/>
        <w:jc w:val="both"/>
        <w:rPr>
          <w:rFonts w:ascii="Times New Roman" w:hAnsi="Times New Roman" w:cs="Times New Roman"/>
          <w:sz w:val="24"/>
          <w:szCs w:val="24"/>
        </w:rPr>
      </w:pPr>
    </w:p>
    <w:p w:rsidR="003F1DA9" w:rsidRDefault="00916A2E" w:rsidP="009D5434">
      <w:pPr>
        <w:spacing w:after="0" w:line="360" w:lineRule="auto"/>
        <w:jc w:val="both"/>
        <w:rPr>
          <w:rFonts w:ascii="Times New Roman" w:hAnsi="Times New Roman" w:cs="Times New Roman"/>
          <w:sz w:val="24"/>
          <w:szCs w:val="24"/>
        </w:rPr>
      </w:pPr>
      <w:r w:rsidRPr="009D5434">
        <w:rPr>
          <w:rFonts w:ascii="Times New Roman" w:hAnsi="Times New Roman" w:cs="Times New Roman"/>
          <w:sz w:val="24"/>
          <w:szCs w:val="24"/>
        </w:rPr>
        <w:t xml:space="preserve">For the purpose of </w:t>
      </w:r>
      <w:r w:rsidR="003F1DA9" w:rsidRPr="009D5434">
        <w:rPr>
          <w:rFonts w:ascii="Times New Roman" w:hAnsi="Times New Roman" w:cs="Times New Roman"/>
          <w:sz w:val="24"/>
          <w:szCs w:val="24"/>
        </w:rPr>
        <w:t>collection</w:t>
      </w:r>
      <w:r w:rsidRPr="009D5434">
        <w:rPr>
          <w:rFonts w:ascii="Times New Roman" w:hAnsi="Times New Roman" w:cs="Times New Roman"/>
          <w:sz w:val="24"/>
          <w:szCs w:val="24"/>
        </w:rPr>
        <w:t xml:space="preserve"> of files</w:t>
      </w:r>
      <w:r w:rsidR="003F1DA9" w:rsidRPr="009D5434">
        <w:rPr>
          <w:rFonts w:ascii="Times New Roman" w:hAnsi="Times New Roman" w:cs="Times New Roman"/>
          <w:sz w:val="24"/>
          <w:szCs w:val="24"/>
        </w:rPr>
        <w:t xml:space="preserve"> and analysis a </w:t>
      </w:r>
      <w:r w:rsidR="003F1DA9" w:rsidRPr="009D5434">
        <w:rPr>
          <w:rFonts w:ascii="Times New Roman" w:hAnsi="Times New Roman" w:cs="Times New Roman"/>
          <w:bCs/>
          <w:sz w:val="24"/>
          <w:szCs w:val="24"/>
        </w:rPr>
        <w:t>template</w:t>
      </w:r>
      <w:r w:rsidR="003F1DA9" w:rsidRPr="009D5434">
        <w:rPr>
          <w:rFonts w:ascii="Times New Roman" w:hAnsi="Times New Roman" w:cs="Times New Roman"/>
          <w:sz w:val="24"/>
          <w:szCs w:val="24"/>
        </w:rPr>
        <w:t xml:space="preserve"> was designed in MS Excel</w:t>
      </w:r>
      <w:r w:rsidR="00B97BB3">
        <w:rPr>
          <w:rFonts w:ascii="Times New Roman" w:hAnsi="Times New Roman" w:cs="Times New Roman"/>
          <w:sz w:val="24"/>
          <w:szCs w:val="24"/>
        </w:rPr>
        <w:t xml:space="preserve"> .</w:t>
      </w:r>
      <w:r w:rsidR="003F1DA9" w:rsidRPr="009D5434">
        <w:rPr>
          <w:rFonts w:ascii="Times New Roman" w:hAnsi="Times New Roman" w:cs="Times New Roman"/>
          <w:sz w:val="24"/>
          <w:szCs w:val="24"/>
        </w:rPr>
        <w:t>This template indicate</w:t>
      </w:r>
      <w:r w:rsidR="003922E9">
        <w:rPr>
          <w:rFonts w:ascii="Times New Roman" w:hAnsi="Times New Roman" w:cs="Times New Roman"/>
          <w:sz w:val="24"/>
          <w:szCs w:val="24"/>
        </w:rPr>
        <w:t>d</w:t>
      </w:r>
      <w:r w:rsidR="003F1DA9" w:rsidRPr="009D5434">
        <w:rPr>
          <w:rFonts w:ascii="Times New Roman" w:hAnsi="Times New Roman" w:cs="Times New Roman"/>
          <w:sz w:val="24"/>
          <w:szCs w:val="24"/>
        </w:rPr>
        <w:t xml:space="preserve"> and capture</w:t>
      </w:r>
      <w:r w:rsidR="003922E9">
        <w:rPr>
          <w:rFonts w:ascii="Times New Roman" w:hAnsi="Times New Roman" w:cs="Times New Roman"/>
          <w:sz w:val="24"/>
          <w:szCs w:val="24"/>
        </w:rPr>
        <w:t>d</w:t>
      </w:r>
      <w:r w:rsidR="003F1DA9" w:rsidRPr="009D5434">
        <w:rPr>
          <w:rFonts w:ascii="Times New Roman" w:hAnsi="Times New Roman" w:cs="Times New Roman"/>
          <w:sz w:val="24"/>
          <w:szCs w:val="24"/>
        </w:rPr>
        <w:t xml:space="preserve"> various aspects and facets of file movement and processing. The template helped in consolidating data with regard to time taken by an official in carrying out different functions and tasks allocated to him during a particular period of time in a particular division of MHA. </w:t>
      </w:r>
      <w:r w:rsidR="00501B4C" w:rsidRPr="009D5434">
        <w:rPr>
          <w:rFonts w:ascii="Times New Roman" w:hAnsi="Times New Roman" w:cs="Times New Roman"/>
          <w:sz w:val="24"/>
          <w:szCs w:val="24"/>
        </w:rPr>
        <w:t>D</w:t>
      </w:r>
      <w:r w:rsidR="00DC33F2" w:rsidRPr="009D5434">
        <w:rPr>
          <w:rFonts w:ascii="Times New Roman" w:hAnsi="Times New Roman" w:cs="Times New Roman"/>
          <w:sz w:val="24"/>
          <w:szCs w:val="24"/>
        </w:rPr>
        <w:t>etails of files studied are</w:t>
      </w:r>
      <w:r w:rsidR="009D5434">
        <w:rPr>
          <w:rFonts w:ascii="Times New Roman" w:hAnsi="Times New Roman" w:cs="Times New Roman"/>
          <w:sz w:val="24"/>
          <w:szCs w:val="24"/>
        </w:rPr>
        <w:t xml:space="preserve"> placed in Annexure-I</w:t>
      </w:r>
      <w:r w:rsidR="003F1DA9" w:rsidRPr="009D5434">
        <w:rPr>
          <w:rFonts w:ascii="Times New Roman" w:hAnsi="Times New Roman" w:cs="Times New Roman"/>
          <w:sz w:val="24"/>
          <w:szCs w:val="24"/>
        </w:rPr>
        <w:t>.</w:t>
      </w:r>
      <w:r w:rsidR="00DC33F2" w:rsidRPr="009D5434">
        <w:rPr>
          <w:rFonts w:ascii="Times New Roman" w:hAnsi="Times New Roman" w:cs="Times New Roman"/>
          <w:sz w:val="24"/>
          <w:szCs w:val="24"/>
        </w:rPr>
        <w:t xml:space="preserve"> </w:t>
      </w:r>
    </w:p>
    <w:p w:rsidR="009D5434" w:rsidRDefault="009D5434" w:rsidP="009D5434">
      <w:pPr>
        <w:spacing w:after="0" w:line="360" w:lineRule="auto"/>
        <w:jc w:val="both"/>
        <w:rPr>
          <w:rFonts w:ascii="Times New Roman" w:hAnsi="Times New Roman" w:cs="Times New Roman"/>
          <w:sz w:val="24"/>
          <w:szCs w:val="24"/>
        </w:rPr>
      </w:pPr>
    </w:p>
    <w:p w:rsidR="003F1DA9" w:rsidRDefault="003F1DA9" w:rsidP="009D5434">
      <w:pPr>
        <w:spacing w:after="0" w:line="360" w:lineRule="auto"/>
        <w:jc w:val="both"/>
        <w:rPr>
          <w:rFonts w:ascii="Times New Roman" w:hAnsi="Times New Roman" w:cs="Times New Roman"/>
          <w:sz w:val="24"/>
          <w:szCs w:val="24"/>
        </w:rPr>
      </w:pPr>
      <w:r w:rsidRPr="009D5434">
        <w:rPr>
          <w:rFonts w:ascii="Times New Roman" w:hAnsi="Times New Roman" w:cs="Times New Roman"/>
          <w:sz w:val="24"/>
          <w:szCs w:val="24"/>
        </w:rPr>
        <w:t xml:space="preserve">The official files and documents were studied and processed to understand the following parameters: </w:t>
      </w:r>
    </w:p>
    <w:p w:rsidR="003F1DA9" w:rsidRPr="0096767B" w:rsidRDefault="003F1DA9" w:rsidP="002549B7">
      <w:pPr>
        <w:pStyle w:val="ListParagraph"/>
        <w:numPr>
          <w:ilvl w:val="0"/>
          <w:numId w:val="3"/>
        </w:numPr>
        <w:spacing w:after="0" w:line="360" w:lineRule="auto"/>
        <w:ind w:left="1560"/>
        <w:jc w:val="both"/>
        <w:rPr>
          <w:rFonts w:ascii="Times New Roman" w:hAnsi="Times New Roman" w:cs="Times New Roman"/>
          <w:sz w:val="24"/>
          <w:szCs w:val="24"/>
        </w:rPr>
      </w:pPr>
      <w:r w:rsidRPr="0096767B">
        <w:rPr>
          <w:rFonts w:ascii="Times New Roman" w:hAnsi="Times New Roman" w:cs="Times New Roman"/>
          <w:sz w:val="24"/>
          <w:szCs w:val="24"/>
        </w:rPr>
        <w:t>Different functions of the divisions;</w:t>
      </w:r>
    </w:p>
    <w:p w:rsidR="003F1DA9" w:rsidRPr="0096767B" w:rsidRDefault="003F1DA9" w:rsidP="002549B7">
      <w:pPr>
        <w:pStyle w:val="ListParagraph"/>
        <w:numPr>
          <w:ilvl w:val="0"/>
          <w:numId w:val="3"/>
        </w:numPr>
        <w:spacing w:after="0" w:line="360" w:lineRule="auto"/>
        <w:ind w:left="1560"/>
        <w:jc w:val="both"/>
        <w:rPr>
          <w:rFonts w:ascii="Times New Roman" w:hAnsi="Times New Roman" w:cs="Times New Roman"/>
          <w:sz w:val="24"/>
          <w:szCs w:val="24"/>
        </w:rPr>
      </w:pPr>
      <w:r w:rsidRPr="0096767B">
        <w:rPr>
          <w:rFonts w:ascii="Times New Roman" w:hAnsi="Times New Roman" w:cs="Times New Roman"/>
          <w:sz w:val="24"/>
          <w:szCs w:val="24"/>
        </w:rPr>
        <w:t>File processing at various levels (from ASO to SO to US to DIR to JS level);</w:t>
      </w:r>
    </w:p>
    <w:p w:rsidR="003F1DA9" w:rsidRPr="005D4D30" w:rsidRDefault="003F1DA9" w:rsidP="002549B7">
      <w:pPr>
        <w:pStyle w:val="ListParagraph"/>
        <w:numPr>
          <w:ilvl w:val="0"/>
          <w:numId w:val="3"/>
        </w:numPr>
        <w:spacing w:after="0" w:line="360" w:lineRule="auto"/>
        <w:ind w:left="1560"/>
        <w:jc w:val="both"/>
        <w:rPr>
          <w:rFonts w:ascii="Times New Roman" w:hAnsi="Times New Roman" w:cs="Times New Roman"/>
          <w:sz w:val="24"/>
          <w:szCs w:val="24"/>
        </w:rPr>
      </w:pPr>
      <w:r w:rsidRPr="005D4D30">
        <w:rPr>
          <w:rFonts w:ascii="Times New Roman" w:hAnsi="Times New Roman" w:cs="Times New Roman"/>
          <w:sz w:val="24"/>
          <w:szCs w:val="24"/>
        </w:rPr>
        <w:t>Nature of</w:t>
      </w:r>
      <w:r w:rsidR="003922E9">
        <w:rPr>
          <w:rFonts w:ascii="Times New Roman" w:hAnsi="Times New Roman" w:cs="Times New Roman"/>
          <w:sz w:val="24"/>
          <w:szCs w:val="24"/>
        </w:rPr>
        <w:t xml:space="preserve"> files</w:t>
      </w:r>
      <w:r w:rsidRPr="005D4D30">
        <w:rPr>
          <w:rFonts w:ascii="Times New Roman" w:hAnsi="Times New Roman" w:cs="Times New Roman"/>
          <w:sz w:val="24"/>
          <w:szCs w:val="24"/>
        </w:rPr>
        <w:t>;</w:t>
      </w:r>
    </w:p>
    <w:p w:rsidR="003F1DA9" w:rsidRPr="0096767B" w:rsidRDefault="003F1DA9" w:rsidP="002549B7">
      <w:pPr>
        <w:pStyle w:val="ListParagraph"/>
        <w:numPr>
          <w:ilvl w:val="0"/>
          <w:numId w:val="3"/>
        </w:numPr>
        <w:spacing w:after="0" w:line="360" w:lineRule="auto"/>
        <w:ind w:left="1560"/>
        <w:jc w:val="both"/>
        <w:rPr>
          <w:rFonts w:ascii="Times New Roman" w:hAnsi="Times New Roman" w:cs="Times New Roman"/>
          <w:sz w:val="24"/>
          <w:szCs w:val="24"/>
        </w:rPr>
      </w:pPr>
      <w:r w:rsidRPr="0096767B">
        <w:rPr>
          <w:rFonts w:ascii="Times New Roman" w:hAnsi="Times New Roman" w:cs="Times New Roman"/>
          <w:sz w:val="24"/>
          <w:szCs w:val="24"/>
        </w:rPr>
        <w:t>Time taken by each file during its movement from dealing hand to JS;</w:t>
      </w:r>
    </w:p>
    <w:p w:rsidR="003F1DA9" w:rsidRPr="0096767B" w:rsidRDefault="003F1DA9" w:rsidP="002549B7">
      <w:pPr>
        <w:pStyle w:val="ListParagraph"/>
        <w:numPr>
          <w:ilvl w:val="0"/>
          <w:numId w:val="3"/>
        </w:numPr>
        <w:spacing w:after="0" w:line="360" w:lineRule="auto"/>
        <w:ind w:left="1560"/>
        <w:jc w:val="both"/>
        <w:rPr>
          <w:rFonts w:ascii="Times New Roman" w:hAnsi="Times New Roman" w:cs="Times New Roman"/>
          <w:sz w:val="24"/>
          <w:szCs w:val="24"/>
        </w:rPr>
      </w:pPr>
      <w:r w:rsidRPr="0096767B">
        <w:rPr>
          <w:rFonts w:ascii="Times New Roman" w:hAnsi="Times New Roman" w:cs="Times New Roman"/>
          <w:sz w:val="24"/>
          <w:szCs w:val="24"/>
        </w:rPr>
        <w:t>Reasons for pendency;</w:t>
      </w:r>
    </w:p>
    <w:p w:rsidR="003F1DA9" w:rsidRPr="003922E9" w:rsidRDefault="003F1DA9" w:rsidP="002549B7">
      <w:pPr>
        <w:pStyle w:val="ListParagraph"/>
        <w:numPr>
          <w:ilvl w:val="0"/>
          <w:numId w:val="3"/>
        </w:numPr>
        <w:spacing w:after="0" w:line="360" w:lineRule="auto"/>
        <w:ind w:left="1560"/>
        <w:jc w:val="both"/>
        <w:rPr>
          <w:rFonts w:ascii="Times New Roman" w:hAnsi="Times New Roman" w:cs="Times New Roman"/>
          <w:sz w:val="24"/>
          <w:szCs w:val="24"/>
        </w:rPr>
      </w:pPr>
      <w:r w:rsidRPr="0096767B">
        <w:rPr>
          <w:rFonts w:ascii="Times New Roman" w:hAnsi="Times New Roman" w:cs="Times New Roman"/>
          <w:sz w:val="24"/>
          <w:szCs w:val="24"/>
        </w:rPr>
        <w:t>Extent of internal coordination and inter-division consultation required in the division;</w:t>
      </w:r>
    </w:p>
    <w:p w:rsidR="003F1DA9" w:rsidRPr="0096767B" w:rsidRDefault="003F1DA9" w:rsidP="003A6D6E">
      <w:pPr>
        <w:pStyle w:val="ListParagraph"/>
        <w:spacing w:after="0" w:line="360" w:lineRule="auto"/>
        <w:ind w:left="1560"/>
        <w:jc w:val="both"/>
        <w:rPr>
          <w:rFonts w:ascii="Times New Roman" w:hAnsi="Times New Roman" w:cs="Times New Roman"/>
          <w:sz w:val="24"/>
          <w:szCs w:val="24"/>
        </w:rPr>
      </w:pPr>
    </w:p>
    <w:p w:rsidR="003F1DA9" w:rsidRPr="00BF63C5" w:rsidRDefault="003F1DA9" w:rsidP="002549B7">
      <w:pPr>
        <w:pStyle w:val="ListParagraph"/>
        <w:numPr>
          <w:ilvl w:val="0"/>
          <w:numId w:val="2"/>
        </w:numPr>
        <w:spacing w:after="0" w:line="360" w:lineRule="auto"/>
        <w:jc w:val="both"/>
        <w:rPr>
          <w:rFonts w:ascii="Times New Roman" w:hAnsi="Times New Roman" w:cs="Times New Roman"/>
          <w:b/>
          <w:color w:val="000000" w:themeColor="text1"/>
          <w:sz w:val="24"/>
          <w:szCs w:val="24"/>
        </w:rPr>
      </w:pPr>
      <w:r w:rsidRPr="00BF63C5">
        <w:rPr>
          <w:rFonts w:ascii="Times New Roman" w:hAnsi="Times New Roman" w:cs="Times New Roman"/>
          <w:b/>
          <w:color w:val="000000" w:themeColor="text1"/>
          <w:sz w:val="24"/>
          <w:szCs w:val="24"/>
        </w:rPr>
        <w:t>Administration of Questionnaire</w:t>
      </w:r>
    </w:p>
    <w:p w:rsidR="003F1DA9" w:rsidRPr="009D5434" w:rsidRDefault="003F1DA9" w:rsidP="00EE6D44">
      <w:pPr>
        <w:pStyle w:val="ListParagraph"/>
        <w:spacing w:after="0" w:line="360" w:lineRule="auto"/>
        <w:ind w:left="644"/>
        <w:jc w:val="both"/>
        <w:rPr>
          <w:rFonts w:ascii="Times New Roman" w:hAnsi="Times New Roman" w:cs="Times New Roman"/>
          <w:b/>
          <w:sz w:val="24"/>
          <w:szCs w:val="24"/>
        </w:rPr>
      </w:pPr>
      <w:r w:rsidRPr="0096767B">
        <w:rPr>
          <w:rFonts w:ascii="Times New Roman" w:hAnsi="Times New Roman" w:cs="Times New Roman"/>
          <w:sz w:val="24"/>
          <w:szCs w:val="24"/>
        </w:rPr>
        <w:t xml:space="preserve">A survey was conducted at different levels in the identified six divisions of MHA in order to understand the extent of Information and Communication Technology (ICT) applications used in work processes. </w:t>
      </w:r>
      <w:r w:rsidR="003922E9">
        <w:rPr>
          <w:rFonts w:ascii="Times New Roman" w:hAnsi="Times New Roman" w:cs="Times New Roman"/>
          <w:sz w:val="24"/>
          <w:szCs w:val="24"/>
        </w:rPr>
        <w:t>For this purpose, t</w:t>
      </w:r>
      <w:r w:rsidRPr="0096767B">
        <w:rPr>
          <w:rFonts w:ascii="Times New Roman" w:hAnsi="Times New Roman" w:cs="Times New Roman"/>
          <w:sz w:val="24"/>
          <w:szCs w:val="24"/>
        </w:rPr>
        <w:t xml:space="preserve">wo questionnaires were designed; Questionnaire A (factual) and Questionnaire B (opinion based). </w:t>
      </w:r>
      <w:r w:rsidRPr="009D5434">
        <w:rPr>
          <w:rFonts w:ascii="Times New Roman" w:hAnsi="Times New Roman" w:cs="Times New Roman"/>
          <w:sz w:val="24"/>
          <w:szCs w:val="24"/>
        </w:rPr>
        <w:t xml:space="preserve">The questionnaires were circulated amongst officials of all the six divisions. Both the questionnaires are placed in </w:t>
      </w:r>
      <w:r w:rsidRPr="009D5434">
        <w:rPr>
          <w:rFonts w:ascii="Times New Roman" w:hAnsi="Times New Roman" w:cs="Times New Roman"/>
          <w:bCs/>
          <w:sz w:val="24"/>
          <w:szCs w:val="24"/>
        </w:rPr>
        <w:t>Annexure-</w:t>
      </w:r>
      <w:r w:rsidR="009D5434" w:rsidRPr="009D5434">
        <w:rPr>
          <w:rFonts w:ascii="Times New Roman" w:hAnsi="Times New Roman" w:cs="Times New Roman"/>
          <w:bCs/>
          <w:sz w:val="24"/>
          <w:szCs w:val="24"/>
        </w:rPr>
        <w:t>II</w:t>
      </w:r>
      <w:r w:rsidRPr="009D5434">
        <w:rPr>
          <w:rFonts w:ascii="Times New Roman" w:hAnsi="Times New Roman" w:cs="Times New Roman"/>
          <w:bCs/>
          <w:sz w:val="24"/>
          <w:szCs w:val="24"/>
        </w:rPr>
        <w:t>.</w:t>
      </w:r>
    </w:p>
    <w:p w:rsidR="003F1DA9" w:rsidRPr="0096767B" w:rsidRDefault="003F1DA9" w:rsidP="003A6D6E">
      <w:pPr>
        <w:pStyle w:val="ListParagraph"/>
        <w:spacing w:after="0" w:line="360" w:lineRule="auto"/>
        <w:ind w:left="644"/>
        <w:jc w:val="both"/>
        <w:rPr>
          <w:rFonts w:ascii="Times New Roman" w:hAnsi="Times New Roman" w:cs="Times New Roman"/>
          <w:sz w:val="24"/>
          <w:szCs w:val="24"/>
        </w:rPr>
      </w:pPr>
    </w:p>
    <w:p w:rsidR="003F1DA9" w:rsidRPr="0096767B" w:rsidRDefault="003F1DA9" w:rsidP="002549B7">
      <w:pPr>
        <w:pStyle w:val="ListParagraph"/>
        <w:numPr>
          <w:ilvl w:val="0"/>
          <w:numId w:val="2"/>
        </w:numPr>
        <w:spacing w:after="0" w:line="360" w:lineRule="auto"/>
        <w:rPr>
          <w:rFonts w:ascii="Times New Roman" w:hAnsi="Times New Roman" w:cs="Times New Roman"/>
          <w:sz w:val="24"/>
          <w:szCs w:val="24"/>
        </w:rPr>
      </w:pPr>
      <w:r w:rsidRPr="0096767B">
        <w:rPr>
          <w:rFonts w:ascii="Times New Roman" w:hAnsi="Times New Roman" w:cs="Times New Roman"/>
          <w:b/>
          <w:sz w:val="24"/>
          <w:szCs w:val="24"/>
        </w:rPr>
        <w:t>Interactive discussions with the officials of the identified divisions of MHA</w:t>
      </w:r>
    </w:p>
    <w:p w:rsidR="003F1DA9" w:rsidRPr="00EE6D44" w:rsidRDefault="00457D97" w:rsidP="00EE6D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2199C">
        <w:rPr>
          <w:rFonts w:ascii="Times New Roman" w:hAnsi="Times New Roman" w:cs="Times New Roman"/>
          <w:sz w:val="24"/>
          <w:szCs w:val="24"/>
        </w:rPr>
        <w:t xml:space="preserve">The </w:t>
      </w:r>
      <w:r w:rsidR="00C54CCE" w:rsidRPr="00EE6D44">
        <w:rPr>
          <w:rFonts w:ascii="Times New Roman" w:hAnsi="Times New Roman" w:cs="Times New Roman"/>
          <w:sz w:val="24"/>
          <w:szCs w:val="24"/>
        </w:rPr>
        <w:t>Study team</w:t>
      </w:r>
      <w:r w:rsidR="003F1DA9" w:rsidRPr="00EE6D44">
        <w:rPr>
          <w:rFonts w:ascii="Times New Roman" w:hAnsi="Times New Roman" w:cs="Times New Roman"/>
          <w:sz w:val="24"/>
          <w:szCs w:val="24"/>
        </w:rPr>
        <w:t xml:space="preserve"> of IIPA had kick off meeting</w:t>
      </w:r>
      <w:r w:rsidR="00AE5D34">
        <w:rPr>
          <w:rFonts w:ascii="Times New Roman" w:hAnsi="Times New Roman" w:cs="Times New Roman"/>
          <w:sz w:val="24"/>
          <w:szCs w:val="24"/>
        </w:rPr>
        <w:t>s</w:t>
      </w:r>
      <w:r w:rsidR="003F1DA9" w:rsidRPr="00EE6D44">
        <w:rPr>
          <w:rFonts w:ascii="Times New Roman" w:hAnsi="Times New Roman" w:cs="Times New Roman"/>
          <w:sz w:val="24"/>
          <w:szCs w:val="24"/>
        </w:rPr>
        <w:t xml:space="preserve"> with the Joint Secretaries, </w:t>
      </w:r>
      <w:r>
        <w:rPr>
          <w:rFonts w:ascii="Times New Roman" w:hAnsi="Times New Roman" w:cs="Times New Roman"/>
          <w:sz w:val="24"/>
          <w:szCs w:val="24"/>
        </w:rPr>
        <w:t xml:space="preserve">   </w:t>
      </w:r>
      <w:r>
        <w:rPr>
          <w:rFonts w:ascii="Times New Roman" w:hAnsi="Times New Roman" w:cs="Times New Roman"/>
          <w:sz w:val="24"/>
          <w:szCs w:val="24"/>
        </w:rPr>
        <w:br/>
        <w:t xml:space="preserve">         </w:t>
      </w:r>
      <w:r w:rsidR="003F1DA9" w:rsidRPr="00EE6D44">
        <w:rPr>
          <w:rFonts w:ascii="Times New Roman" w:hAnsi="Times New Roman" w:cs="Times New Roman"/>
          <w:sz w:val="24"/>
          <w:szCs w:val="24"/>
        </w:rPr>
        <w:t xml:space="preserve">Deputy Secretaries, Under Secretaries and Section Officers of below mentioned </w:t>
      </w:r>
      <w:r>
        <w:rPr>
          <w:rFonts w:ascii="Times New Roman" w:hAnsi="Times New Roman" w:cs="Times New Roman"/>
          <w:sz w:val="24"/>
          <w:szCs w:val="24"/>
        </w:rPr>
        <w:br/>
        <w:t xml:space="preserve">         </w:t>
      </w:r>
      <w:r w:rsidR="003F1DA9" w:rsidRPr="00EE6D44">
        <w:rPr>
          <w:rFonts w:ascii="Times New Roman" w:hAnsi="Times New Roman" w:cs="Times New Roman"/>
          <w:sz w:val="24"/>
          <w:szCs w:val="24"/>
        </w:rPr>
        <w:t xml:space="preserve">divisions: </w:t>
      </w:r>
    </w:p>
    <w:p w:rsidR="003F1DA9" w:rsidRPr="0096767B" w:rsidRDefault="003F1DA9" w:rsidP="002549B7">
      <w:pPr>
        <w:pStyle w:val="ListParagraph"/>
        <w:numPr>
          <w:ilvl w:val="0"/>
          <w:numId w:val="141"/>
        </w:num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Police Moderni</w:t>
      </w:r>
      <w:r w:rsidR="00A00C37" w:rsidRPr="0096767B">
        <w:rPr>
          <w:rFonts w:ascii="Times New Roman" w:hAnsi="Times New Roman" w:cs="Times New Roman"/>
          <w:sz w:val="24"/>
          <w:szCs w:val="24"/>
        </w:rPr>
        <w:t>sation</w:t>
      </w:r>
      <w:r w:rsidR="00AE5D34">
        <w:rPr>
          <w:rFonts w:ascii="Times New Roman" w:hAnsi="Times New Roman" w:cs="Times New Roman"/>
          <w:sz w:val="24"/>
          <w:szCs w:val="24"/>
        </w:rPr>
        <w:t xml:space="preserve"> Division</w:t>
      </w:r>
    </w:p>
    <w:p w:rsidR="003F1DA9" w:rsidRPr="0096767B" w:rsidRDefault="003F1DA9" w:rsidP="002549B7">
      <w:pPr>
        <w:pStyle w:val="ListParagraph"/>
        <w:numPr>
          <w:ilvl w:val="0"/>
          <w:numId w:val="141"/>
        </w:num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LWE</w:t>
      </w:r>
      <w:r w:rsidR="00AE5D34">
        <w:rPr>
          <w:rFonts w:ascii="Times New Roman" w:hAnsi="Times New Roman" w:cs="Times New Roman"/>
          <w:sz w:val="24"/>
          <w:szCs w:val="24"/>
        </w:rPr>
        <w:t xml:space="preserve"> Division</w:t>
      </w:r>
    </w:p>
    <w:p w:rsidR="003F1DA9" w:rsidRPr="0096767B" w:rsidRDefault="003F1DA9" w:rsidP="002549B7">
      <w:pPr>
        <w:pStyle w:val="ListParagraph"/>
        <w:numPr>
          <w:ilvl w:val="0"/>
          <w:numId w:val="141"/>
        </w:num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Foreigners Division</w:t>
      </w:r>
    </w:p>
    <w:p w:rsidR="003F1DA9" w:rsidRPr="0096767B" w:rsidRDefault="003F1DA9" w:rsidP="002549B7">
      <w:pPr>
        <w:pStyle w:val="ListParagraph"/>
        <w:numPr>
          <w:ilvl w:val="0"/>
          <w:numId w:val="141"/>
        </w:num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Police Division – II</w:t>
      </w:r>
    </w:p>
    <w:p w:rsidR="003F1DA9" w:rsidRPr="0096767B" w:rsidRDefault="003F1DA9" w:rsidP="002549B7">
      <w:pPr>
        <w:pStyle w:val="ListParagraph"/>
        <w:numPr>
          <w:ilvl w:val="0"/>
          <w:numId w:val="141"/>
        </w:num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Border Management</w:t>
      </w:r>
      <w:r w:rsidR="00AE5D34">
        <w:rPr>
          <w:rFonts w:ascii="Times New Roman" w:hAnsi="Times New Roman" w:cs="Times New Roman"/>
          <w:sz w:val="24"/>
          <w:szCs w:val="24"/>
        </w:rPr>
        <w:t xml:space="preserve"> Division</w:t>
      </w:r>
    </w:p>
    <w:p w:rsidR="003F1DA9" w:rsidRPr="0096767B" w:rsidRDefault="003F1DA9" w:rsidP="002549B7">
      <w:pPr>
        <w:pStyle w:val="ListParagraph"/>
        <w:numPr>
          <w:ilvl w:val="0"/>
          <w:numId w:val="141"/>
        </w:num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C</w:t>
      </w:r>
      <w:r w:rsidR="00AE5D34">
        <w:rPr>
          <w:rFonts w:ascii="Times New Roman" w:hAnsi="Times New Roman" w:cs="Times New Roman"/>
          <w:sz w:val="24"/>
          <w:szCs w:val="24"/>
        </w:rPr>
        <w:t>entre State</w:t>
      </w:r>
      <w:r w:rsidRPr="0096767B">
        <w:rPr>
          <w:rFonts w:ascii="Times New Roman" w:hAnsi="Times New Roman" w:cs="Times New Roman"/>
          <w:sz w:val="24"/>
          <w:szCs w:val="24"/>
        </w:rPr>
        <w:t xml:space="preserve"> Division</w:t>
      </w:r>
    </w:p>
    <w:p w:rsidR="00AE5D34" w:rsidRDefault="00AE5D34" w:rsidP="009D5434">
      <w:pPr>
        <w:spacing w:after="0" w:line="360" w:lineRule="auto"/>
        <w:jc w:val="both"/>
        <w:rPr>
          <w:rFonts w:ascii="Times New Roman" w:hAnsi="Times New Roman" w:cs="Times New Roman"/>
          <w:sz w:val="24"/>
          <w:szCs w:val="24"/>
        </w:rPr>
      </w:pPr>
    </w:p>
    <w:p w:rsidR="003F1DA9" w:rsidRDefault="003F1DA9" w:rsidP="009D5434">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In the meeting</w:t>
      </w:r>
      <w:r w:rsidR="00AE5D34">
        <w:rPr>
          <w:rFonts w:ascii="Times New Roman" w:hAnsi="Times New Roman" w:cs="Times New Roman"/>
          <w:sz w:val="24"/>
          <w:szCs w:val="24"/>
        </w:rPr>
        <w:t>s</w:t>
      </w:r>
      <w:r w:rsidRPr="0096767B">
        <w:rPr>
          <w:rFonts w:ascii="Times New Roman" w:hAnsi="Times New Roman" w:cs="Times New Roman"/>
          <w:sz w:val="24"/>
          <w:szCs w:val="24"/>
        </w:rPr>
        <w:t xml:space="preserve"> detailed discussion</w:t>
      </w:r>
      <w:r w:rsidR="003922E9">
        <w:rPr>
          <w:rFonts w:ascii="Times New Roman" w:hAnsi="Times New Roman" w:cs="Times New Roman"/>
          <w:sz w:val="24"/>
          <w:szCs w:val="24"/>
        </w:rPr>
        <w:t>s</w:t>
      </w:r>
      <w:r w:rsidRPr="0096767B">
        <w:rPr>
          <w:rFonts w:ascii="Times New Roman" w:hAnsi="Times New Roman" w:cs="Times New Roman"/>
          <w:sz w:val="24"/>
          <w:szCs w:val="24"/>
        </w:rPr>
        <w:t xml:space="preserve"> were carried out to understand the core functions of </w:t>
      </w:r>
      <w:r w:rsidR="00C811CE">
        <w:rPr>
          <w:rFonts w:ascii="Times New Roman" w:hAnsi="Times New Roman" w:cs="Times New Roman"/>
          <w:sz w:val="24"/>
          <w:szCs w:val="24"/>
        </w:rPr>
        <w:t xml:space="preserve">             </w:t>
      </w:r>
      <w:r w:rsidR="00C811CE">
        <w:rPr>
          <w:rFonts w:ascii="Times New Roman" w:hAnsi="Times New Roman" w:cs="Times New Roman"/>
          <w:sz w:val="24"/>
          <w:szCs w:val="24"/>
        </w:rPr>
        <w:br/>
      </w:r>
      <w:r w:rsidRPr="0096767B">
        <w:rPr>
          <w:rFonts w:ascii="Times New Roman" w:hAnsi="Times New Roman" w:cs="Times New Roman"/>
          <w:sz w:val="24"/>
          <w:szCs w:val="24"/>
        </w:rPr>
        <w:t xml:space="preserve">the divisions, work processes, workload and major issues of concern and challenges. </w:t>
      </w:r>
      <w:r w:rsidR="00AE5D34">
        <w:rPr>
          <w:rFonts w:ascii="Times New Roman" w:hAnsi="Times New Roman" w:cs="Times New Roman"/>
          <w:sz w:val="24"/>
          <w:szCs w:val="24"/>
        </w:rPr>
        <w:t>For the purpose of semi -structured interview with the JS a brief questionnaire was prepared which is placed at Annexure –III.</w:t>
      </w:r>
    </w:p>
    <w:p w:rsidR="00097875" w:rsidRDefault="00097875" w:rsidP="009D5434">
      <w:pPr>
        <w:spacing w:after="0" w:line="360" w:lineRule="auto"/>
        <w:jc w:val="both"/>
        <w:rPr>
          <w:rFonts w:ascii="Times New Roman" w:hAnsi="Times New Roman" w:cs="Times New Roman"/>
          <w:sz w:val="24"/>
          <w:szCs w:val="24"/>
        </w:rPr>
      </w:pPr>
    </w:p>
    <w:p w:rsidR="00097875" w:rsidRPr="0096767B" w:rsidRDefault="00097875" w:rsidP="00097875">
      <w:pPr>
        <w:spacing w:after="0" w:line="360" w:lineRule="auto"/>
        <w:rPr>
          <w:rFonts w:ascii="Times New Roman" w:hAnsi="Times New Roman" w:cs="Times New Roman"/>
          <w:b/>
          <w:sz w:val="24"/>
          <w:szCs w:val="24"/>
        </w:rPr>
      </w:pPr>
      <w:r>
        <w:rPr>
          <w:rFonts w:ascii="Times New Roman" w:hAnsi="Times New Roman" w:cs="Times New Roman"/>
          <w:sz w:val="24"/>
          <w:szCs w:val="24"/>
        </w:rPr>
        <w:t>ii)</w:t>
      </w:r>
      <w:r w:rsidRPr="00097875">
        <w:rPr>
          <w:rFonts w:ascii="Times New Roman" w:hAnsi="Times New Roman" w:cs="Times New Roman"/>
          <w:b/>
          <w:sz w:val="24"/>
          <w:szCs w:val="24"/>
        </w:rPr>
        <w:t xml:space="preserve"> </w:t>
      </w:r>
      <w:r w:rsidRPr="0096767B">
        <w:rPr>
          <w:rFonts w:ascii="Times New Roman" w:hAnsi="Times New Roman" w:cs="Times New Roman"/>
          <w:b/>
          <w:sz w:val="24"/>
          <w:szCs w:val="24"/>
        </w:rPr>
        <w:t>Collection of Secondary Data</w:t>
      </w:r>
    </w:p>
    <w:p w:rsidR="00097875" w:rsidRPr="0096767B" w:rsidRDefault="00097875" w:rsidP="00097875">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collected secondary information from the following sources:</w:t>
      </w:r>
    </w:p>
    <w:p w:rsidR="00097875" w:rsidRPr="0096767B" w:rsidRDefault="00097875" w:rsidP="002549B7">
      <w:pPr>
        <w:pStyle w:val="ListParagraph"/>
        <w:numPr>
          <w:ilvl w:val="0"/>
          <w:numId w:val="14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Annual reports</w:t>
      </w:r>
      <w:r w:rsidRPr="0096767B">
        <w:rPr>
          <w:rFonts w:ascii="Times New Roman" w:hAnsi="Times New Roman" w:cs="Times New Roman"/>
          <w:sz w:val="24"/>
          <w:szCs w:val="24"/>
        </w:rPr>
        <w:t xml:space="preserve"> of the Ministry of Home Affairs.</w:t>
      </w:r>
    </w:p>
    <w:p w:rsidR="00097875" w:rsidRPr="0096767B" w:rsidRDefault="00097875" w:rsidP="002549B7">
      <w:pPr>
        <w:pStyle w:val="ListParagraph"/>
        <w:numPr>
          <w:ilvl w:val="0"/>
          <w:numId w:val="14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Official website of the Ministry of Home Affairs.</w:t>
      </w:r>
    </w:p>
    <w:p w:rsidR="00097875" w:rsidRPr="0096767B" w:rsidRDefault="00097875" w:rsidP="002549B7">
      <w:pPr>
        <w:pStyle w:val="ListParagraph"/>
        <w:numPr>
          <w:ilvl w:val="0"/>
          <w:numId w:val="14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Copies of relevant documents provided by the </w:t>
      </w:r>
      <w:r>
        <w:rPr>
          <w:rFonts w:ascii="Times New Roman" w:hAnsi="Times New Roman" w:cs="Times New Roman"/>
          <w:sz w:val="24"/>
          <w:szCs w:val="24"/>
        </w:rPr>
        <w:t>divisions</w:t>
      </w:r>
      <w:r w:rsidRPr="0096767B">
        <w:rPr>
          <w:rFonts w:ascii="Times New Roman" w:hAnsi="Times New Roman" w:cs="Times New Roman"/>
          <w:sz w:val="24"/>
          <w:szCs w:val="24"/>
        </w:rPr>
        <w:t>.</w:t>
      </w:r>
    </w:p>
    <w:p w:rsidR="003F1DA9" w:rsidRPr="0096767B" w:rsidRDefault="003F1DA9" w:rsidP="003A6D6E">
      <w:pPr>
        <w:spacing w:after="0" w:line="360" w:lineRule="auto"/>
        <w:ind w:left="993"/>
        <w:jc w:val="both"/>
        <w:rPr>
          <w:rFonts w:ascii="Times New Roman" w:hAnsi="Times New Roman" w:cs="Times New Roman"/>
          <w:sz w:val="24"/>
          <w:szCs w:val="24"/>
        </w:rPr>
      </w:pPr>
    </w:p>
    <w:p w:rsidR="003F1DA9" w:rsidRPr="00AE5D34" w:rsidRDefault="003F1DA9" w:rsidP="002549B7">
      <w:pPr>
        <w:pStyle w:val="ListParagraph"/>
        <w:numPr>
          <w:ilvl w:val="0"/>
          <w:numId w:val="142"/>
        </w:numPr>
        <w:spacing w:after="0" w:line="360" w:lineRule="auto"/>
        <w:jc w:val="both"/>
        <w:rPr>
          <w:rFonts w:ascii="Times New Roman" w:hAnsi="Times New Roman" w:cs="Times New Roman"/>
          <w:b/>
          <w:sz w:val="24"/>
          <w:szCs w:val="24"/>
        </w:rPr>
      </w:pPr>
      <w:r w:rsidRPr="00AE5D34">
        <w:rPr>
          <w:rFonts w:ascii="Times New Roman" w:hAnsi="Times New Roman" w:cs="Times New Roman"/>
          <w:b/>
          <w:sz w:val="24"/>
          <w:szCs w:val="24"/>
        </w:rPr>
        <w:t>Data Collation and Analysis</w:t>
      </w:r>
    </w:p>
    <w:p w:rsidR="003F1DA9" w:rsidRPr="0096767B" w:rsidRDefault="003F1DA9" w:rsidP="003A6D6E">
      <w:pPr>
        <w:pStyle w:val="ListParagraph"/>
        <w:spacing w:after="0" w:line="360" w:lineRule="auto"/>
        <w:ind w:left="644"/>
        <w:jc w:val="both"/>
        <w:rPr>
          <w:rFonts w:ascii="Times New Roman" w:hAnsi="Times New Roman" w:cs="Times New Roman"/>
          <w:sz w:val="24"/>
          <w:szCs w:val="24"/>
        </w:rPr>
      </w:pPr>
      <w:r w:rsidRPr="0096767B">
        <w:rPr>
          <w:rFonts w:ascii="Times New Roman" w:hAnsi="Times New Roman" w:cs="Times New Roman"/>
          <w:sz w:val="24"/>
          <w:szCs w:val="24"/>
        </w:rPr>
        <w:t xml:space="preserve">After collection of primary </w:t>
      </w:r>
      <w:r w:rsidR="00AE5D34">
        <w:rPr>
          <w:rFonts w:ascii="Times New Roman" w:hAnsi="Times New Roman" w:cs="Times New Roman"/>
          <w:sz w:val="24"/>
          <w:szCs w:val="24"/>
        </w:rPr>
        <w:t xml:space="preserve"> and secondary </w:t>
      </w:r>
      <w:r w:rsidRPr="0096767B">
        <w:rPr>
          <w:rFonts w:ascii="Times New Roman" w:hAnsi="Times New Roman" w:cs="Times New Roman"/>
          <w:sz w:val="24"/>
          <w:szCs w:val="24"/>
        </w:rPr>
        <w:t xml:space="preserve">data in the manner indicated above, the </w:t>
      </w:r>
      <w:r w:rsidR="00C54CCE">
        <w:rPr>
          <w:rFonts w:ascii="Times New Roman" w:hAnsi="Times New Roman" w:cs="Times New Roman"/>
          <w:sz w:val="24"/>
          <w:szCs w:val="24"/>
        </w:rPr>
        <w:t>Study team</w:t>
      </w:r>
      <w:r w:rsidRPr="0096767B">
        <w:rPr>
          <w:rFonts w:ascii="Times New Roman" w:hAnsi="Times New Roman" w:cs="Times New Roman"/>
          <w:sz w:val="24"/>
          <w:szCs w:val="24"/>
        </w:rPr>
        <w:t xml:space="preserve"> compiled and collated all the data. The compiled data was processed and </w:t>
      </w:r>
      <w:r w:rsidR="009A2016">
        <w:rPr>
          <w:rFonts w:ascii="Times New Roman" w:hAnsi="Times New Roman" w:cs="Times New Roman"/>
          <w:sz w:val="24"/>
          <w:szCs w:val="24"/>
        </w:rPr>
        <w:t>analysed</w:t>
      </w:r>
      <w:r w:rsidR="003922E9">
        <w:rPr>
          <w:rFonts w:ascii="Times New Roman" w:hAnsi="Times New Roman" w:cs="Times New Roman"/>
          <w:sz w:val="24"/>
          <w:szCs w:val="24"/>
        </w:rPr>
        <w:t xml:space="preserve"> by</w:t>
      </w:r>
      <w:r w:rsidRPr="0096767B">
        <w:rPr>
          <w:rFonts w:ascii="Times New Roman" w:hAnsi="Times New Roman" w:cs="Times New Roman"/>
          <w:sz w:val="24"/>
          <w:szCs w:val="24"/>
        </w:rPr>
        <w:t xml:space="preserve"> applying various statistical tools and techniques</w:t>
      </w:r>
      <w:r w:rsidR="00AE5D34">
        <w:rPr>
          <w:rFonts w:ascii="Times New Roman" w:hAnsi="Times New Roman" w:cs="Times New Roman"/>
          <w:sz w:val="24"/>
          <w:szCs w:val="24"/>
        </w:rPr>
        <w:t xml:space="preserve"> using SPSS software</w:t>
      </w:r>
      <w:r w:rsidRPr="0096767B">
        <w:rPr>
          <w:rFonts w:ascii="Times New Roman" w:hAnsi="Times New Roman" w:cs="Times New Roman"/>
          <w:sz w:val="24"/>
          <w:szCs w:val="24"/>
        </w:rPr>
        <w:t>.</w:t>
      </w:r>
      <w:r w:rsidR="00AE5D34">
        <w:rPr>
          <w:rFonts w:ascii="Times New Roman" w:hAnsi="Times New Roman" w:cs="Times New Roman"/>
          <w:sz w:val="24"/>
          <w:szCs w:val="24"/>
        </w:rPr>
        <w:t xml:space="preserve"> </w:t>
      </w:r>
      <w:r w:rsidRPr="0096767B">
        <w:rPr>
          <w:rFonts w:ascii="Times New Roman" w:hAnsi="Times New Roman" w:cs="Times New Roman"/>
          <w:sz w:val="24"/>
          <w:szCs w:val="24"/>
        </w:rPr>
        <w:t xml:space="preserve">The </w:t>
      </w:r>
      <w:r w:rsidR="00C54CCE">
        <w:rPr>
          <w:rFonts w:ascii="Times New Roman" w:hAnsi="Times New Roman" w:cs="Times New Roman"/>
          <w:sz w:val="24"/>
          <w:szCs w:val="24"/>
        </w:rPr>
        <w:t>Study team</w:t>
      </w:r>
      <w:r w:rsidRPr="0096767B">
        <w:rPr>
          <w:rFonts w:ascii="Times New Roman" w:hAnsi="Times New Roman" w:cs="Times New Roman"/>
          <w:sz w:val="24"/>
          <w:szCs w:val="24"/>
        </w:rPr>
        <w:t xml:space="preserve"> dealt the subject of study division-wise. For every division, the report covers the following issues:</w:t>
      </w:r>
    </w:p>
    <w:p w:rsidR="003F1DA9" w:rsidRPr="0096767B" w:rsidRDefault="003F1DA9" w:rsidP="002549B7">
      <w:pPr>
        <w:pStyle w:val="ListParagraph"/>
        <w:numPr>
          <w:ilvl w:val="0"/>
          <w:numId w:val="14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Introduction of the division  </w:t>
      </w:r>
    </w:p>
    <w:p w:rsidR="003F1DA9" w:rsidRPr="0096767B" w:rsidRDefault="003F1DA9" w:rsidP="002549B7">
      <w:pPr>
        <w:pStyle w:val="ListParagraph"/>
        <w:numPr>
          <w:ilvl w:val="0"/>
          <w:numId w:val="14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Secti</w:t>
      </w:r>
      <w:r w:rsidR="00A15614">
        <w:rPr>
          <w:rFonts w:ascii="Times New Roman" w:hAnsi="Times New Roman" w:cs="Times New Roman"/>
          <w:sz w:val="24"/>
          <w:szCs w:val="24"/>
        </w:rPr>
        <w:t>ons and c</w:t>
      </w:r>
      <w:r w:rsidRPr="0096767B">
        <w:rPr>
          <w:rFonts w:ascii="Times New Roman" w:hAnsi="Times New Roman" w:cs="Times New Roman"/>
          <w:sz w:val="24"/>
          <w:szCs w:val="24"/>
        </w:rPr>
        <w:t>urrent state of affairs</w:t>
      </w:r>
    </w:p>
    <w:p w:rsidR="003F1DA9" w:rsidRPr="0096767B" w:rsidRDefault="003F1DA9" w:rsidP="002549B7">
      <w:pPr>
        <w:pStyle w:val="ListParagraph"/>
        <w:numPr>
          <w:ilvl w:val="0"/>
          <w:numId w:val="14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Workload study</w:t>
      </w:r>
    </w:p>
    <w:p w:rsidR="003F1DA9" w:rsidRPr="0096767B" w:rsidRDefault="00A15614" w:rsidP="002549B7">
      <w:pPr>
        <w:pStyle w:val="ListParagraph"/>
        <w:numPr>
          <w:ilvl w:val="0"/>
          <w:numId w:val="14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Work p</w:t>
      </w:r>
      <w:r w:rsidR="003F1DA9" w:rsidRPr="0096767B">
        <w:rPr>
          <w:rFonts w:ascii="Times New Roman" w:hAnsi="Times New Roman" w:cs="Times New Roman"/>
          <w:sz w:val="24"/>
          <w:szCs w:val="24"/>
        </w:rPr>
        <w:t>rocess study</w:t>
      </w:r>
    </w:p>
    <w:p w:rsidR="003F1DA9" w:rsidRPr="0096767B" w:rsidRDefault="003F1DA9" w:rsidP="002549B7">
      <w:pPr>
        <w:pStyle w:val="ListParagraph"/>
        <w:numPr>
          <w:ilvl w:val="0"/>
          <w:numId w:val="14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Assessment about ICT readiness and usage </w:t>
      </w:r>
    </w:p>
    <w:p w:rsidR="003F1DA9" w:rsidRPr="0096767B" w:rsidRDefault="003F1DA9" w:rsidP="002549B7">
      <w:pPr>
        <w:pStyle w:val="ListParagraph"/>
        <w:numPr>
          <w:ilvl w:val="0"/>
          <w:numId w:val="14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Observations of the </w:t>
      </w:r>
      <w:r w:rsidR="00C54CCE">
        <w:rPr>
          <w:rFonts w:ascii="Times New Roman" w:hAnsi="Times New Roman" w:cs="Times New Roman"/>
          <w:sz w:val="24"/>
          <w:szCs w:val="24"/>
        </w:rPr>
        <w:t>Study team</w:t>
      </w:r>
    </w:p>
    <w:p w:rsidR="003F1DA9" w:rsidRPr="0096767B" w:rsidRDefault="00A15614" w:rsidP="002549B7">
      <w:pPr>
        <w:pStyle w:val="ListParagraph"/>
        <w:numPr>
          <w:ilvl w:val="0"/>
          <w:numId w:val="14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Conclusion and r</w:t>
      </w:r>
      <w:r w:rsidR="003F1DA9" w:rsidRPr="0096767B">
        <w:rPr>
          <w:rFonts w:ascii="Times New Roman" w:hAnsi="Times New Roman" w:cs="Times New Roman"/>
          <w:sz w:val="24"/>
          <w:szCs w:val="24"/>
        </w:rPr>
        <w:t>ecommendations for the division</w:t>
      </w:r>
    </w:p>
    <w:p w:rsidR="003F1DA9" w:rsidRPr="0096767B" w:rsidRDefault="003F1DA9" w:rsidP="003A6D6E">
      <w:pPr>
        <w:spacing w:after="0" w:line="360" w:lineRule="auto"/>
        <w:rPr>
          <w:rFonts w:ascii="Times New Roman" w:hAnsi="Times New Roman" w:cs="Times New Roman"/>
          <w:color w:val="000000" w:themeColor="text1"/>
        </w:rPr>
      </w:pPr>
    </w:p>
    <w:p w:rsidR="003F1DA9" w:rsidRPr="0096767B" w:rsidRDefault="003F1DA9" w:rsidP="002549B7">
      <w:pPr>
        <w:pStyle w:val="ListParagraph"/>
        <w:numPr>
          <w:ilvl w:val="0"/>
          <w:numId w:val="142"/>
        </w:numPr>
        <w:spacing w:after="0" w:line="360" w:lineRule="auto"/>
        <w:rPr>
          <w:rFonts w:ascii="Times New Roman" w:hAnsi="Times New Roman" w:cs="Times New Roman"/>
          <w:b/>
          <w:color w:val="000000" w:themeColor="text1"/>
          <w:sz w:val="24"/>
          <w:szCs w:val="24"/>
        </w:rPr>
      </w:pPr>
      <w:r w:rsidRPr="0096767B">
        <w:rPr>
          <w:rFonts w:ascii="Times New Roman" w:hAnsi="Times New Roman" w:cs="Times New Roman"/>
          <w:color w:val="000000" w:themeColor="text1"/>
          <w:sz w:val="24"/>
          <w:szCs w:val="24"/>
        </w:rPr>
        <w:t xml:space="preserve"> </w:t>
      </w:r>
      <w:r w:rsidRPr="0096767B">
        <w:rPr>
          <w:rFonts w:ascii="Times New Roman" w:hAnsi="Times New Roman" w:cs="Times New Roman"/>
          <w:b/>
          <w:color w:val="000000" w:themeColor="text1"/>
          <w:sz w:val="24"/>
          <w:szCs w:val="24"/>
        </w:rPr>
        <w:t>Limitations of the Study</w:t>
      </w:r>
    </w:p>
    <w:p w:rsidR="003F1DA9" w:rsidRPr="0096767B" w:rsidRDefault="003F1DA9" w:rsidP="002549B7">
      <w:pPr>
        <w:pStyle w:val="ListParagraph"/>
        <w:numPr>
          <w:ilvl w:val="0"/>
          <w:numId w:val="8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The study was conducted within a tight and challenging time frame of three months.</w:t>
      </w:r>
    </w:p>
    <w:p w:rsidR="008512CC" w:rsidRPr="0096767B" w:rsidRDefault="003922E9" w:rsidP="002549B7">
      <w:pPr>
        <w:pStyle w:val="ListParagraph"/>
        <w:numPr>
          <w:ilvl w:val="0"/>
          <w:numId w:val="8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On account of sensitive nature of some divisions, officials were hesitant in showing the files to the Study team. Thus, s</w:t>
      </w:r>
      <w:r w:rsidR="008512CC" w:rsidRPr="0096767B">
        <w:rPr>
          <w:rFonts w:ascii="Times New Roman" w:hAnsi="Times New Roman" w:cs="Times New Roman"/>
          <w:sz w:val="24"/>
          <w:szCs w:val="24"/>
        </w:rPr>
        <w:t xml:space="preserve">eeking the data from the divisions </w:t>
      </w:r>
      <w:r>
        <w:rPr>
          <w:rFonts w:ascii="Times New Roman" w:hAnsi="Times New Roman" w:cs="Times New Roman"/>
          <w:sz w:val="24"/>
          <w:szCs w:val="24"/>
        </w:rPr>
        <w:t xml:space="preserve">on some parameters </w:t>
      </w:r>
      <w:r w:rsidR="008512CC" w:rsidRPr="0096767B">
        <w:rPr>
          <w:rFonts w:ascii="Times New Roman" w:hAnsi="Times New Roman" w:cs="Times New Roman"/>
          <w:sz w:val="24"/>
          <w:szCs w:val="24"/>
        </w:rPr>
        <w:t>was a challenge.</w:t>
      </w:r>
    </w:p>
    <w:p w:rsidR="003F1DA9" w:rsidRPr="0096767B" w:rsidRDefault="003922E9" w:rsidP="002549B7">
      <w:pPr>
        <w:pStyle w:val="ListParagraph"/>
        <w:numPr>
          <w:ilvl w:val="0"/>
          <w:numId w:val="8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3F1DA9" w:rsidRPr="0096767B">
        <w:rPr>
          <w:rFonts w:ascii="Times New Roman" w:hAnsi="Times New Roman" w:cs="Times New Roman"/>
          <w:sz w:val="24"/>
          <w:szCs w:val="24"/>
        </w:rPr>
        <w:t xml:space="preserve">imely conduct of interviews and collection of official files in the </w:t>
      </w:r>
      <w:r>
        <w:rPr>
          <w:rFonts w:ascii="Times New Roman" w:hAnsi="Times New Roman" w:cs="Times New Roman"/>
          <w:sz w:val="24"/>
          <w:szCs w:val="24"/>
        </w:rPr>
        <w:t>d</w:t>
      </w:r>
      <w:r w:rsidR="003F1DA9" w:rsidRPr="0096767B">
        <w:rPr>
          <w:rFonts w:ascii="Times New Roman" w:hAnsi="Times New Roman" w:cs="Times New Roman"/>
          <w:sz w:val="24"/>
          <w:szCs w:val="24"/>
        </w:rPr>
        <w:t>ivision</w:t>
      </w:r>
      <w:r>
        <w:rPr>
          <w:rFonts w:ascii="Times New Roman" w:hAnsi="Times New Roman" w:cs="Times New Roman"/>
          <w:sz w:val="24"/>
          <w:szCs w:val="24"/>
        </w:rPr>
        <w:t>s</w:t>
      </w:r>
      <w:r w:rsidR="003F1DA9" w:rsidRPr="0096767B">
        <w:rPr>
          <w:rFonts w:ascii="Times New Roman" w:hAnsi="Times New Roman" w:cs="Times New Roman"/>
          <w:sz w:val="24"/>
          <w:szCs w:val="24"/>
        </w:rPr>
        <w:t xml:space="preserve"> and timely access of official documents was difficult to seek. </w:t>
      </w:r>
    </w:p>
    <w:p w:rsidR="003F1DA9" w:rsidRPr="0096767B" w:rsidRDefault="003F1DA9" w:rsidP="002549B7">
      <w:pPr>
        <w:pStyle w:val="ListParagraph"/>
        <w:numPr>
          <w:ilvl w:val="0"/>
          <w:numId w:val="8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Due to shortage of time, other divisions of MHA could not be studied. </w:t>
      </w:r>
    </w:p>
    <w:p w:rsidR="003D2BBE" w:rsidRDefault="003D2BBE" w:rsidP="00C811CE">
      <w:pPr>
        <w:pStyle w:val="Heading1"/>
        <w:jc w:val="center"/>
        <w:rPr>
          <w:rFonts w:ascii="Times New Roman" w:hAnsi="Times New Roman" w:cs="Times New Roman"/>
          <w:color w:val="auto"/>
          <w:sz w:val="32"/>
          <w:szCs w:val="32"/>
        </w:rPr>
      </w:pPr>
    </w:p>
    <w:p w:rsidR="003D2BBE" w:rsidRDefault="003D2BBE" w:rsidP="00C811CE">
      <w:pPr>
        <w:pStyle w:val="Heading1"/>
        <w:jc w:val="center"/>
        <w:rPr>
          <w:rFonts w:ascii="Times New Roman" w:hAnsi="Times New Roman" w:cs="Times New Roman"/>
          <w:color w:val="auto"/>
          <w:sz w:val="32"/>
          <w:szCs w:val="32"/>
        </w:rPr>
      </w:pPr>
    </w:p>
    <w:p w:rsidR="003D2BBE" w:rsidRDefault="003D2BBE" w:rsidP="00C811CE">
      <w:pPr>
        <w:pStyle w:val="Heading1"/>
        <w:jc w:val="center"/>
        <w:rPr>
          <w:rFonts w:ascii="Times New Roman" w:hAnsi="Times New Roman" w:cs="Times New Roman"/>
          <w:color w:val="auto"/>
          <w:sz w:val="32"/>
          <w:szCs w:val="32"/>
        </w:rPr>
      </w:pPr>
    </w:p>
    <w:p w:rsidR="00BC2686" w:rsidRDefault="00BC2686" w:rsidP="00BC2686"/>
    <w:p w:rsidR="00BC2686" w:rsidRDefault="00BC2686" w:rsidP="00BC2686"/>
    <w:p w:rsidR="00BC2686" w:rsidRDefault="00BC2686" w:rsidP="00BC2686"/>
    <w:p w:rsidR="00BC2686" w:rsidRDefault="00BC2686" w:rsidP="00BC2686"/>
    <w:p w:rsidR="00BC2686" w:rsidRDefault="00BC2686" w:rsidP="00BC2686"/>
    <w:p w:rsidR="00BC2686" w:rsidRDefault="00BC2686" w:rsidP="00BC2686"/>
    <w:p w:rsidR="00BC2686" w:rsidRDefault="00BC2686" w:rsidP="00BC2686"/>
    <w:p w:rsidR="00BC2686" w:rsidRDefault="00BC2686" w:rsidP="00BC2686"/>
    <w:p w:rsidR="00BC2686" w:rsidRPr="00BC2686" w:rsidRDefault="00BC2686" w:rsidP="00BC2686"/>
    <w:p w:rsidR="003D2BBE" w:rsidRDefault="003D2BBE" w:rsidP="00C811CE">
      <w:pPr>
        <w:pStyle w:val="Heading1"/>
        <w:jc w:val="center"/>
        <w:rPr>
          <w:rFonts w:ascii="Times New Roman" w:hAnsi="Times New Roman" w:cs="Times New Roman"/>
          <w:color w:val="auto"/>
          <w:sz w:val="32"/>
          <w:szCs w:val="32"/>
        </w:rPr>
      </w:pPr>
    </w:p>
    <w:p w:rsidR="00126B65" w:rsidRPr="00C811CE" w:rsidRDefault="00C811CE" w:rsidP="00C811CE">
      <w:pPr>
        <w:pStyle w:val="Heading1"/>
        <w:jc w:val="center"/>
        <w:rPr>
          <w:rFonts w:ascii="Times New Roman" w:hAnsi="Times New Roman" w:cs="Times New Roman"/>
          <w:color w:val="auto"/>
          <w:sz w:val="32"/>
          <w:szCs w:val="32"/>
        </w:rPr>
      </w:pPr>
      <w:bookmarkStart w:id="5" w:name="_Toc527805008"/>
      <w:r w:rsidRPr="00C811CE">
        <w:rPr>
          <w:rFonts w:ascii="Times New Roman" w:hAnsi="Times New Roman" w:cs="Times New Roman"/>
          <w:color w:val="auto"/>
          <w:sz w:val="32"/>
          <w:szCs w:val="32"/>
        </w:rPr>
        <w:t>CHAPTER II</w:t>
      </w:r>
      <w:bookmarkEnd w:id="5"/>
    </w:p>
    <w:p w:rsidR="003F1DA9" w:rsidRPr="00C811CE" w:rsidRDefault="001E034B" w:rsidP="00C811CE">
      <w:pPr>
        <w:pStyle w:val="Heading1"/>
        <w:jc w:val="center"/>
        <w:rPr>
          <w:rFonts w:ascii="Times New Roman" w:hAnsi="Times New Roman" w:cs="Times New Roman"/>
          <w:color w:val="auto"/>
          <w:sz w:val="32"/>
          <w:szCs w:val="32"/>
        </w:rPr>
      </w:pPr>
      <w:bookmarkStart w:id="6" w:name="_Toc527805009"/>
      <w:r>
        <w:rPr>
          <w:rFonts w:ascii="Times New Roman" w:hAnsi="Times New Roman" w:cs="Times New Roman"/>
          <w:color w:val="auto"/>
          <w:sz w:val="32"/>
          <w:szCs w:val="32"/>
        </w:rPr>
        <w:t xml:space="preserve">Study of </w:t>
      </w:r>
      <w:r w:rsidR="00C811CE" w:rsidRPr="00C811CE">
        <w:rPr>
          <w:rFonts w:ascii="Times New Roman" w:hAnsi="Times New Roman" w:cs="Times New Roman"/>
          <w:color w:val="auto"/>
          <w:sz w:val="32"/>
          <w:szCs w:val="32"/>
        </w:rPr>
        <w:t>Foreigners Division</w:t>
      </w:r>
      <w:bookmarkEnd w:id="6"/>
    </w:p>
    <w:p w:rsidR="00A72D78" w:rsidRPr="0096767B" w:rsidRDefault="00A72D78" w:rsidP="003A6D6E">
      <w:pPr>
        <w:tabs>
          <w:tab w:val="center" w:pos="4680"/>
          <w:tab w:val="left" w:pos="7182"/>
        </w:tabs>
        <w:spacing w:after="0" w:line="360" w:lineRule="auto"/>
        <w:rPr>
          <w:rFonts w:ascii="Times New Roman" w:hAnsi="Times New Roman" w:cs="Times New Roman"/>
          <w:b/>
          <w:sz w:val="32"/>
          <w:szCs w:val="32"/>
        </w:rPr>
      </w:pPr>
    </w:p>
    <w:p w:rsidR="003F1DA9" w:rsidRPr="0096767B" w:rsidRDefault="003F1DA9" w:rsidP="002549B7">
      <w:pPr>
        <w:pStyle w:val="ListParagraph"/>
        <w:numPr>
          <w:ilvl w:val="0"/>
          <w:numId w:val="16"/>
        </w:numPr>
        <w:tabs>
          <w:tab w:val="center" w:pos="4680"/>
          <w:tab w:val="left" w:pos="7182"/>
        </w:tabs>
        <w:spacing w:after="0" w:line="360" w:lineRule="auto"/>
        <w:ind w:hanging="630"/>
        <w:rPr>
          <w:rFonts w:ascii="Times New Roman" w:hAnsi="Times New Roman" w:cs="Times New Roman"/>
          <w:b/>
          <w:sz w:val="32"/>
          <w:szCs w:val="32"/>
        </w:rPr>
      </w:pPr>
      <w:r w:rsidRPr="0096767B">
        <w:rPr>
          <w:rFonts w:ascii="Times New Roman" w:hAnsi="Times New Roman" w:cs="Times New Roman"/>
          <w:b/>
          <w:sz w:val="28"/>
        </w:rPr>
        <w:t>About Foreigners Division</w:t>
      </w:r>
    </w:p>
    <w:p w:rsidR="003F1DA9" w:rsidRDefault="003F1DA9" w:rsidP="003A6D6E">
      <w:pPr>
        <w:spacing w:after="0" w:line="360" w:lineRule="auto"/>
        <w:ind w:right="20"/>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The Foreigners Division of the Ministry of Home Affairs (MHA), Government of India occupies a position of eminence with multiple responsibilities. In a rapidly changing context the responsibilities of the Foreigners Division have increased substantially over the years. The Foreigners Division has huge and multi-fold responsibilities keeping in view the rapid changes taking place in the current global scenario. Following are the core functions of the Foreigners Division:</w:t>
      </w:r>
    </w:p>
    <w:p w:rsidR="002461A7" w:rsidRPr="0096767B" w:rsidRDefault="002461A7" w:rsidP="003A6D6E">
      <w:pPr>
        <w:spacing w:after="0" w:line="360" w:lineRule="auto"/>
        <w:ind w:right="20"/>
        <w:jc w:val="both"/>
        <w:rPr>
          <w:rFonts w:ascii="Times New Roman" w:eastAsia="Times New Roman" w:hAnsi="Times New Roman" w:cs="Times New Roman"/>
          <w:sz w:val="24"/>
          <w:szCs w:val="28"/>
        </w:rPr>
      </w:pPr>
    </w:p>
    <w:p w:rsidR="003F1DA9" w:rsidRPr="0096767B" w:rsidRDefault="003F1DA9" w:rsidP="002549B7">
      <w:pPr>
        <w:pStyle w:val="ListParagraph"/>
        <w:numPr>
          <w:ilvl w:val="0"/>
          <w:numId w:val="6"/>
        </w:numPr>
        <w:tabs>
          <w:tab w:val="left" w:pos="380"/>
        </w:tabs>
        <w:spacing w:after="0" w:line="360" w:lineRule="auto"/>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Foreign Contribution Regulation A</w:t>
      </w:r>
      <w:bookmarkStart w:id="7" w:name="page5"/>
      <w:bookmarkEnd w:id="7"/>
      <w:r w:rsidRPr="0096767B">
        <w:rPr>
          <w:rFonts w:ascii="Times New Roman" w:eastAsia="Times New Roman" w:hAnsi="Times New Roman" w:cs="Times New Roman"/>
          <w:sz w:val="24"/>
          <w:szCs w:val="28"/>
        </w:rPr>
        <w:t>ct (FCRA)</w:t>
      </w:r>
    </w:p>
    <w:p w:rsidR="003F1DA9" w:rsidRPr="0096767B" w:rsidRDefault="003F1DA9" w:rsidP="002549B7">
      <w:pPr>
        <w:pStyle w:val="ListParagraph"/>
        <w:numPr>
          <w:ilvl w:val="0"/>
          <w:numId w:val="6"/>
        </w:numPr>
        <w:tabs>
          <w:tab w:val="left" w:pos="380"/>
        </w:tabs>
        <w:spacing w:after="0" w:line="360" w:lineRule="auto"/>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Acts, Rules and Regulations pertaining to Foreigners Division</w:t>
      </w:r>
    </w:p>
    <w:p w:rsidR="003F1DA9" w:rsidRPr="0096767B" w:rsidRDefault="003F1DA9" w:rsidP="002549B7">
      <w:pPr>
        <w:pStyle w:val="ListParagraph"/>
        <w:numPr>
          <w:ilvl w:val="0"/>
          <w:numId w:val="6"/>
        </w:numPr>
        <w:tabs>
          <w:tab w:val="left" w:pos="300"/>
          <w:tab w:val="left" w:pos="380"/>
        </w:tabs>
        <w:spacing w:after="0" w:line="360" w:lineRule="auto"/>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Visa</w:t>
      </w:r>
    </w:p>
    <w:p w:rsidR="003F1DA9" w:rsidRPr="0096767B" w:rsidRDefault="003F1DA9" w:rsidP="002549B7">
      <w:pPr>
        <w:pStyle w:val="ListParagraph"/>
        <w:numPr>
          <w:ilvl w:val="0"/>
          <w:numId w:val="6"/>
        </w:numPr>
        <w:tabs>
          <w:tab w:val="left" w:pos="300"/>
          <w:tab w:val="left" w:pos="380"/>
        </w:tabs>
        <w:spacing w:after="0" w:line="360" w:lineRule="auto"/>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Regulation of Entry and exit of foreigners</w:t>
      </w:r>
    </w:p>
    <w:p w:rsidR="003F1DA9" w:rsidRPr="0096767B" w:rsidRDefault="003F1DA9" w:rsidP="002549B7">
      <w:pPr>
        <w:pStyle w:val="ListParagraph"/>
        <w:numPr>
          <w:ilvl w:val="0"/>
          <w:numId w:val="6"/>
        </w:numPr>
        <w:tabs>
          <w:tab w:val="left" w:pos="260"/>
          <w:tab w:val="left" w:pos="300"/>
          <w:tab w:val="left" w:pos="380"/>
        </w:tabs>
        <w:spacing w:after="0" w:line="360" w:lineRule="auto"/>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Mobility of foreigners</w:t>
      </w:r>
    </w:p>
    <w:p w:rsidR="003F1DA9" w:rsidRPr="0096767B" w:rsidRDefault="003F1DA9" w:rsidP="002549B7">
      <w:pPr>
        <w:pStyle w:val="ListParagraph"/>
        <w:numPr>
          <w:ilvl w:val="0"/>
          <w:numId w:val="6"/>
        </w:numPr>
        <w:tabs>
          <w:tab w:val="left" w:pos="260"/>
          <w:tab w:val="left" w:pos="300"/>
          <w:tab w:val="left" w:pos="380"/>
        </w:tabs>
        <w:spacing w:after="0" w:line="360" w:lineRule="auto"/>
        <w:ind w:right="20"/>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Human Trafficking</w:t>
      </w:r>
    </w:p>
    <w:p w:rsidR="003F1DA9" w:rsidRPr="0096767B" w:rsidRDefault="003F1DA9" w:rsidP="002549B7">
      <w:pPr>
        <w:pStyle w:val="ListParagraph"/>
        <w:numPr>
          <w:ilvl w:val="0"/>
          <w:numId w:val="6"/>
        </w:numPr>
        <w:tabs>
          <w:tab w:val="left" w:pos="260"/>
          <w:tab w:val="left" w:pos="300"/>
          <w:tab w:val="left" w:pos="380"/>
        </w:tabs>
        <w:spacing w:after="0" w:line="360" w:lineRule="auto"/>
        <w:ind w:right="20"/>
        <w:jc w:val="both"/>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Citizenship related issues etc. The issues like exchange of enclaves with Bangladesh and the Rohingyas have added the responsibilities of the Division.</w:t>
      </w:r>
    </w:p>
    <w:p w:rsidR="008512CC" w:rsidRPr="0096767B" w:rsidRDefault="008512CC" w:rsidP="003A6D6E">
      <w:pPr>
        <w:spacing w:after="0" w:line="360" w:lineRule="auto"/>
        <w:jc w:val="both"/>
        <w:rPr>
          <w:rFonts w:ascii="Times New Roman" w:hAnsi="Times New Roman" w:cs="Times New Roman"/>
          <w:b/>
          <w:sz w:val="28"/>
        </w:rPr>
      </w:pPr>
    </w:p>
    <w:p w:rsidR="003F1DA9" w:rsidRPr="0096767B" w:rsidRDefault="003F1DA9" w:rsidP="003A6D6E">
      <w:pPr>
        <w:spacing w:after="0" w:line="360" w:lineRule="auto"/>
        <w:jc w:val="both"/>
        <w:rPr>
          <w:rFonts w:ascii="Times New Roman" w:hAnsi="Times New Roman" w:cs="Times New Roman"/>
          <w:b/>
          <w:sz w:val="28"/>
        </w:rPr>
      </w:pPr>
      <w:r w:rsidRPr="0096767B">
        <w:rPr>
          <w:rFonts w:ascii="Times New Roman" w:hAnsi="Times New Roman" w:cs="Times New Roman"/>
          <w:b/>
          <w:sz w:val="28"/>
        </w:rPr>
        <w:t xml:space="preserve">2. Sections and Current State of Affairs </w:t>
      </w:r>
    </w:p>
    <w:p w:rsidR="003F1DA9" w:rsidRDefault="003F1DA9" w:rsidP="003A6D6E">
      <w:pPr>
        <w:spacing w:after="0" w:line="360" w:lineRule="auto"/>
        <w:jc w:val="both"/>
        <w:rPr>
          <w:rFonts w:ascii="Times New Roman" w:hAnsi="Times New Roman" w:cs="Times New Roman"/>
          <w:color w:val="000000" w:themeColor="text1"/>
          <w:sz w:val="24"/>
          <w:szCs w:val="24"/>
        </w:rPr>
      </w:pPr>
      <w:r w:rsidRPr="0096767B">
        <w:rPr>
          <w:rFonts w:ascii="Times New Roman" w:hAnsi="Times New Roman" w:cs="Times New Roman"/>
          <w:b/>
          <w:color w:val="000000" w:themeColor="text1"/>
          <w:sz w:val="24"/>
          <w:szCs w:val="24"/>
        </w:rPr>
        <w:t xml:space="preserve">    </w:t>
      </w:r>
      <w:r w:rsidRPr="0096767B">
        <w:rPr>
          <w:rFonts w:ascii="Times New Roman" w:hAnsi="Times New Roman" w:cs="Times New Roman"/>
          <w:color w:val="000000" w:themeColor="text1"/>
          <w:sz w:val="24"/>
          <w:szCs w:val="24"/>
        </w:rPr>
        <w:t>The Foreigners Division currently deals with the following matters:</w:t>
      </w:r>
    </w:p>
    <w:p w:rsidR="002461A7" w:rsidRPr="0096767B" w:rsidRDefault="002461A7" w:rsidP="003A6D6E">
      <w:pPr>
        <w:spacing w:after="0" w:line="360" w:lineRule="auto"/>
        <w:jc w:val="both"/>
        <w:rPr>
          <w:rFonts w:ascii="Times New Roman" w:hAnsi="Times New Roman" w:cs="Times New Roman"/>
          <w:color w:val="000000" w:themeColor="text1"/>
          <w:sz w:val="24"/>
          <w:szCs w:val="24"/>
        </w:rPr>
      </w:pPr>
    </w:p>
    <w:p w:rsidR="003F1DA9" w:rsidRPr="0096767B" w:rsidRDefault="003F1DA9" w:rsidP="002549B7">
      <w:pPr>
        <w:pStyle w:val="ListParagraph"/>
        <w:widowControl w:val="0"/>
        <w:numPr>
          <w:ilvl w:val="0"/>
          <w:numId w:val="95"/>
        </w:numPr>
        <w:spacing w:after="0" w:line="360" w:lineRule="auto"/>
        <w:jc w:val="both"/>
        <w:rPr>
          <w:rFonts w:ascii="Times New Roman" w:hAnsi="Times New Roman" w:cs="Times New Roman"/>
          <w:b/>
          <w:color w:val="000000" w:themeColor="text1"/>
          <w:sz w:val="24"/>
          <w:szCs w:val="24"/>
        </w:rPr>
      </w:pPr>
      <w:r w:rsidRPr="0096767B">
        <w:rPr>
          <w:rFonts w:ascii="Times New Roman" w:hAnsi="Times New Roman" w:cs="Times New Roman"/>
          <w:b/>
          <w:color w:val="000000" w:themeColor="text1"/>
          <w:sz w:val="24"/>
          <w:szCs w:val="24"/>
        </w:rPr>
        <w:t>Visa</w:t>
      </w:r>
    </w:p>
    <w:p w:rsidR="003F1DA9" w:rsidRPr="0096767B" w:rsidRDefault="003F1DA9" w:rsidP="002549B7">
      <w:pPr>
        <w:pStyle w:val="ListParagraph"/>
        <w:widowControl w:val="0"/>
        <w:numPr>
          <w:ilvl w:val="0"/>
          <w:numId w:val="4"/>
        </w:numPr>
        <w:spacing w:after="0" w:line="360" w:lineRule="auto"/>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 xml:space="preserve">Foreign nationals in India may require various services like Registration, Visa extension/conversion etc. For this purpose, various powers have been delegated to the </w:t>
      </w:r>
      <w:r w:rsidRPr="0096767B">
        <w:rPr>
          <w:rFonts w:ascii="Times New Roman" w:hAnsi="Times New Roman" w:cs="Times New Roman"/>
          <w:sz w:val="24"/>
          <w:szCs w:val="24"/>
          <w:shd w:val="clear" w:color="auto" w:fill="FFFFFF"/>
        </w:rPr>
        <w:t>Foreigner’s Regional Registration Offices</w:t>
      </w:r>
      <w:r w:rsidRPr="0096767B">
        <w:rPr>
          <w:rFonts w:ascii="Times New Roman" w:hAnsi="Times New Roman" w:cs="Times New Roman"/>
          <w:color w:val="000000" w:themeColor="text1"/>
          <w:sz w:val="24"/>
          <w:szCs w:val="24"/>
        </w:rPr>
        <w:t xml:space="preserve"> (FRROs)/Foreigner’s Registration Officers. </w:t>
      </w:r>
      <w:r w:rsidRPr="0096767B">
        <w:rPr>
          <w:rFonts w:ascii="Times New Roman" w:eastAsia="Times New Roman" w:hAnsi="Times New Roman" w:cs="Times New Roman"/>
          <w:color w:val="000000" w:themeColor="text1"/>
          <w:sz w:val="24"/>
          <w:szCs w:val="24"/>
        </w:rPr>
        <w:t>The foreign nationals visit the concerned FRRO/FRO for such Visa related services.</w:t>
      </w:r>
    </w:p>
    <w:p w:rsidR="003F1DA9" w:rsidRDefault="003F1DA9" w:rsidP="003A6D6E">
      <w:pPr>
        <w:pStyle w:val="ListParagraph"/>
        <w:widowControl w:val="0"/>
        <w:spacing w:after="0" w:line="360" w:lineRule="auto"/>
        <w:ind w:left="1440"/>
        <w:jc w:val="both"/>
        <w:rPr>
          <w:rFonts w:ascii="Times New Roman" w:hAnsi="Times New Roman" w:cs="Times New Roman"/>
          <w:color w:val="000000" w:themeColor="text1"/>
          <w:sz w:val="24"/>
          <w:szCs w:val="24"/>
        </w:rPr>
      </w:pPr>
    </w:p>
    <w:p w:rsidR="00524B2F" w:rsidRPr="0096767B" w:rsidRDefault="00524B2F" w:rsidP="003A6D6E">
      <w:pPr>
        <w:pStyle w:val="ListParagraph"/>
        <w:widowControl w:val="0"/>
        <w:spacing w:after="0" w:line="360" w:lineRule="auto"/>
        <w:ind w:left="1440"/>
        <w:jc w:val="both"/>
        <w:rPr>
          <w:rFonts w:ascii="Times New Roman" w:hAnsi="Times New Roman" w:cs="Times New Roman"/>
          <w:color w:val="000000" w:themeColor="text1"/>
          <w:sz w:val="24"/>
          <w:szCs w:val="24"/>
        </w:rPr>
      </w:pPr>
    </w:p>
    <w:p w:rsidR="003E6512" w:rsidRDefault="003E6512" w:rsidP="003E6512">
      <w:pPr>
        <w:widowControl w:val="0"/>
        <w:spacing w:after="0" w:line="360" w:lineRule="auto"/>
        <w:jc w:val="both"/>
        <w:rPr>
          <w:rFonts w:ascii="Times New Roman" w:eastAsia="Times New Roman" w:hAnsi="Times New Roman" w:cs="Times New Roman"/>
          <w:color w:val="000000" w:themeColor="text1"/>
          <w:sz w:val="24"/>
          <w:szCs w:val="24"/>
        </w:rPr>
      </w:pPr>
    </w:p>
    <w:p w:rsidR="003F1DA9" w:rsidRPr="003E6512" w:rsidRDefault="003F1DA9" w:rsidP="003E6512">
      <w:pPr>
        <w:pStyle w:val="ListParagraph"/>
        <w:widowControl w:val="0"/>
        <w:numPr>
          <w:ilvl w:val="0"/>
          <w:numId w:val="4"/>
        </w:numPr>
        <w:spacing w:after="0" w:line="360" w:lineRule="auto"/>
        <w:jc w:val="both"/>
        <w:rPr>
          <w:rFonts w:ascii="Times New Roman" w:hAnsi="Times New Roman" w:cs="Times New Roman"/>
          <w:color w:val="000000" w:themeColor="text1"/>
          <w:sz w:val="24"/>
          <w:szCs w:val="24"/>
        </w:rPr>
      </w:pPr>
      <w:r w:rsidRPr="003E6512">
        <w:rPr>
          <w:rFonts w:ascii="Times New Roman" w:eastAsia="Times New Roman" w:hAnsi="Times New Roman" w:cs="Times New Roman"/>
          <w:color w:val="000000" w:themeColor="text1"/>
          <w:sz w:val="24"/>
          <w:szCs w:val="24"/>
        </w:rPr>
        <w:t>If any service is required by foreign national which is not covered in the above mentioned delegated powers, even then the foreign national is required to visit the concerned jurisdictional FRRO/FRO and submit formal request for the service. The concerned FRRO/FRO will examine the request completely and if FRO prima facie agrees with the request of the foreigner, he/she will forward the application to the Ministry of Home Affairs for appropriate decision. If the concerned person feels that the request of the foreigner cannot be agreed to, he will advise the foreigner accordingly.</w:t>
      </w:r>
    </w:p>
    <w:p w:rsidR="003F1DA9" w:rsidRPr="0096767B" w:rsidRDefault="003F1DA9" w:rsidP="003A6D6E">
      <w:pPr>
        <w:pStyle w:val="ListParagraph"/>
        <w:spacing w:after="0" w:line="360" w:lineRule="auto"/>
        <w:jc w:val="both"/>
        <w:rPr>
          <w:rFonts w:ascii="Times New Roman" w:hAnsi="Times New Roman" w:cs="Times New Roman"/>
          <w:color w:val="000000" w:themeColor="text1"/>
          <w:sz w:val="24"/>
          <w:szCs w:val="24"/>
        </w:rPr>
      </w:pPr>
    </w:p>
    <w:p w:rsidR="003F1DA9" w:rsidRPr="0096767B" w:rsidRDefault="003F1DA9" w:rsidP="002549B7">
      <w:pPr>
        <w:pStyle w:val="ListParagraph"/>
        <w:widowControl w:val="0"/>
        <w:numPr>
          <w:ilvl w:val="0"/>
          <w:numId w:val="4"/>
        </w:numPr>
        <w:spacing w:after="0" w:line="360" w:lineRule="auto"/>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Services of e-visa involve submission of complete online application for which no facilitation is required by any intermediary agency/agents etc.</w:t>
      </w:r>
    </w:p>
    <w:p w:rsidR="003F1DA9" w:rsidRPr="0096767B" w:rsidRDefault="003F1DA9" w:rsidP="003A6D6E">
      <w:pPr>
        <w:pStyle w:val="ListParagraph"/>
        <w:spacing w:after="0" w:line="360" w:lineRule="auto"/>
        <w:rPr>
          <w:rFonts w:ascii="Times New Roman" w:hAnsi="Times New Roman" w:cs="Times New Roman"/>
          <w:color w:val="000000" w:themeColor="text1"/>
          <w:sz w:val="24"/>
          <w:szCs w:val="24"/>
        </w:rPr>
      </w:pPr>
    </w:p>
    <w:p w:rsidR="003F1DA9" w:rsidRPr="00EC44EF" w:rsidRDefault="003F1DA9" w:rsidP="002549B7">
      <w:pPr>
        <w:pStyle w:val="ListParagraph"/>
        <w:widowControl w:val="0"/>
        <w:numPr>
          <w:ilvl w:val="0"/>
          <w:numId w:val="95"/>
        </w:numPr>
        <w:spacing w:after="0" w:line="360" w:lineRule="auto"/>
        <w:jc w:val="both"/>
        <w:rPr>
          <w:rFonts w:ascii="Times New Roman" w:hAnsi="Times New Roman" w:cs="Times New Roman"/>
          <w:b/>
          <w:color w:val="000000" w:themeColor="text1"/>
          <w:sz w:val="24"/>
          <w:szCs w:val="24"/>
        </w:rPr>
      </w:pPr>
      <w:r w:rsidRPr="00EC44EF">
        <w:rPr>
          <w:rFonts w:ascii="Times New Roman" w:hAnsi="Times New Roman" w:cs="Times New Roman"/>
          <w:b/>
          <w:color w:val="000000" w:themeColor="text1"/>
          <w:sz w:val="24"/>
          <w:szCs w:val="24"/>
        </w:rPr>
        <w:t>Immigration</w:t>
      </w:r>
    </w:p>
    <w:p w:rsidR="003F1DA9" w:rsidRPr="0096767B" w:rsidRDefault="003F1DA9" w:rsidP="002549B7">
      <w:pPr>
        <w:pStyle w:val="ListParagraph"/>
        <w:widowControl w:val="0"/>
        <w:numPr>
          <w:ilvl w:val="0"/>
          <w:numId w:val="15"/>
        </w:numPr>
        <w:spacing w:after="0" w:line="360" w:lineRule="auto"/>
        <w:jc w:val="both"/>
        <w:rPr>
          <w:rFonts w:ascii="Times New Roman" w:hAnsi="Times New Roman" w:cs="Times New Roman"/>
          <w:b/>
          <w:color w:val="000000" w:themeColor="text1"/>
          <w:sz w:val="24"/>
          <w:szCs w:val="24"/>
        </w:rPr>
      </w:pPr>
      <w:r w:rsidRPr="0096767B">
        <w:rPr>
          <w:rFonts w:ascii="Times New Roman" w:hAnsi="Times New Roman" w:cs="Times New Roman"/>
          <w:color w:val="000000" w:themeColor="text1"/>
          <w:sz w:val="24"/>
          <w:szCs w:val="24"/>
          <w:shd w:val="clear" w:color="auto" w:fill="FFFFFF"/>
        </w:rPr>
        <w:t xml:space="preserve">Bureau of Immigration (BoI) is headed by Commissioner of Immigration and assisted by FRROs for immigration facilitation services at the airports and work relating to registration of foreigners under various Acts and Rules. Altogether, there are 86 Immigration Check Posts (ICPs) all over India, catering to international traffic. Out of these, 37 ICPs are functioning under the BoI, while the remaining are being managed by the concerned </w:t>
      </w:r>
      <w:r w:rsidR="00A108BE">
        <w:rPr>
          <w:rFonts w:ascii="Times New Roman" w:hAnsi="Times New Roman" w:cs="Times New Roman"/>
          <w:color w:val="000000" w:themeColor="text1"/>
          <w:sz w:val="24"/>
          <w:szCs w:val="24"/>
          <w:shd w:val="clear" w:color="auto" w:fill="FFFFFF"/>
        </w:rPr>
        <w:t>State Governments</w:t>
      </w:r>
      <w:r w:rsidRPr="0096767B">
        <w:rPr>
          <w:rFonts w:ascii="Times New Roman" w:hAnsi="Times New Roman" w:cs="Times New Roman"/>
          <w:color w:val="000000" w:themeColor="text1"/>
          <w:sz w:val="24"/>
          <w:szCs w:val="24"/>
          <w:shd w:val="clear" w:color="auto" w:fill="FFFFFF"/>
        </w:rPr>
        <w:t>.  At present, there are 12 FRROs in major cities i.e. Delhi, Mumbai Kolkata, Chennai, Amritsar, Bengaluru, Hyderabad, Calicut, Kochi, Trivandrum, Lucknow and Ahmedabad. Apart from this, there are 12 Chief Immigration Officers in the cities i.e. Goa, Jaipur, Gaya, Varanasi, Nagpur, Pune, Mangalore, Trichy, Coimbatore, Bagdogra, Chandigarh and Guwahati. At remaining places District Superintendent of Police (SP) or the prescribed authority functions as FRO.</w:t>
      </w:r>
    </w:p>
    <w:p w:rsidR="003F1DA9" w:rsidRPr="0096767B" w:rsidRDefault="003F1DA9" w:rsidP="003A6D6E">
      <w:pPr>
        <w:pStyle w:val="ListParagraph"/>
        <w:widowControl w:val="0"/>
        <w:spacing w:after="0" w:line="360" w:lineRule="auto"/>
        <w:jc w:val="both"/>
        <w:rPr>
          <w:rFonts w:ascii="Times New Roman" w:hAnsi="Times New Roman" w:cs="Times New Roman"/>
          <w:b/>
          <w:color w:val="000000" w:themeColor="text1"/>
          <w:sz w:val="24"/>
          <w:szCs w:val="24"/>
        </w:rPr>
      </w:pPr>
    </w:p>
    <w:p w:rsidR="003F1DA9" w:rsidRDefault="003F1DA9" w:rsidP="002549B7">
      <w:pPr>
        <w:pStyle w:val="ListParagraph"/>
        <w:numPr>
          <w:ilvl w:val="0"/>
          <w:numId w:val="15"/>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To strengthen the Immigration system, a moderni</w:t>
      </w:r>
      <w:r w:rsidR="00A00C37" w:rsidRPr="0096767B">
        <w:rPr>
          <w:rFonts w:ascii="Times New Roman" w:hAnsi="Times New Roman" w:cs="Times New Roman"/>
          <w:color w:val="000000" w:themeColor="text1"/>
          <w:sz w:val="24"/>
          <w:szCs w:val="24"/>
          <w:shd w:val="clear" w:color="auto" w:fill="FFFFFF"/>
        </w:rPr>
        <w:t>sation</w:t>
      </w:r>
      <w:r w:rsidRPr="0096767B">
        <w:rPr>
          <w:rFonts w:ascii="Times New Roman" w:hAnsi="Times New Roman" w:cs="Times New Roman"/>
          <w:color w:val="000000" w:themeColor="text1"/>
          <w:sz w:val="24"/>
          <w:szCs w:val="24"/>
          <w:shd w:val="clear" w:color="auto" w:fill="FFFFFF"/>
        </w:rPr>
        <w:t xml:space="preserve"> programme viz. Mission Mode Project on Immigration, Visa Foreigners’ Registration and Tracking (IVFRT) has been undertaken by MHA/BoI, with the assistance of  National Informatics Center (NIC). Under the project, all the Indian Missions, Immigration Check Posts (ICPs), FRRO/FRO offices are being computerized and networked to develop a secure and integrated delivery framework to facilitate legitimate travelers. </w:t>
      </w:r>
    </w:p>
    <w:p w:rsidR="00EC44EF" w:rsidRPr="00EC44EF" w:rsidRDefault="00EC44EF" w:rsidP="00EC44EF">
      <w:pPr>
        <w:pStyle w:val="ListParagraph"/>
        <w:rPr>
          <w:rFonts w:ascii="Times New Roman" w:hAnsi="Times New Roman" w:cs="Times New Roman"/>
          <w:color w:val="000000" w:themeColor="text1"/>
          <w:sz w:val="24"/>
          <w:szCs w:val="24"/>
          <w:shd w:val="clear" w:color="auto" w:fill="FFFFFF"/>
        </w:rPr>
      </w:pPr>
    </w:p>
    <w:p w:rsidR="00EC44EF" w:rsidRPr="00EC44EF" w:rsidRDefault="00EC44EF" w:rsidP="00EC44EF">
      <w:pPr>
        <w:spacing w:after="0" w:line="360" w:lineRule="auto"/>
        <w:jc w:val="both"/>
        <w:rPr>
          <w:rFonts w:ascii="Times New Roman" w:hAnsi="Times New Roman" w:cs="Times New Roman"/>
          <w:color w:val="000000" w:themeColor="text1"/>
          <w:sz w:val="24"/>
          <w:szCs w:val="24"/>
          <w:shd w:val="clear" w:color="auto" w:fill="FFFFFF"/>
        </w:rPr>
      </w:pPr>
    </w:p>
    <w:p w:rsidR="003F1DA9" w:rsidRPr="00EC44EF" w:rsidRDefault="003F1DA9" w:rsidP="002549B7">
      <w:pPr>
        <w:pStyle w:val="ListParagraph"/>
        <w:widowControl w:val="0"/>
        <w:numPr>
          <w:ilvl w:val="0"/>
          <w:numId w:val="95"/>
        </w:numPr>
        <w:spacing w:after="0" w:line="360" w:lineRule="auto"/>
        <w:jc w:val="both"/>
        <w:rPr>
          <w:rFonts w:ascii="Times New Roman" w:hAnsi="Times New Roman" w:cs="Times New Roman"/>
          <w:color w:val="000000" w:themeColor="text1"/>
          <w:sz w:val="24"/>
          <w:szCs w:val="24"/>
        </w:rPr>
      </w:pPr>
      <w:r w:rsidRPr="00EC44EF">
        <w:rPr>
          <w:rFonts w:ascii="Times New Roman" w:hAnsi="Times New Roman" w:cs="Times New Roman"/>
          <w:b/>
          <w:color w:val="000000" w:themeColor="text1"/>
          <w:sz w:val="24"/>
          <w:szCs w:val="24"/>
        </w:rPr>
        <w:t>Citizenship &amp; Overseas Citizenship of India</w:t>
      </w:r>
    </w:p>
    <w:p w:rsidR="003F1DA9" w:rsidRPr="00524B2F" w:rsidRDefault="003F1DA9" w:rsidP="002549B7">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524B2F">
        <w:rPr>
          <w:rFonts w:ascii="Times New Roman" w:hAnsi="Times New Roman" w:cs="Times New Roman"/>
          <w:color w:val="000000" w:themeColor="text1"/>
          <w:sz w:val="24"/>
          <w:szCs w:val="24"/>
        </w:rPr>
        <w:t>The Constitution of India does not allow holding Indian citizenship and Citizenship of a foreign country simultaneously. Based on the recommendation of the High Level Committee on Indian Diaspora, the Government of India decided to register Persons of Indian Origin (PIOs) of certain category as has been specified in the Section 7A of the Citizenship Act, 1955, as Overseas Citizenship of India (OCI) Cardholder.</w:t>
      </w:r>
    </w:p>
    <w:p w:rsidR="003F1DA9" w:rsidRPr="0096767B" w:rsidRDefault="003F1DA9" w:rsidP="003A6D6E">
      <w:pPr>
        <w:pStyle w:val="ListParagraph"/>
        <w:spacing w:after="0" w:line="360" w:lineRule="auto"/>
        <w:jc w:val="both"/>
        <w:rPr>
          <w:rFonts w:ascii="Times New Roman" w:hAnsi="Times New Roman" w:cs="Times New Roman"/>
          <w:color w:val="000000" w:themeColor="text1"/>
          <w:sz w:val="24"/>
          <w:szCs w:val="24"/>
        </w:rPr>
      </w:pPr>
    </w:p>
    <w:p w:rsidR="003F1DA9" w:rsidRPr="0096767B" w:rsidRDefault="003F1DA9" w:rsidP="002549B7">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Application for registration as OCI Cardholder can be made online and further dealings are handled by this division.</w:t>
      </w:r>
    </w:p>
    <w:p w:rsidR="003F1DA9" w:rsidRPr="0096767B" w:rsidRDefault="003F1DA9" w:rsidP="003A6D6E">
      <w:pPr>
        <w:pStyle w:val="ListParagraph"/>
        <w:spacing w:after="0" w:line="360" w:lineRule="auto"/>
        <w:jc w:val="both"/>
        <w:rPr>
          <w:rFonts w:ascii="Times New Roman" w:hAnsi="Times New Roman" w:cs="Times New Roman"/>
          <w:color w:val="000000" w:themeColor="text1"/>
          <w:sz w:val="24"/>
          <w:szCs w:val="24"/>
        </w:rPr>
      </w:pPr>
    </w:p>
    <w:p w:rsidR="003F1DA9" w:rsidRPr="00EC44EF" w:rsidRDefault="003F1DA9" w:rsidP="002549B7">
      <w:pPr>
        <w:pStyle w:val="ListParagraph"/>
        <w:widowControl w:val="0"/>
        <w:numPr>
          <w:ilvl w:val="0"/>
          <w:numId w:val="95"/>
        </w:numPr>
        <w:spacing w:after="0" w:line="360" w:lineRule="auto"/>
        <w:jc w:val="both"/>
        <w:rPr>
          <w:rFonts w:ascii="Times New Roman" w:hAnsi="Times New Roman" w:cs="Times New Roman"/>
          <w:color w:val="000000" w:themeColor="text1"/>
          <w:sz w:val="24"/>
          <w:szCs w:val="24"/>
        </w:rPr>
      </w:pPr>
      <w:r w:rsidRPr="00EC44EF">
        <w:rPr>
          <w:rFonts w:ascii="Times New Roman" w:hAnsi="Times New Roman" w:cs="Times New Roman"/>
          <w:b/>
          <w:color w:val="000000" w:themeColor="text1"/>
          <w:sz w:val="24"/>
          <w:szCs w:val="24"/>
        </w:rPr>
        <w:t>Acceptance of Foreign contribution and Hospitality</w:t>
      </w:r>
    </w:p>
    <w:p w:rsidR="003F1DA9" w:rsidRPr="0096767B" w:rsidRDefault="003F1DA9" w:rsidP="003A6D6E">
      <w:pPr>
        <w:pStyle w:val="ListParagraph"/>
        <w:spacing w:after="0" w:line="360" w:lineRule="auto"/>
        <w:ind w:left="709"/>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 xml:space="preserve">This is an e-governance initiative by the Ministry of Home Affairs to provide a smart, citizen centric &amp; transparent mechanism for citizens and </w:t>
      </w:r>
      <w:r w:rsidR="00A00C37" w:rsidRPr="0096767B">
        <w:rPr>
          <w:rFonts w:ascii="Times New Roman" w:hAnsi="Times New Roman" w:cs="Times New Roman"/>
          <w:color w:val="000000" w:themeColor="text1"/>
          <w:sz w:val="24"/>
          <w:szCs w:val="24"/>
          <w:shd w:val="clear" w:color="auto" w:fill="FFFFFF"/>
        </w:rPr>
        <w:t>organisation</w:t>
      </w:r>
      <w:r w:rsidRPr="0096767B">
        <w:rPr>
          <w:rFonts w:ascii="Times New Roman" w:hAnsi="Times New Roman" w:cs="Times New Roman"/>
          <w:color w:val="000000" w:themeColor="text1"/>
          <w:sz w:val="24"/>
          <w:szCs w:val="24"/>
          <w:shd w:val="clear" w:color="auto" w:fill="FFFFFF"/>
        </w:rPr>
        <w:t>s to avail various services related to FCRA and Foreign Hospitality.</w:t>
      </w:r>
    </w:p>
    <w:p w:rsidR="003F1DA9" w:rsidRPr="0096767B" w:rsidRDefault="003F1DA9" w:rsidP="003A6D6E">
      <w:pPr>
        <w:pStyle w:val="ListParagraph"/>
        <w:spacing w:after="0" w:line="360" w:lineRule="auto"/>
        <w:ind w:left="709"/>
        <w:jc w:val="both"/>
        <w:rPr>
          <w:rFonts w:ascii="Times New Roman" w:hAnsi="Times New Roman" w:cs="Times New Roman"/>
          <w:color w:val="000000" w:themeColor="text1"/>
          <w:sz w:val="24"/>
          <w:szCs w:val="24"/>
          <w:shd w:val="clear" w:color="auto" w:fill="FFFFFF"/>
        </w:rPr>
      </w:pPr>
    </w:p>
    <w:p w:rsidR="00BF63C5" w:rsidRPr="00EC44EF" w:rsidRDefault="003F1DA9" w:rsidP="002549B7">
      <w:pPr>
        <w:pStyle w:val="ListParagraph"/>
        <w:numPr>
          <w:ilvl w:val="0"/>
          <w:numId w:val="95"/>
        </w:numPr>
        <w:spacing w:after="0" w:line="360" w:lineRule="auto"/>
        <w:jc w:val="both"/>
        <w:rPr>
          <w:rFonts w:ascii="Times New Roman" w:hAnsi="Times New Roman" w:cs="Times New Roman"/>
          <w:b/>
          <w:color w:val="000000" w:themeColor="text1"/>
          <w:sz w:val="24"/>
          <w:szCs w:val="24"/>
          <w:shd w:val="clear" w:color="auto" w:fill="FFFFFF"/>
        </w:rPr>
      </w:pPr>
      <w:r w:rsidRPr="00EC44EF">
        <w:rPr>
          <w:rFonts w:ascii="Times New Roman" w:hAnsi="Times New Roman" w:cs="Times New Roman"/>
          <w:b/>
          <w:color w:val="000000" w:themeColor="text1"/>
          <w:sz w:val="24"/>
          <w:szCs w:val="24"/>
          <w:shd w:val="clear" w:color="auto" w:fill="FFFFFF"/>
        </w:rPr>
        <w:t>Monitoring Unit of FCRA</w:t>
      </w:r>
    </w:p>
    <w:p w:rsidR="003F1DA9" w:rsidRPr="0096767B" w:rsidRDefault="003F1DA9" w:rsidP="003A6D6E">
      <w:pPr>
        <w:spacing w:after="0" w:line="360" w:lineRule="auto"/>
        <w:ind w:left="720"/>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 xml:space="preserve">The Monitoring Unit oversees the implementation of FCRA 2010. Action is taken in cases of violations after – </w:t>
      </w:r>
    </w:p>
    <w:p w:rsidR="003F1DA9" w:rsidRPr="0096767B" w:rsidRDefault="003F1DA9" w:rsidP="002549B7">
      <w:pPr>
        <w:pStyle w:val="ListParagraph"/>
        <w:numPr>
          <w:ilvl w:val="0"/>
          <w:numId w:val="8"/>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Scrutiny of Annual Reports</w:t>
      </w:r>
    </w:p>
    <w:p w:rsidR="003F1DA9" w:rsidRPr="0096767B" w:rsidRDefault="003F1DA9" w:rsidP="002549B7">
      <w:pPr>
        <w:pStyle w:val="ListParagraph"/>
        <w:numPr>
          <w:ilvl w:val="0"/>
          <w:numId w:val="8"/>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Examining complaints received/inputs received from security agencies (i.e. IB, RAW)</w:t>
      </w:r>
    </w:p>
    <w:p w:rsidR="003F1DA9" w:rsidRPr="0096767B" w:rsidRDefault="003F1DA9" w:rsidP="002549B7">
      <w:pPr>
        <w:pStyle w:val="ListParagraph"/>
        <w:numPr>
          <w:ilvl w:val="0"/>
          <w:numId w:val="8"/>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Offsite and Onsite inspection focusing on:</w:t>
      </w:r>
    </w:p>
    <w:p w:rsidR="003F1DA9" w:rsidRPr="0096767B" w:rsidRDefault="003F1DA9" w:rsidP="002549B7">
      <w:pPr>
        <w:pStyle w:val="ListParagraph"/>
        <w:numPr>
          <w:ilvl w:val="0"/>
          <w:numId w:val="9"/>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Accounting audit</w:t>
      </w:r>
    </w:p>
    <w:p w:rsidR="003F1DA9" w:rsidRPr="0096767B" w:rsidRDefault="003F1DA9" w:rsidP="002549B7">
      <w:pPr>
        <w:pStyle w:val="ListParagraph"/>
        <w:numPr>
          <w:ilvl w:val="0"/>
          <w:numId w:val="9"/>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Performance audit (checking utili</w:t>
      </w:r>
      <w:r w:rsidR="00A00C37" w:rsidRPr="0096767B">
        <w:rPr>
          <w:rFonts w:ascii="Times New Roman" w:hAnsi="Times New Roman" w:cs="Times New Roman"/>
          <w:color w:val="000000" w:themeColor="text1"/>
          <w:sz w:val="24"/>
          <w:szCs w:val="24"/>
          <w:shd w:val="clear" w:color="auto" w:fill="FFFFFF"/>
        </w:rPr>
        <w:t>sation</w:t>
      </w:r>
      <w:r w:rsidRPr="0096767B">
        <w:rPr>
          <w:rFonts w:ascii="Times New Roman" w:hAnsi="Times New Roman" w:cs="Times New Roman"/>
          <w:color w:val="000000" w:themeColor="text1"/>
          <w:sz w:val="24"/>
          <w:szCs w:val="24"/>
          <w:shd w:val="clear" w:color="auto" w:fill="FFFFFF"/>
        </w:rPr>
        <w:t xml:space="preserve"> of financial contribution</w:t>
      </w:r>
      <w:r w:rsidR="008E198A" w:rsidRPr="0096767B">
        <w:rPr>
          <w:rFonts w:ascii="Times New Roman" w:hAnsi="Times New Roman" w:cs="Times New Roman"/>
          <w:color w:val="000000" w:themeColor="text1"/>
          <w:sz w:val="24"/>
          <w:szCs w:val="24"/>
          <w:shd w:val="clear" w:color="auto" w:fill="FFFFFF"/>
        </w:rPr>
        <w:t xml:space="preserve"> </w:t>
      </w:r>
      <w:r w:rsidRPr="0096767B">
        <w:rPr>
          <w:rFonts w:ascii="Times New Roman" w:hAnsi="Times New Roman" w:cs="Times New Roman"/>
          <w:color w:val="000000" w:themeColor="text1"/>
          <w:sz w:val="24"/>
          <w:szCs w:val="24"/>
          <w:shd w:val="clear" w:color="auto" w:fill="FFFFFF"/>
        </w:rPr>
        <w:t>received by them)</w:t>
      </w:r>
    </w:p>
    <w:p w:rsidR="003F1DA9" w:rsidRPr="0096767B" w:rsidRDefault="003F1DA9" w:rsidP="002549B7">
      <w:pPr>
        <w:pStyle w:val="ListParagraph"/>
        <w:numPr>
          <w:ilvl w:val="0"/>
          <w:numId w:val="10"/>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Penal Actions</w:t>
      </w:r>
    </w:p>
    <w:p w:rsidR="003F1DA9" w:rsidRPr="0096767B" w:rsidRDefault="003F1DA9" w:rsidP="002549B7">
      <w:pPr>
        <w:pStyle w:val="ListParagraph"/>
        <w:numPr>
          <w:ilvl w:val="0"/>
          <w:numId w:val="11"/>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Suspension of FCRA registration</w:t>
      </w:r>
    </w:p>
    <w:p w:rsidR="003F1DA9" w:rsidRPr="0096767B" w:rsidRDefault="003F1DA9" w:rsidP="002549B7">
      <w:pPr>
        <w:pStyle w:val="ListParagraph"/>
        <w:numPr>
          <w:ilvl w:val="0"/>
          <w:numId w:val="11"/>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Cancellation of registration or prior permission</w:t>
      </w:r>
    </w:p>
    <w:p w:rsidR="003F1DA9" w:rsidRPr="0096767B" w:rsidRDefault="003F1DA9" w:rsidP="002549B7">
      <w:pPr>
        <w:pStyle w:val="ListParagraph"/>
        <w:numPr>
          <w:ilvl w:val="0"/>
          <w:numId w:val="11"/>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Investigation and Prosecution of defaulting person/association through CBI or State Crime Branch</w:t>
      </w:r>
    </w:p>
    <w:p w:rsidR="003F1DA9" w:rsidRDefault="003F1DA9" w:rsidP="002549B7">
      <w:pPr>
        <w:pStyle w:val="ListParagraph"/>
        <w:numPr>
          <w:ilvl w:val="0"/>
          <w:numId w:val="10"/>
        </w:numPr>
        <w:spacing w:after="0" w:line="360" w:lineRule="auto"/>
        <w:jc w:val="both"/>
        <w:rPr>
          <w:rFonts w:ascii="Times New Roman" w:hAnsi="Times New Roman" w:cs="Times New Roman"/>
          <w:color w:val="000000" w:themeColor="text1"/>
          <w:sz w:val="24"/>
          <w:szCs w:val="24"/>
          <w:shd w:val="clear" w:color="auto" w:fill="FFFFFF"/>
        </w:rPr>
      </w:pPr>
      <w:r w:rsidRPr="0096767B">
        <w:rPr>
          <w:rFonts w:ascii="Times New Roman" w:hAnsi="Times New Roman" w:cs="Times New Roman"/>
          <w:color w:val="000000" w:themeColor="text1"/>
          <w:sz w:val="24"/>
          <w:szCs w:val="24"/>
          <w:shd w:val="clear" w:color="auto" w:fill="FFFFFF"/>
        </w:rPr>
        <w:t>Compounding of offences under Section 41</w:t>
      </w:r>
    </w:p>
    <w:p w:rsidR="003E6512" w:rsidRDefault="003E6512" w:rsidP="003E6512">
      <w:pPr>
        <w:spacing w:after="0" w:line="360" w:lineRule="auto"/>
        <w:jc w:val="both"/>
        <w:rPr>
          <w:rFonts w:ascii="Times New Roman" w:hAnsi="Times New Roman" w:cs="Times New Roman"/>
          <w:color w:val="000000" w:themeColor="text1"/>
          <w:sz w:val="24"/>
          <w:szCs w:val="24"/>
          <w:shd w:val="clear" w:color="auto" w:fill="FFFFFF"/>
        </w:rPr>
      </w:pPr>
    </w:p>
    <w:p w:rsidR="003E6512" w:rsidRDefault="003E6512" w:rsidP="003E6512">
      <w:pPr>
        <w:spacing w:after="0" w:line="360" w:lineRule="auto"/>
        <w:jc w:val="both"/>
        <w:rPr>
          <w:rFonts w:ascii="Times New Roman" w:hAnsi="Times New Roman" w:cs="Times New Roman"/>
          <w:color w:val="000000" w:themeColor="text1"/>
          <w:sz w:val="24"/>
          <w:szCs w:val="24"/>
          <w:shd w:val="clear" w:color="auto" w:fill="FFFFFF"/>
        </w:rPr>
      </w:pPr>
    </w:p>
    <w:p w:rsidR="003F1DA9" w:rsidRDefault="003F1DA9" w:rsidP="003A6D6E">
      <w:pPr>
        <w:spacing w:after="0" w:line="360" w:lineRule="auto"/>
        <w:rPr>
          <w:rFonts w:ascii="Times New Roman" w:hAnsi="Times New Roman" w:cs="Times New Roman"/>
          <w:sz w:val="24"/>
        </w:rPr>
      </w:pPr>
    </w:p>
    <w:p w:rsidR="003F1DA9" w:rsidRPr="00BF63C5" w:rsidRDefault="003F1DA9" w:rsidP="003A6D6E">
      <w:pPr>
        <w:spacing w:after="0" w:line="360" w:lineRule="auto"/>
        <w:rPr>
          <w:rFonts w:ascii="Times New Roman" w:hAnsi="Times New Roman" w:cs="Times New Roman"/>
          <w:sz w:val="28"/>
          <w:szCs w:val="28"/>
        </w:rPr>
      </w:pPr>
      <w:r w:rsidRPr="00BF63C5">
        <w:rPr>
          <w:rFonts w:ascii="Times New Roman" w:hAnsi="Times New Roman" w:cs="Times New Roman"/>
          <w:b/>
          <w:sz w:val="28"/>
          <w:szCs w:val="28"/>
        </w:rPr>
        <w:t xml:space="preserve">3. Workload Study </w:t>
      </w:r>
    </w:p>
    <w:p w:rsidR="008E198A" w:rsidRPr="0096767B" w:rsidRDefault="008E198A" w:rsidP="003A6D6E">
      <w:pPr>
        <w:spacing w:after="0" w:line="360" w:lineRule="auto"/>
        <w:rPr>
          <w:rFonts w:ascii="Times New Roman" w:hAnsi="Times New Roman" w:cs="Times New Roman"/>
        </w:rPr>
      </w:pPr>
      <w:r w:rsidRPr="0096767B">
        <w:rPr>
          <w:rFonts w:ascii="Times New Roman" w:hAnsi="Times New Roman" w:cs="Times New Roman"/>
          <w:noProof/>
          <w:sz w:val="24"/>
          <w:lang w:bidi="hi-IN"/>
        </w:rPr>
        <w:drawing>
          <wp:anchor distT="0" distB="0" distL="114300" distR="114300" simplePos="0" relativeHeight="251636224" behindDoc="0" locked="0" layoutInCell="1" allowOverlap="1">
            <wp:simplePos x="0" y="0"/>
            <wp:positionH relativeFrom="column">
              <wp:posOffset>-122555</wp:posOffset>
            </wp:positionH>
            <wp:positionV relativeFrom="paragraph">
              <wp:posOffset>781685</wp:posOffset>
            </wp:positionV>
            <wp:extent cx="6274435" cy="3472180"/>
            <wp:effectExtent l="19050" t="0" r="12065" b="0"/>
            <wp:wrapSquare wrapText="bothSides"/>
            <wp:docPr id="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r w:rsidR="00A00C37" w:rsidRPr="0096767B">
        <w:rPr>
          <w:rFonts w:ascii="Times New Roman" w:hAnsi="Times New Roman" w:cs="Times New Roman"/>
          <w:sz w:val="24"/>
        </w:rPr>
        <w:t>Organisation</w:t>
      </w:r>
      <w:r w:rsidR="003F1DA9" w:rsidRPr="0096767B">
        <w:rPr>
          <w:rFonts w:ascii="Times New Roman" w:hAnsi="Times New Roman" w:cs="Times New Roman"/>
          <w:sz w:val="24"/>
        </w:rPr>
        <w:t xml:space="preserve">al Chart of Foreigners Division indicating the positions and reporting relations is </w:t>
      </w:r>
      <w:r w:rsidRPr="0096767B">
        <w:rPr>
          <w:rFonts w:ascii="Times New Roman" w:hAnsi="Times New Roman" w:cs="Times New Roman"/>
          <w:sz w:val="24"/>
        </w:rPr>
        <w:t>given below:</w:t>
      </w:r>
    </w:p>
    <w:p w:rsidR="003F1DA9" w:rsidRPr="0096767B" w:rsidRDefault="003F1DA9" w:rsidP="003A6D6E">
      <w:pPr>
        <w:spacing w:after="0" w:line="360" w:lineRule="auto"/>
        <w:rPr>
          <w:rFonts w:ascii="Times New Roman" w:hAnsi="Times New Roman" w:cs="Times New Roman"/>
          <w:sz w:val="24"/>
        </w:rPr>
      </w:pPr>
    </w:p>
    <w:p w:rsidR="003F1DA9" w:rsidRPr="008C2B0F" w:rsidRDefault="008C2B0F" w:rsidP="000B11DA">
      <w:pPr>
        <w:pStyle w:val="Caption"/>
        <w:jc w:val="center"/>
        <w:rPr>
          <w:rFonts w:ascii="Times New Roman" w:hAnsi="Times New Roman" w:cs="Times New Roman"/>
          <w:b w:val="0"/>
          <w:color w:val="0D0D0D" w:themeColor="text1" w:themeTint="F2"/>
          <w:sz w:val="24"/>
          <w:szCs w:val="24"/>
        </w:rPr>
      </w:pPr>
      <w:bookmarkStart w:id="8" w:name="_Toc526803334"/>
      <w:bookmarkStart w:id="9" w:name="_Toc527635485"/>
      <w:r w:rsidRPr="008C2B0F">
        <w:rPr>
          <w:rFonts w:ascii="Times New Roman" w:hAnsi="Times New Roman" w:cs="Times New Roman"/>
          <w:color w:val="0D0D0D" w:themeColor="text1" w:themeTint="F2"/>
          <w:sz w:val="24"/>
          <w:szCs w:val="24"/>
        </w:rPr>
        <w:t xml:space="preserve">Figure </w:t>
      </w:r>
      <w:r w:rsidR="00491496" w:rsidRPr="008C2B0F">
        <w:rPr>
          <w:rFonts w:ascii="Times New Roman" w:hAnsi="Times New Roman" w:cs="Times New Roman"/>
          <w:color w:val="0D0D0D" w:themeColor="text1" w:themeTint="F2"/>
          <w:sz w:val="24"/>
          <w:szCs w:val="24"/>
        </w:rPr>
        <w:fldChar w:fldCharType="begin"/>
      </w:r>
      <w:r w:rsidRPr="008C2B0F">
        <w:rPr>
          <w:rFonts w:ascii="Times New Roman" w:hAnsi="Times New Roman" w:cs="Times New Roman"/>
          <w:color w:val="0D0D0D" w:themeColor="text1" w:themeTint="F2"/>
          <w:sz w:val="24"/>
          <w:szCs w:val="24"/>
        </w:rPr>
        <w:instrText xml:space="preserve"> SEQ Figure \* ARABIC </w:instrText>
      </w:r>
      <w:r w:rsidR="00491496" w:rsidRPr="008C2B0F">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w:t>
      </w:r>
      <w:r w:rsidR="00491496" w:rsidRPr="008C2B0F">
        <w:rPr>
          <w:rFonts w:ascii="Times New Roman" w:hAnsi="Times New Roman" w:cs="Times New Roman"/>
          <w:color w:val="0D0D0D" w:themeColor="text1" w:themeTint="F2"/>
          <w:sz w:val="24"/>
          <w:szCs w:val="24"/>
        </w:rPr>
        <w:fldChar w:fldCharType="end"/>
      </w:r>
      <w:r w:rsidRPr="000B11DA">
        <w:rPr>
          <w:rFonts w:ascii="Times New Roman" w:hAnsi="Times New Roman" w:cs="Times New Roman"/>
          <w:color w:val="0D0D0D" w:themeColor="text1" w:themeTint="F2"/>
          <w:sz w:val="24"/>
          <w:szCs w:val="24"/>
        </w:rPr>
        <w:t>: Organogram of Foreigners Division</w:t>
      </w:r>
      <w:bookmarkEnd w:id="8"/>
      <w:bookmarkEnd w:id="9"/>
    </w:p>
    <w:p w:rsidR="003F1DA9" w:rsidRDefault="003F1DA9" w:rsidP="000B11DA">
      <w:pPr>
        <w:spacing w:after="0" w:line="360" w:lineRule="auto"/>
        <w:jc w:val="center"/>
        <w:rPr>
          <w:rFonts w:ascii="Times New Roman" w:hAnsi="Times New Roman" w:cs="Times New Roman"/>
          <w:sz w:val="24"/>
        </w:rPr>
      </w:pPr>
      <w:r w:rsidRPr="0096767B">
        <w:rPr>
          <w:rFonts w:ascii="Times New Roman" w:hAnsi="Times New Roman" w:cs="Times New Roman"/>
          <w:b/>
          <w:sz w:val="24"/>
        </w:rPr>
        <w:t>Source:</w:t>
      </w:r>
      <w:r w:rsidRPr="0096767B">
        <w:rPr>
          <w:rFonts w:ascii="Times New Roman" w:hAnsi="Times New Roman" w:cs="Times New Roman"/>
          <w:sz w:val="24"/>
        </w:rPr>
        <w:t xml:space="preserve"> MHA website</w:t>
      </w:r>
      <w:r w:rsidR="00297075">
        <w:rPr>
          <w:rFonts w:ascii="Times New Roman" w:hAnsi="Times New Roman" w:cs="Times New Roman"/>
          <w:sz w:val="24"/>
        </w:rPr>
        <w:t>/PowerPoint Presentation of Division</w:t>
      </w:r>
    </w:p>
    <w:p w:rsidR="00FC5A35" w:rsidRPr="0096767B" w:rsidRDefault="00FC5A35" w:rsidP="003A6D6E">
      <w:pPr>
        <w:spacing w:after="0" w:line="360" w:lineRule="auto"/>
        <w:jc w:val="both"/>
        <w:rPr>
          <w:rFonts w:ascii="Times New Roman" w:hAnsi="Times New Roman" w:cs="Times New Roman"/>
          <w:sz w:val="24"/>
        </w:rPr>
      </w:pPr>
    </w:p>
    <w:p w:rsidR="003F1DA9" w:rsidRPr="0096767B" w:rsidRDefault="003F1DA9" w:rsidP="002549B7">
      <w:pPr>
        <w:pStyle w:val="ListParagraph"/>
        <w:numPr>
          <w:ilvl w:val="0"/>
          <w:numId w:val="7"/>
        </w:numPr>
        <w:spacing w:after="0" w:line="360" w:lineRule="auto"/>
        <w:jc w:val="both"/>
        <w:rPr>
          <w:rFonts w:ascii="Times New Roman" w:hAnsi="Times New Roman" w:cs="Times New Roman"/>
          <w:sz w:val="24"/>
        </w:rPr>
      </w:pPr>
      <w:r w:rsidRPr="0096767B">
        <w:rPr>
          <w:rFonts w:ascii="Times New Roman" w:hAnsi="Times New Roman" w:cs="Times New Roman"/>
          <w:sz w:val="24"/>
        </w:rPr>
        <w:t>Total number of files, court cases, contempt cas</w:t>
      </w:r>
      <w:r w:rsidR="0045229A">
        <w:rPr>
          <w:rFonts w:ascii="Times New Roman" w:hAnsi="Times New Roman" w:cs="Times New Roman"/>
          <w:sz w:val="24"/>
        </w:rPr>
        <w:t>es, public grievances, RTI and p</w:t>
      </w:r>
      <w:r w:rsidRPr="0096767B">
        <w:rPr>
          <w:rFonts w:ascii="Times New Roman" w:hAnsi="Times New Roman" w:cs="Times New Roman"/>
          <w:sz w:val="24"/>
        </w:rPr>
        <w:t>arliament questions dealt by the Division in the year 2016-17 is given as follows:</w:t>
      </w:r>
    </w:p>
    <w:p w:rsidR="003F1DA9" w:rsidRDefault="003F1DA9" w:rsidP="003A6D6E">
      <w:pPr>
        <w:pStyle w:val="ListParagraph"/>
        <w:spacing w:after="0" w:line="360" w:lineRule="auto"/>
        <w:rPr>
          <w:rFonts w:ascii="Times New Roman" w:hAnsi="Times New Roman" w:cs="Times New Roman"/>
          <w:sz w:val="24"/>
        </w:rPr>
      </w:pPr>
    </w:p>
    <w:p w:rsidR="003F1DA9" w:rsidRPr="000415DE" w:rsidRDefault="000415DE" w:rsidP="000415DE">
      <w:pPr>
        <w:pStyle w:val="Caption"/>
        <w:jc w:val="center"/>
        <w:rPr>
          <w:rFonts w:ascii="Times New Roman" w:hAnsi="Times New Roman" w:cs="Times New Roman"/>
          <w:b w:val="0"/>
          <w:color w:val="0D0D0D" w:themeColor="text1" w:themeTint="F2"/>
          <w:sz w:val="24"/>
          <w:szCs w:val="24"/>
        </w:rPr>
      </w:pPr>
      <w:bookmarkStart w:id="10" w:name="_Toc527634086"/>
      <w:r w:rsidRPr="000415DE">
        <w:rPr>
          <w:rFonts w:ascii="Times New Roman" w:hAnsi="Times New Roman" w:cs="Times New Roman"/>
          <w:color w:val="0D0D0D" w:themeColor="text1" w:themeTint="F2"/>
          <w:sz w:val="24"/>
          <w:szCs w:val="24"/>
        </w:rPr>
        <w:t xml:space="preserve">Table </w:t>
      </w:r>
      <w:r w:rsidR="00491496" w:rsidRPr="000415DE">
        <w:rPr>
          <w:rFonts w:ascii="Times New Roman" w:hAnsi="Times New Roman" w:cs="Times New Roman"/>
          <w:color w:val="0D0D0D" w:themeColor="text1" w:themeTint="F2"/>
          <w:sz w:val="24"/>
          <w:szCs w:val="24"/>
        </w:rPr>
        <w:fldChar w:fldCharType="begin"/>
      </w:r>
      <w:r w:rsidRPr="000415DE">
        <w:rPr>
          <w:rFonts w:ascii="Times New Roman" w:hAnsi="Times New Roman" w:cs="Times New Roman"/>
          <w:color w:val="0D0D0D" w:themeColor="text1" w:themeTint="F2"/>
          <w:sz w:val="24"/>
          <w:szCs w:val="24"/>
        </w:rPr>
        <w:instrText xml:space="preserve"> SEQ Table \* ARABIC </w:instrText>
      </w:r>
      <w:r w:rsidR="00491496" w:rsidRPr="000415DE">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w:t>
      </w:r>
      <w:r w:rsidR="00491496" w:rsidRPr="000415DE">
        <w:rPr>
          <w:rFonts w:ascii="Times New Roman" w:hAnsi="Times New Roman" w:cs="Times New Roman"/>
          <w:color w:val="0D0D0D" w:themeColor="text1" w:themeTint="F2"/>
          <w:sz w:val="24"/>
          <w:szCs w:val="24"/>
        </w:rPr>
        <w:fldChar w:fldCharType="end"/>
      </w:r>
      <w:r w:rsidRPr="000415DE">
        <w:rPr>
          <w:rFonts w:ascii="Times New Roman" w:hAnsi="Times New Roman" w:cs="Times New Roman"/>
          <w:color w:val="0D0D0D" w:themeColor="text1" w:themeTint="F2"/>
          <w:sz w:val="24"/>
          <w:szCs w:val="24"/>
        </w:rPr>
        <w:t>:</w:t>
      </w:r>
      <w:r w:rsidRPr="000415DE">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Workload of Foreigners Division</w:t>
      </w:r>
      <w:bookmarkEnd w:id="10"/>
    </w:p>
    <w:tbl>
      <w:tblPr>
        <w:tblStyle w:val="TableGrid"/>
        <w:tblW w:w="0" w:type="auto"/>
        <w:tblInd w:w="621" w:type="dxa"/>
        <w:tblLook w:val="04A0"/>
      </w:tblPr>
      <w:tblGrid>
        <w:gridCol w:w="763"/>
        <w:gridCol w:w="1482"/>
        <w:gridCol w:w="1482"/>
        <w:gridCol w:w="1483"/>
        <w:gridCol w:w="2606"/>
      </w:tblGrid>
      <w:tr w:rsidR="003F1DA9" w:rsidRPr="0096767B" w:rsidTr="005D7655">
        <w:tc>
          <w:tcPr>
            <w:tcW w:w="763"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S.</w:t>
            </w:r>
            <w:r w:rsidR="00FC3B14">
              <w:rPr>
                <w:rFonts w:ascii="Times New Roman" w:hAnsi="Times New Roman" w:cs="Times New Roman"/>
                <w:b/>
                <w:sz w:val="24"/>
              </w:rPr>
              <w:t xml:space="preserve"> </w:t>
            </w:r>
            <w:r w:rsidRPr="0096767B">
              <w:rPr>
                <w:rFonts w:ascii="Times New Roman" w:hAnsi="Times New Roman" w:cs="Times New Roman"/>
                <w:b/>
                <w:sz w:val="24"/>
              </w:rPr>
              <w:t>No.</w:t>
            </w:r>
          </w:p>
        </w:tc>
        <w:tc>
          <w:tcPr>
            <w:tcW w:w="4447" w:type="dxa"/>
            <w:gridSpan w:val="3"/>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Nature of Work</w:t>
            </w:r>
          </w:p>
        </w:tc>
        <w:tc>
          <w:tcPr>
            <w:tcW w:w="2606"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Number  (approx)</w:t>
            </w:r>
          </w:p>
        </w:tc>
      </w:tr>
      <w:tr w:rsidR="003F1DA9" w:rsidRPr="0096767B" w:rsidTr="005D7655">
        <w:tc>
          <w:tcPr>
            <w:tcW w:w="76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w:t>
            </w:r>
          </w:p>
        </w:tc>
        <w:tc>
          <w:tcPr>
            <w:tcW w:w="4447" w:type="dxa"/>
            <w:gridSpan w:val="3"/>
          </w:tcPr>
          <w:p w:rsidR="003F1DA9" w:rsidRPr="0096767B" w:rsidRDefault="003F1DA9" w:rsidP="003A6D6E">
            <w:pPr>
              <w:pStyle w:val="ListParagraph"/>
              <w:tabs>
                <w:tab w:val="left" w:pos="909"/>
              </w:tabs>
              <w:spacing w:line="360" w:lineRule="auto"/>
              <w:ind w:left="0"/>
              <w:rPr>
                <w:rFonts w:ascii="Times New Roman" w:hAnsi="Times New Roman" w:cs="Times New Roman"/>
                <w:sz w:val="24"/>
              </w:rPr>
            </w:pPr>
            <w:r w:rsidRPr="0096767B">
              <w:rPr>
                <w:rFonts w:ascii="Times New Roman" w:hAnsi="Times New Roman" w:cs="Times New Roman"/>
                <w:sz w:val="24"/>
              </w:rPr>
              <w:t>Number of files</w:t>
            </w:r>
          </w:p>
        </w:tc>
        <w:tc>
          <w:tcPr>
            <w:tcW w:w="2606"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55234</w:t>
            </w:r>
          </w:p>
        </w:tc>
      </w:tr>
      <w:tr w:rsidR="003F1DA9" w:rsidRPr="0096767B" w:rsidTr="005D7655">
        <w:trPr>
          <w:trHeight w:val="81"/>
        </w:trPr>
        <w:tc>
          <w:tcPr>
            <w:tcW w:w="763" w:type="dxa"/>
            <w:vMerge w:val="restart"/>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4447" w:type="dxa"/>
            <w:gridSpan w:val="3"/>
          </w:tcPr>
          <w:p w:rsidR="003F1DA9" w:rsidRPr="0096767B" w:rsidRDefault="003F1DA9" w:rsidP="003A6D6E">
            <w:pPr>
              <w:pStyle w:val="ListParagraph"/>
              <w:spacing w:line="360" w:lineRule="auto"/>
              <w:ind w:left="0"/>
              <w:jc w:val="center"/>
              <w:rPr>
                <w:rFonts w:ascii="Times New Roman" w:hAnsi="Times New Roman" w:cs="Times New Roman"/>
                <w:sz w:val="24"/>
              </w:rPr>
            </w:pPr>
            <w:r w:rsidRPr="0096767B">
              <w:rPr>
                <w:rFonts w:ascii="Times New Roman" w:hAnsi="Times New Roman" w:cs="Times New Roman"/>
                <w:sz w:val="24"/>
              </w:rPr>
              <w:t>Court Cases (Section-wise details)</w:t>
            </w:r>
          </w:p>
        </w:tc>
        <w:tc>
          <w:tcPr>
            <w:tcW w:w="2606" w:type="dxa"/>
            <w:vMerge w:val="restart"/>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148</w:t>
            </w:r>
          </w:p>
        </w:tc>
      </w:tr>
      <w:tr w:rsidR="003F1DA9" w:rsidRPr="0096767B" w:rsidTr="005D7655">
        <w:trPr>
          <w:trHeight w:val="78"/>
        </w:trPr>
        <w:tc>
          <w:tcPr>
            <w:tcW w:w="763"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Name of Section</w:t>
            </w: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Cases pending in Supreme Court</w:t>
            </w:r>
          </w:p>
        </w:tc>
        <w:tc>
          <w:tcPr>
            <w:tcW w:w="148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Cases pending in High Court</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rPr>
          <w:trHeight w:val="78"/>
        </w:trPr>
        <w:tc>
          <w:tcPr>
            <w:tcW w:w="763"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Visa </w:t>
            </w: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63 SLPs</w:t>
            </w:r>
          </w:p>
        </w:tc>
        <w:tc>
          <w:tcPr>
            <w:tcW w:w="148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41</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rPr>
          <w:trHeight w:val="78"/>
        </w:trPr>
        <w:tc>
          <w:tcPr>
            <w:tcW w:w="763"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Immigration</w:t>
            </w: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Nil</w:t>
            </w:r>
          </w:p>
        </w:tc>
        <w:tc>
          <w:tcPr>
            <w:tcW w:w="148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Nil</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rPr>
          <w:trHeight w:val="78"/>
        </w:trPr>
        <w:tc>
          <w:tcPr>
            <w:tcW w:w="763"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Citizenship</w:t>
            </w: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04</w:t>
            </w:r>
          </w:p>
        </w:tc>
        <w:tc>
          <w:tcPr>
            <w:tcW w:w="148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12</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rPr>
          <w:trHeight w:val="78"/>
        </w:trPr>
        <w:tc>
          <w:tcPr>
            <w:tcW w:w="763"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FCRA</w:t>
            </w: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01</w:t>
            </w:r>
          </w:p>
        </w:tc>
        <w:tc>
          <w:tcPr>
            <w:tcW w:w="148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08</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rPr>
          <w:trHeight w:val="78"/>
        </w:trPr>
        <w:tc>
          <w:tcPr>
            <w:tcW w:w="763"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MU</w:t>
            </w: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Nil</w:t>
            </w:r>
          </w:p>
        </w:tc>
        <w:tc>
          <w:tcPr>
            <w:tcW w:w="148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19</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rPr>
          <w:trHeight w:val="275"/>
        </w:trPr>
        <w:tc>
          <w:tcPr>
            <w:tcW w:w="763" w:type="dxa"/>
            <w:vMerge w:val="restart"/>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vMerge w:val="restart"/>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Total</w:t>
            </w:r>
          </w:p>
        </w:tc>
        <w:tc>
          <w:tcPr>
            <w:tcW w:w="1482"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68</w:t>
            </w:r>
          </w:p>
        </w:tc>
        <w:tc>
          <w:tcPr>
            <w:tcW w:w="148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80</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rPr>
          <w:trHeight w:val="274"/>
        </w:trPr>
        <w:tc>
          <w:tcPr>
            <w:tcW w:w="763"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1482" w:type="dxa"/>
            <w:vMerge/>
          </w:tcPr>
          <w:p w:rsidR="003F1DA9" w:rsidRPr="0096767B" w:rsidRDefault="003F1DA9" w:rsidP="003A6D6E">
            <w:pPr>
              <w:pStyle w:val="ListParagraph"/>
              <w:spacing w:line="360" w:lineRule="auto"/>
              <w:ind w:left="0"/>
              <w:rPr>
                <w:rFonts w:ascii="Times New Roman" w:hAnsi="Times New Roman" w:cs="Times New Roman"/>
                <w:sz w:val="24"/>
              </w:rPr>
            </w:pPr>
          </w:p>
        </w:tc>
        <w:tc>
          <w:tcPr>
            <w:tcW w:w="2965" w:type="dxa"/>
            <w:gridSpan w:val="2"/>
          </w:tcPr>
          <w:p w:rsidR="003F1DA9" w:rsidRPr="0096767B" w:rsidRDefault="003F1DA9" w:rsidP="003A6D6E">
            <w:pPr>
              <w:pStyle w:val="ListParagraph"/>
              <w:spacing w:line="360" w:lineRule="auto"/>
              <w:ind w:left="0"/>
              <w:jc w:val="center"/>
              <w:rPr>
                <w:rFonts w:ascii="Times New Roman" w:hAnsi="Times New Roman" w:cs="Times New Roman"/>
                <w:sz w:val="24"/>
              </w:rPr>
            </w:pPr>
            <w:r w:rsidRPr="0096767B">
              <w:rPr>
                <w:rFonts w:ascii="Times New Roman" w:hAnsi="Times New Roman" w:cs="Times New Roman"/>
                <w:sz w:val="24"/>
              </w:rPr>
              <w:t>148</w:t>
            </w:r>
          </w:p>
        </w:tc>
        <w:tc>
          <w:tcPr>
            <w:tcW w:w="2606" w:type="dxa"/>
            <w:vMerge/>
          </w:tcPr>
          <w:p w:rsidR="003F1DA9" w:rsidRPr="0096767B" w:rsidRDefault="003F1DA9" w:rsidP="003A6D6E">
            <w:pPr>
              <w:pStyle w:val="ListParagraph"/>
              <w:spacing w:line="360" w:lineRule="auto"/>
              <w:ind w:left="0"/>
              <w:rPr>
                <w:rFonts w:ascii="Times New Roman" w:hAnsi="Times New Roman" w:cs="Times New Roman"/>
                <w:sz w:val="24"/>
              </w:rPr>
            </w:pPr>
          </w:p>
        </w:tc>
      </w:tr>
      <w:tr w:rsidR="003F1DA9" w:rsidRPr="0096767B" w:rsidTr="005D7655">
        <w:tc>
          <w:tcPr>
            <w:tcW w:w="76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w:t>
            </w:r>
          </w:p>
        </w:tc>
        <w:tc>
          <w:tcPr>
            <w:tcW w:w="4447" w:type="dxa"/>
            <w:gridSpan w:val="3"/>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Contempt Cases</w:t>
            </w:r>
          </w:p>
        </w:tc>
        <w:tc>
          <w:tcPr>
            <w:tcW w:w="2606"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07</w:t>
            </w:r>
          </w:p>
        </w:tc>
      </w:tr>
      <w:tr w:rsidR="003F1DA9" w:rsidRPr="0096767B" w:rsidTr="005D7655">
        <w:tc>
          <w:tcPr>
            <w:tcW w:w="76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w:t>
            </w:r>
          </w:p>
        </w:tc>
        <w:tc>
          <w:tcPr>
            <w:tcW w:w="4447" w:type="dxa"/>
            <w:gridSpan w:val="3"/>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Public grievances </w:t>
            </w:r>
          </w:p>
        </w:tc>
        <w:tc>
          <w:tcPr>
            <w:tcW w:w="2606"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1561</w:t>
            </w:r>
          </w:p>
        </w:tc>
      </w:tr>
      <w:tr w:rsidR="003F1DA9" w:rsidRPr="0096767B" w:rsidTr="005D7655">
        <w:tc>
          <w:tcPr>
            <w:tcW w:w="76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w:t>
            </w:r>
          </w:p>
        </w:tc>
        <w:tc>
          <w:tcPr>
            <w:tcW w:w="4447" w:type="dxa"/>
            <w:gridSpan w:val="3"/>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RTI Applications </w:t>
            </w:r>
          </w:p>
        </w:tc>
        <w:tc>
          <w:tcPr>
            <w:tcW w:w="2606"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1097</w:t>
            </w:r>
          </w:p>
        </w:tc>
      </w:tr>
      <w:tr w:rsidR="003F1DA9" w:rsidRPr="0096767B" w:rsidTr="005D7655">
        <w:tc>
          <w:tcPr>
            <w:tcW w:w="763"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w:t>
            </w:r>
          </w:p>
        </w:tc>
        <w:tc>
          <w:tcPr>
            <w:tcW w:w="4447" w:type="dxa"/>
            <w:gridSpan w:val="3"/>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No. of Parliament Questions </w:t>
            </w:r>
          </w:p>
        </w:tc>
        <w:tc>
          <w:tcPr>
            <w:tcW w:w="2606"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205</w:t>
            </w:r>
          </w:p>
        </w:tc>
      </w:tr>
    </w:tbl>
    <w:p w:rsidR="003F1DA9" w:rsidRPr="0096767B" w:rsidRDefault="000A2B99" w:rsidP="003A6D6E">
      <w:p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 xml:space="preserve">        </w:t>
      </w:r>
      <w:r w:rsidRPr="0096767B">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8512CC" w:rsidRPr="0096767B" w:rsidRDefault="003F1DA9" w:rsidP="003A6D6E">
      <w:p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   </w:t>
      </w:r>
    </w:p>
    <w:p w:rsidR="003F1DA9" w:rsidRPr="0096767B" w:rsidRDefault="003F1DA9" w:rsidP="003A6D6E">
      <w:p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    The Division receives huge number of files followed by public grievances and RTI   </w:t>
      </w:r>
      <w:r w:rsidRPr="0096767B">
        <w:rPr>
          <w:rFonts w:ascii="Times New Roman" w:hAnsi="Times New Roman" w:cs="Times New Roman"/>
          <w:sz w:val="24"/>
        </w:rPr>
        <w:br/>
        <w:t xml:space="preserve">    applications. Of the total number of court cases received by the Division in 2016-17,        </w:t>
      </w:r>
      <w:r w:rsidRPr="0096767B">
        <w:rPr>
          <w:rFonts w:ascii="Times New Roman" w:hAnsi="Times New Roman" w:cs="Times New Roman"/>
          <w:sz w:val="24"/>
        </w:rPr>
        <w:br/>
        <w:t xml:space="preserve">    68 are pending in Supreme Court while 80 are pending in High Court pertaining to the </w:t>
      </w:r>
      <w:r w:rsidRPr="0096767B">
        <w:rPr>
          <w:rFonts w:ascii="Times New Roman" w:hAnsi="Times New Roman" w:cs="Times New Roman"/>
          <w:sz w:val="24"/>
        </w:rPr>
        <w:br/>
        <w:t xml:space="preserve">   </w:t>
      </w:r>
      <w:r w:rsidR="000C7A7C">
        <w:rPr>
          <w:rFonts w:ascii="Times New Roman" w:hAnsi="Times New Roman" w:cs="Times New Roman"/>
          <w:sz w:val="24"/>
        </w:rPr>
        <w:t xml:space="preserve"> </w:t>
      </w:r>
      <w:r w:rsidRPr="0096767B">
        <w:rPr>
          <w:rFonts w:ascii="Times New Roman" w:hAnsi="Times New Roman" w:cs="Times New Roman"/>
          <w:sz w:val="24"/>
        </w:rPr>
        <w:t>various sections of the Division.</w:t>
      </w:r>
    </w:p>
    <w:p w:rsidR="008512CC" w:rsidRPr="0096767B" w:rsidRDefault="008512CC" w:rsidP="003A6D6E">
      <w:pPr>
        <w:spacing w:after="0" w:line="360" w:lineRule="auto"/>
        <w:jc w:val="both"/>
        <w:rPr>
          <w:rFonts w:ascii="Times New Roman" w:hAnsi="Times New Roman" w:cs="Times New Roman"/>
          <w:sz w:val="24"/>
        </w:rPr>
      </w:pPr>
    </w:p>
    <w:p w:rsidR="003F1DA9" w:rsidRPr="0096767B" w:rsidRDefault="003F1DA9" w:rsidP="003A6D6E">
      <w:pPr>
        <w:spacing w:after="0" w:line="360" w:lineRule="auto"/>
        <w:jc w:val="both"/>
        <w:rPr>
          <w:rFonts w:ascii="Times New Roman" w:hAnsi="Times New Roman" w:cs="Times New Roman"/>
          <w:sz w:val="24"/>
        </w:rPr>
      </w:pPr>
    </w:p>
    <w:p w:rsidR="003F1DA9" w:rsidRPr="008C2B0F" w:rsidRDefault="003F1DA9" w:rsidP="008C2B0F">
      <w:pPr>
        <w:pStyle w:val="Caption"/>
        <w:rPr>
          <w:rFonts w:ascii="Times New Roman" w:hAnsi="Times New Roman" w:cs="Times New Roman"/>
          <w:b w:val="0"/>
          <w:color w:val="0D0D0D" w:themeColor="text1" w:themeTint="F2"/>
          <w:sz w:val="24"/>
          <w:szCs w:val="24"/>
        </w:rPr>
      </w:pPr>
      <w:r w:rsidRPr="0096767B">
        <w:rPr>
          <w:rFonts w:ascii="Times New Roman" w:hAnsi="Times New Roman" w:cs="Times New Roman"/>
          <w:noProof/>
          <w:sz w:val="24"/>
          <w:lang w:bidi="hi-IN"/>
        </w:rPr>
        <w:drawing>
          <wp:anchor distT="0" distB="0" distL="114300" distR="114300" simplePos="0" relativeHeight="251637248" behindDoc="0" locked="0" layoutInCell="1" allowOverlap="1">
            <wp:simplePos x="0" y="0"/>
            <wp:positionH relativeFrom="column">
              <wp:posOffset>914400</wp:posOffset>
            </wp:positionH>
            <wp:positionV relativeFrom="paragraph">
              <wp:align>top</wp:align>
            </wp:positionV>
            <wp:extent cx="4452257" cy="2743200"/>
            <wp:effectExtent l="0" t="0" r="0" b="0"/>
            <wp:wrapSquare wrapText="bothSides"/>
            <wp:docPr id="20"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8C2B0F">
        <w:rPr>
          <w:rFonts w:ascii="Times New Roman" w:hAnsi="Times New Roman" w:cs="Times New Roman"/>
          <w:b w:val="0"/>
          <w:color w:val="0D0D0D" w:themeColor="text1" w:themeTint="F2"/>
          <w:sz w:val="24"/>
          <w:szCs w:val="24"/>
        </w:rPr>
        <w:br w:type="textWrapping" w:clear="all"/>
      </w:r>
      <w:r w:rsidR="00A72D78" w:rsidRPr="008C2B0F">
        <w:rPr>
          <w:rFonts w:ascii="Times New Roman" w:hAnsi="Times New Roman" w:cs="Times New Roman"/>
          <w:b w:val="0"/>
          <w:color w:val="0D0D0D" w:themeColor="text1" w:themeTint="F2"/>
          <w:sz w:val="24"/>
          <w:szCs w:val="24"/>
        </w:rPr>
        <w:t xml:space="preserve">                       </w:t>
      </w:r>
      <w:r w:rsidRPr="008C2B0F">
        <w:rPr>
          <w:rFonts w:ascii="Times New Roman" w:hAnsi="Times New Roman" w:cs="Times New Roman"/>
          <w:b w:val="0"/>
          <w:color w:val="0D0D0D" w:themeColor="text1" w:themeTint="F2"/>
          <w:sz w:val="24"/>
          <w:szCs w:val="24"/>
        </w:rPr>
        <w:t xml:space="preserve"> </w:t>
      </w:r>
      <w:bookmarkStart w:id="11" w:name="_Toc526803335"/>
      <w:bookmarkStart w:id="12" w:name="_Toc527635486"/>
      <w:r w:rsidR="008C2B0F" w:rsidRPr="008C2B0F">
        <w:rPr>
          <w:rFonts w:ascii="Times New Roman" w:hAnsi="Times New Roman" w:cs="Times New Roman"/>
          <w:color w:val="0D0D0D" w:themeColor="text1" w:themeTint="F2"/>
          <w:sz w:val="24"/>
          <w:szCs w:val="24"/>
        </w:rPr>
        <w:t xml:space="preserve">Figure </w:t>
      </w:r>
      <w:r w:rsidR="00491496" w:rsidRPr="008C2B0F">
        <w:rPr>
          <w:rFonts w:ascii="Times New Roman" w:hAnsi="Times New Roman" w:cs="Times New Roman"/>
          <w:color w:val="0D0D0D" w:themeColor="text1" w:themeTint="F2"/>
          <w:sz w:val="24"/>
          <w:szCs w:val="24"/>
        </w:rPr>
        <w:fldChar w:fldCharType="begin"/>
      </w:r>
      <w:r w:rsidR="008C2B0F" w:rsidRPr="008C2B0F">
        <w:rPr>
          <w:rFonts w:ascii="Times New Roman" w:hAnsi="Times New Roman" w:cs="Times New Roman"/>
          <w:color w:val="0D0D0D" w:themeColor="text1" w:themeTint="F2"/>
          <w:sz w:val="24"/>
          <w:szCs w:val="24"/>
        </w:rPr>
        <w:instrText xml:space="preserve"> SEQ Figure \* ARABIC </w:instrText>
      </w:r>
      <w:r w:rsidR="00491496" w:rsidRPr="008C2B0F">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w:t>
      </w:r>
      <w:r w:rsidR="00491496" w:rsidRPr="008C2B0F">
        <w:rPr>
          <w:rFonts w:ascii="Times New Roman" w:hAnsi="Times New Roman" w:cs="Times New Roman"/>
          <w:color w:val="0D0D0D" w:themeColor="text1" w:themeTint="F2"/>
          <w:sz w:val="24"/>
          <w:szCs w:val="24"/>
        </w:rPr>
        <w:fldChar w:fldCharType="end"/>
      </w:r>
      <w:r w:rsidR="008C2B0F" w:rsidRPr="000B11DA">
        <w:rPr>
          <w:rFonts w:ascii="Times New Roman" w:hAnsi="Times New Roman" w:cs="Times New Roman"/>
          <w:color w:val="0D0D0D" w:themeColor="text1" w:themeTint="F2"/>
          <w:sz w:val="24"/>
          <w:szCs w:val="24"/>
        </w:rPr>
        <w:t>: Workload of Foreigners Division (2016-17)</w:t>
      </w:r>
      <w:bookmarkEnd w:id="11"/>
      <w:bookmarkEnd w:id="12"/>
    </w:p>
    <w:p w:rsidR="008512CC" w:rsidRPr="0096767B" w:rsidRDefault="008512CC" w:rsidP="008512CC">
      <w:pPr>
        <w:pStyle w:val="ListParagraph"/>
        <w:spacing w:after="0" w:line="360" w:lineRule="auto"/>
        <w:jc w:val="both"/>
        <w:rPr>
          <w:rFonts w:ascii="Times New Roman" w:hAnsi="Times New Roman" w:cs="Times New Roman"/>
          <w:sz w:val="24"/>
        </w:rPr>
      </w:pPr>
    </w:p>
    <w:p w:rsidR="00EC44EF" w:rsidRPr="0096767B" w:rsidRDefault="00EC44EF" w:rsidP="002549B7">
      <w:pPr>
        <w:pStyle w:val="ListParagraph"/>
        <w:numPr>
          <w:ilvl w:val="0"/>
          <w:numId w:val="88"/>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95% of the workload of the Division comprised of files followed by 3% public grievances and 2% RTI applications in 2016-17. While the Division received </w:t>
      </w:r>
      <w:r>
        <w:rPr>
          <w:rFonts w:ascii="Times New Roman" w:hAnsi="Times New Roman" w:cs="Times New Roman"/>
          <w:sz w:val="24"/>
        </w:rPr>
        <w:t>less than 1% p</w:t>
      </w:r>
      <w:r w:rsidRPr="0096767B">
        <w:rPr>
          <w:rFonts w:ascii="Times New Roman" w:hAnsi="Times New Roman" w:cs="Times New Roman"/>
          <w:sz w:val="24"/>
        </w:rPr>
        <w:t>arliament questions, court cases and contempt cases</w:t>
      </w:r>
      <w:r>
        <w:rPr>
          <w:rFonts w:ascii="Times New Roman" w:hAnsi="Times New Roman" w:cs="Times New Roman"/>
          <w:sz w:val="24"/>
        </w:rPr>
        <w:t xml:space="preserve"> in the same year</w:t>
      </w:r>
      <w:r w:rsidRPr="0096767B">
        <w:rPr>
          <w:rFonts w:ascii="Times New Roman" w:hAnsi="Times New Roman" w:cs="Times New Roman"/>
          <w:sz w:val="24"/>
        </w:rPr>
        <w:t>.</w:t>
      </w:r>
    </w:p>
    <w:p w:rsidR="00EC44EF" w:rsidRPr="0096767B" w:rsidRDefault="00EC44EF" w:rsidP="00EC44EF">
      <w:pPr>
        <w:pStyle w:val="ListParagraph"/>
        <w:spacing w:after="0" w:line="360" w:lineRule="auto"/>
        <w:jc w:val="both"/>
        <w:rPr>
          <w:rFonts w:ascii="Times New Roman" w:hAnsi="Times New Roman" w:cs="Times New Roman"/>
          <w:sz w:val="24"/>
        </w:rPr>
      </w:pPr>
    </w:p>
    <w:p w:rsidR="00EC44EF" w:rsidRPr="0096767B" w:rsidRDefault="00EC44EF" w:rsidP="002549B7">
      <w:pPr>
        <w:pStyle w:val="ListParagraph"/>
        <w:numPr>
          <w:ilvl w:val="0"/>
          <w:numId w:val="7"/>
        </w:numPr>
        <w:spacing w:after="0" w:line="360" w:lineRule="auto"/>
        <w:jc w:val="both"/>
        <w:rPr>
          <w:rFonts w:ascii="Times New Roman" w:hAnsi="Times New Roman" w:cs="Times New Roman"/>
          <w:sz w:val="24"/>
        </w:rPr>
      </w:pPr>
      <w:r w:rsidRPr="0096767B">
        <w:rPr>
          <w:rFonts w:ascii="Times New Roman" w:hAnsi="Times New Roman" w:cs="Times New Roman"/>
          <w:sz w:val="24"/>
        </w:rPr>
        <w:t>The average time taken for disposal of file</w:t>
      </w:r>
      <w:r>
        <w:rPr>
          <w:rFonts w:ascii="Times New Roman" w:hAnsi="Times New Roman" w:cs="Times New Roman"/>
          <w:sz w:val="24"/>
        </w:rPr>
        <w:t>s</w:t>
      </w:r>
      <w:r w:rsidRPr="0096767B">
        <w:rPr>
          <w:rFonts w:ascii="Times New Roman" w:hAnsi="Times New Roman" w:cs="Times New Roman"/>
          <w:sz w:val="24"/>
        </w:rPr>
        <w:t xml:space="preserve"> (e.g. cFRO Cases, PRC </w:t>
      </w:r>
      <w:r>
        <w:rPr>
          <w:rFonts w:ascii="Times New Roman" w:hAnsi="Times New Roman" w:cs="Times New Roman"/>
          <w:sz w:val="24"/>
        </w:rPr>
        <w:t>Cases, Physical Files) in Visa W</w:t>
      </w:r>
      <w:r w:rsidRPr="0096767B">
        <w:rPr>
          <w:rFonts w:ascii="Times New Roman" w:hAnsi="Times New Roman" w:cs="Times New Roman"/>
          <w:sz w:val="24"/>
        </w:rPr>
        <w:t xml:space="preserve">ing varies from level to level, with maximum time consumed at the Assistant Section Officer </w:t>
      </w:r>
      <w:r>
        <w:rPr>
          <w:rFonts w:ascii="Times New Roman" w:hAnsi="Times New Roman" w:cs="Times New Roman"/>
          <w:sz w:val="24"/>
        </w:rPr>
        <w:t>level</w:t>
      </w:r>
      <w:r w:rsidRPr="0096767B">
        <w:rPr>
          <w:rFonts w:ascii="Times New Roman" w:hAnsi="Times New Roman" w:cs="Times New Roman"/>
          <w:sz w:val="24"/>
        </w:rPr>
        <w:t>. It</w:t>
      </w:r>
      <w:r>
        <w:rPr>
          <w:rFonts w:ascii="Times New Roman" w:hAnsi="Times New Roman" w:cs="Times New Roman"/>
          <w:sz w:val="24"/>
        </w:rPr>
        <w:t xml:space="preserve"> wa</w:t>
      </w:r>
      <w:r w:rsidRPr="0096767B">
        <w:rPr>
          <w:rFonts w:ascii="Times New Roman" w:hAnsi="Times New Roman" w:cs="Times New Roman"/>
          <w:sz w:val="24"/>
        </w:rPr>
        <w:t>s also seen that tota</w:t>
      </w:r>
      <w:r>
        <w:rPr>
          <w:rFonts w:ascii="Times New Roman" w:hAnsi="Times New Roman" w:cs="Times New Roman"/>
          <w:sz w:val="24"/>
        </w:rPr>
        <w:t xml:space="preserve">l time taken for processing </w:t>
      </w:r>
      <w:r w:rsidRPr="0096767B">
        <w:rPr>
          <w:rFonts w:ascii="Times New Roman" w:hAnsi="Times New Roman" w:cs="Times New Roman"/>
          <w:sz w:val="24"/>
        </w:rPr>
        <w:t>2700 cFRO cases in a month (@ 6hrs/day) is 337 days</w:t>
      </w:r>
      <w:r>
        <w:rPr>
          <w:rFonts w:ascii="Times New Roman" w:hAnsi="Times New Roman" w:cs="Times New Roman"/>
          <w:sz w:val="24"/>
        </w:rPr>
        <w:t>. A</w:t>
      </w:r>
      <w:r w:rsidRPr="0096767B">
        <w:rPr>
          <w:rFonts w:ascii="Times New Roman" w:hAnsi="Times New Roman" w:cs="Times New Roman"/>
          <w:sz w:val="24"/>
        </w:rPr>
        <w:t>t the Section Officer level, it takes 150 days to process the same number of files and in case of the Under Secretary (US), it takes 56 days. Keeping in view the total time taken to h</w:t>
      </w:r>
      <w:r>
        <w:rPr>
          <w:rFonts w:ascii="Times New Roman" w:hAnsi="Times New Roman" w:cs="Times New Roman"/>
          <w:sz w:val="24"/>
        </w:rPr>
        <w:t>andle the workload comprising</w:t>
      </w:r>
      <w:r w:rsidRPr="0096767B">
        <w:rPr>
          <w:rFonts w:ascii="Times New Roman" w:hAnsi="Times New Roman" w:cs="Times New Roman"/>
          <w:sz w:val="24"/>
        </w:rPr>
        <w:t xml:space="preserve"> approximately 2700 files in a month</w:t>
      </w:r>
      <w:r>
        <w:rPr>
          <w:rFonts w:ascii="Times New Roman" w:hAnsi="Times New Roman" w:cs="Times New Roman"/>
          <w:sz w:val="24"/>
        </w:rPr>
        <w:t xml:space="preserve"> </w:t>
      </w:r>
      <w:r w:rsidRPr="0096767B">
        <w:rPr>
          <w:rFonts w:ascii="Times New Roman" w:hAnsi="Times New Roman" w:cs="Times New Roman"/>
          <w:sz w:val="24"/>
        </w:rPr>
        <w:t xml:space="preserve">at </w:t>
      </w:r>
      <w:r>
        <w:rPr>
          <w:rFonts w:ascii="Times New Roman" w:hAnsi="Times New Roman" w:cs="Times New Roman"/>
          <w:sz w:val="24"/>
        </w:rPr>
        <w:t xml:space="preserve">all </w:t>
      </w:r>
      <w:r w:rsidRPr="0096767B">
        <w:rPr>
          <w:rFonts w:ascii="Times New Roman" w:hAnsi="Times New Roman" w:cs="Times New Roman"/>
          <w:sz w:val="24"/>
        </w:rPr>
        <w:t>the three levels, the Division would require a total strength of 17 Assistant Section Officers, 7 Section Officers and 3 Under-Secretaries.</w:t>
      </w:r>
    </w:p>
    <w:p w:rsidR="00EC44EF" w:rsidRPr="0096767B" w:rsidRDefault="00EC44EF" w:rsidP="00EC44EF">
      <w:pPr>
        <w:pStyle w:val="ListParagraph"/>
        <w:tabs>
          <w:tab w:val="left" w:pos="7200"/>
        </w:tabs>
        <w:spacing w:after="0" w:line="360" w:lineRule="auto"/>
        <w:jc w:val="both"/>
        <w:rPr>
          <w:rFonts w:ascii="Times New Roman" w:hAnsi="Times New Roman" w:cs="Times New Roman"/>
          <w:sz w:val="24"/>
        </w:rPr>
      </w:pPr>
      <w:r w:rsidRPr="0096767B">
        <w:rPr>
          <w:rFonts w:ascii="Times New Roman" w:hAnsi="Times New Roman" w:cs="Times New Roman"/>
          <w:sz w:val="24"/>
        </w:rPr>
        <w:tab/>
      </w:r>
    </w:p>
    <w:p w:rsidR="00EC44EF" w:rsidRPr="0096767B" w:rsidRDefault="00EC44EF" w:rsidP="002549B7">
      <w:pPr>
        <w:pStyle w:val="ListParagraph"/>
        <w:numPr>
          <w:ilvl w:val="0"/>
          <w:numId w:val="7"/>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As far as physical files in Visa Section are concerned, it takes 417 days for processing 2500 such files at Assistant Section Officer Level, 173 days at the Section Officer level, 69 days at level of Under Secretary and 35 days at Director/Deputy-Secretary level. In this case, the number of staff required is 21 Assistant Section Officers, 8 Section Officers, three Under-Secretaries and two Directors. </w:t>
      </w:r>
    </w:p>
    <w:p w:rsidR="00EC44EF" w:rsidRPr="0096767B" w:rsidRDefault="00EC44EF" w:rsidP="00EC44EF">
      <w:pPr>
        <w:pStyle w:val="ListParagraph"/>
        <w:spacing w:after="0" w:line="360" w:lineRule="auto"/>
        <w:rPr>
          <w:rFonts w:ascii="Times New Roman" w:hAnsi="Times New Roman" w:cs="Times New Roman"/>
          <w:sz w:val="24"/>
        </w:rPr>
      </w:pPr>
    </w:p>
    <w:p w:rsidR="00EC44EF" w:rsidRPr="0096767B" w:rsidRDefault="00EC44EF" w:rsidP="002549B7">
      <w:pPr>
        <w:pStyle w:val="ListParagraph"/>
        <w:numPr>
          <w:ilvl w:val="0"/>
          <w:numId w:val="7"/>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70% of the work volume in Visa Section of the Foreigners Division</w:t>
      </w:r>
      <w:r>
        <w:rPr>
          <w:rFonts w:ascii="Times New Roman" w:hAnsi="Times New Roman" w:cs="Times New Roman"/>
          <w:color w:val="000000" w:themeColor="text1"/>
          <w:sz w:val="24"/>
        </w:rPr>
        <w:t xml:space="preserve"> is</w:t>
      </w:r>
      <w:r w:rsidRPr="0096767B">
        <w:rPr>
          <w:rFonts w:ascii="Times New Roman" w:hAnsi="Times New Roman" w:cs="Times New Roman"/>
          <w:color w:val="000000" w:themeColor="text1"/>
          <w:sz w:val="24"/>
        </w:rPr>
        <w:t xml:space="preserve"> relate</w:t>
      </w:r>
      <w:r>
        <w:rPr>
          <w:rFonts w:ascii="Times New Roman" w:hAnsi="Times New Roman" w:cs="Times New Roman"/>
          <w:color w:val="000000" w:themeColor="text1"/>
          <w:sz w:val="24"/>
        </w:rPr>
        <w:t>d</w:t>
      </w:r>
      <w:r w:rsidRPr="0096767B">
        <w:rPr>
          <w:rFonts w:ascii="Times New Roman" w:hAnsi="Times New Roman" w:cs="Times New Roman"/>
          <w:color w:val="000000" w:themeColor="text1"/>
          <w:sz w:val="24"/>
        </w:rPr>
        <w:t xml:space="preserve"> to grant of visa services to foreigners. This is a time bound activity having </w:t>
      </w:r>
      <w:r>
        <w:rPr>
          <w:rFonts w:ascii="Times New Roman" w:hAnsi="Times New Roman" w:cs="Times New Roman"/>
          <w:color w:val="000000" w:themeColor="text1"/>
          <w:sz w:val="24"/>
        </w:rPr>
        <w:t xml:space="preserve">an </w:t>
      </w:r>
      <w:r w:rsidRPr="0096767B">
        <w:rPr>
          <w:rFonts w:ascii="Times New Roman" w:hAnsi="Times New Roman" w:cs="Times New Roman"/>
          <w:color w:val="000000" w:themeColor="text1"/>
          <w:sz w:val="24"/>
        </w:rPr>
        <w:t>operational character.</w:t>
      </w:r>
    </w:p>
    <w:p w:rsidR="00EC44EF" w:rsidRPr="0096767B" w:rsidRDefault="00EC44EF" w:rsidP="00EC44EF">
      <w:pPr>
        <w:pStyle w:val="ListParagraph"/>
        <w:spacing w:after="0" w:line="360" w:lineRule="auto"/>
        <w:rPr>
          <w:rFonts w:ascii="Times New Roman" w:hAnsi="Times New Roman" w:cs="Times New Roman"/>
          <w:color w:val="FF0000"/>
          <w:sz w:val="24"/>
        </w:rPr>
      </w:pPr>
    </w:p>
    <w:p w:rsidR="00EC44EF" w:rsidRPr="0096767B" w:rsidRDefault="00EC44EF" w:rsidP="002549B7">
      <w:pPr>
        <w:pStyle w:val="ListParagraph"/>
        <w:numPr>
          <w:ilvl w:val="0"/>
          <w:numId w:val="7"/>
        </w:numPr>
        <w:spacing w:after="0" w:line="360" w:lineRule="auto"/>
        <w:jc w:val="both"/>
        <w:rPr>
          <w:rFonts w:ascii="Times New Roman" w:hAnsi="Times New Roman" w:cs="Times New Roman"/>
          <w:sz w:val="24"/>
        </w:rPr>
      </w:pPr>
      <w:r w:rsidRPr="0096767B">
        <w:rPr>
          <w:rFonts w:ascii="Times New Roman" w:hAnsi="Times New Roman" w:cs="Times New Roman"/>
          <w:sz w:val="24"/>
        </w:rPr>
        <w:t>Considering the workload handled by the Visa Section and the average time taken at each level to dispose of this work, there is substantial requirement for additional staff within this Section. During the course of this study, the maximum shortfall of staff is experienced at the</w:t>
      </w:r>
      <w:r>
        <w:rPr>
          <w:rFonts w:ascii="Times New Roman" w:hAnsi="Times New Roman" w:cs="Times New Roman"/>
          <w:sz w:val="24"/>
        </w:rPr>
        <w:t xml:space="preserve"> level of</w:t>
      </w:r>
      <w:r w:rsidRPr="0096767B">
        <w:rPr>
          <w:rFonts w:ascii="Times New Roman" w:hAnsi="Times New Roman" w:cs="Times New Roman"/>
          <w:sz w:val="24"/>
        </w:rPr>
        <w:t xml:space="preserve"> Assistant Section Officer and Section Officer. </w:t>
      </w:r>
    </w:p>
    <w:p w:rsidR="0057521C" w:rsidRDefault="0057521C" w:rsidP="0057521C">
      <w:pPr>
        <w:pStyle w:val="ListParagraph"/>
        <w:rPr>
          <w:rFonts w:ascii="Times New Roman" w:hAnsi="Times New Roman" w:cs="Times New Roman"/>
          <w:sz w:val="24"/>
        </w:rPr>
      </w:pPr>
    </w:p>
    <w:p w:rsidR="006B0FCF" w:rsidRPr="000415DE" w:rsidRDefault="000415DE" w:rsidP="000415DE">
      <w:pPr>
        <w:pStyle w:val="Caption"/>
        <w:jc w:val="center"/>
        <w:rPr>
          <w:rFonts w:ascii="Times New Roman" w:hAnsi="Times New Roman" w:cs="Times New Roman"/>
          <w:b w:val="0"/>
          <w:color w:val="0D0D0D" w:themeColor="text1" w:themeTint="F2"/>
          <w:sz w:val="24"/>
          <w:szCs w:val="24"/>
        </w:rPr>
      </w:pPr>
      <w:bookmarkStart w:id="13" w:name="_Toc527634087"/>
      <w:r w:rsidRPr="000415DE">
        <w:rPr>
          <w:rFonts w:ascii="Times New Roman" w:hAnsi="Times New Roman" w:cs="Times New Roman"/>
          <w:color w:val="0D0D0D" w:themeColor="text1" w:themeTint="F2"/>
          <w:sz w:val="24"/>
          <w:szCs w:val="24"/>
        </w:rPr>
        <w:t xml:space="preserve">Table </w:t>
      </w:r>
      <w:r w:rsidR="00491496" w:rsidRPr="000415DE">
        <w:rPr>
          <w:rFonts w:ascii="Times New Roman" w:hAnsi="Times New Roman" w:cs="Times New Roman"/>
          <w:color w:val="0D0D0D" w:themeColor="text1" w:themeTint="F2"/>
          <w:sz w:val="24"/>
          <w:szCs w:val="24"/>
        </w:rPr>
        <w:fldChar w:fldCharType="begin"/>
      </w:r>
      <w:r w:rsidRPr="000415DE">
        <w:rPr>
          <w:rFonts w:ascii="Times New Roman" w:hAnsi="Times New Roman" w:cs="Times New Roman"/>
          <w:color w:val="0D0D0D" w:themeColor="text1" w:themeTint="F2"/>
          <w:sz w:val="24"/>
          <w:szCs w:val="24"/>
        </w:rPr>
        <w:instrText xml:space="preserve"> SEQ Table \* ARABIC </w:instrText>
      </w:r>
      <w:r w:rsidR="00491496" w:rsidRPr="000415DE">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w:t>
      </w:r>
      <w:r w:rsidR="00491496" w:rsidRPr="000415DE">
        <w:rPr>
          <w:rFonts w:ascii="Times New Roman" w:hAnsi="Times New Roman" w:cs="Times New Roman"/>
          <w:color w:val="0D0D0D" w:themeColor="text1" w:themeTint="F2"/>
          <w:sz w:val="24"/>
          <w:szCs w:val="24"/>
        </w:rPr>
        <w:fldChar w:fldCharType="end"/>
      </w:r>
      <w:r w:rsidRPr="000415DE">
        <w:rPr>
          <w:rFonts w:ascii="Times New Roman" w:hAnsi="Times New Roman" w:cs="Times New Roman"/>
          <w:color w:val="0D0D0D" w:themeColor="text1" w:themeTint="F2"/>
          <w:sz w:val="24"/>
          <w:szCs w:val="24"/>
        </w:rPr>
        <w:t>:</w:t>
      </w:r>
      <w:r w:rsidRPr="000415DE">
        <w:rPr>
          <w:rFonts w:ascii="Times New Roman" w:hAnsi="Times New Roman" w:cs="Times New Roman"/>
          <w:b w:val="0"/>
          <w:color w:val="0D0D0D" w:themeColor="text1" w:themeTint="F2"/>
          <w:sz w:val="24"/>
          <w:szCs w:val="24"/>
        </w:rPr>
        <w:t xml:space="preserve"> </w:t>
      </w:r>
      <w:r w:rsidR="00E756F8" w:rsidRPr="00E06C1F">
        <w:rPr>
          <w:rFonts w:ascii="Times New Roman" w:hAnsi="Times New Roman" w:cs="Times New Roman"/>
          <w:color w:val="0D0D0D" w:themeColor="text1" w:themeTint="F2"/>
          <w:sz w:val="24"/>
          <w:szCs w:val="24"/>
        </w:rPr>
        <w:t>Projection of</w:t>
      </w:r>
      <w:r w:rsidRPr="00E06C1F">
        <w:rPr>
          <w:rFonts w:ascii="Times New Roman" w:hAnsi="Times New Roman" w:cs="Times New Roman"/>
          <w:color w:val="0D0D0D" w:themeColor="text1" w:themeTint="F2"/>
          <w:sz w:val="24"/>
          <w:szCs w:val="24"/>
        </w:rPr>
        <w:t xml:space="preserve"> additional staff (Visa Section, Foreigners Division)</w:t>
      </w:r>
      <w:bookmarkEnd w:id="13"/>
    </w:p>
    <w:tbl>
      <w:tblPr>
        <w:tblStyle w:val="TableGrid"/>
        <w:tblW w:w="8825" w:type="dxa"/>
        <w:tblInd w:w="565" w:type="dxa"/>
        <w:tblLook w:val="04A0"/>
      </w:tblPr>
      <w:tblGrid>
        <w:gridCol w:w="893"/>
        <w:gridCol w:w="1812"/>
        <w:gridCol w:w="2160"/>
        <w:gridCol w:w="2340"/>
        <w:gridCol w:w="1620"/>
      </w:tblGrid>
      <w:tr w:rsidR="006B0FCF" w:rsidRPr="0096767B" w:rsidTr="003F5B69">
        <w:tc>
          <w:tcPr>
            <w:tcW w:w="893" w:type="dxa"/>
          </w:tcPr>
          <w:p w:rsidR="006B0FCF" w:rsidRPr="0096767B" w:rsidRDefault="006B0FCF"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S. No.</w:t>
            </w:r>
          </w:p>
        </w:tc>
        <w:tc>
          <w:tcPr>
            <w:tcW w:w="1812" w:type="dxa"/>
          </w:tcPr>
          <w:p w:rsidR="006B0FCF" w:rsidRPr="0096767B" w:rsidRDefault="006B0FCF"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Designation</w:t>
            </w:r>
          </w:p>
        </w:tc>
        <w:tc>
          <w:tcPr>
            <w:tcW w:w="2160" w:type="dxa"/>
          </w:tcPr>
          <w:p w:rsidR="006B0FCF" w:rsidRPr="0096767B" w:rsidRDefault="006B0FCF"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In position strength</w:t>
            </w:r>
          </w:p>
        </w:tc>
        <w:tc>
          <w:tcPr>
            <w:tcW w:w="2340" w:type="dxa"/>
          </w:tcPr>
          <w:p w:rsidR="006B0FCF" w:rsidRPr="0096767B" w:rsidRDefault="006B0FCF"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Requirement in terms of work flow</w:t>
            </w:r>
          </w:p>
        </w:tc>
        <w:tc>
          <w:tcPr>
            <w:tcW w:w="1620" w:type="dxa"/>
          </w:tcPr>
          <w:p w:rsidR="006B0FCF" w:rsidRPr="0096767B" w:rsidRDefault="006B0FCF"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Deficiency</w:t>
            </w:r>
          </w:p>
        </w:tc>
      </w:tr>
      <w:tr w:rsidR="006B0FCF" w:rsidRPr="0096767B" w:rsidTr="003F5B69">
        <w:tc>
          <w:tcPr>
            <w:tcW w:w="893"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1812"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ASO</w:t>
            </w:r>
          </w:p>
        </w:tc>
        <w:tc>
          <w:tcPr>
            <w:tcW w:w="216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25</w:t>
            </w:r>
          </w:p>
        </w:tc>
        <w:tc>
          <w:tcPr>
            <w:tcW w:w="234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38</w:t>
            </w:r>
          </w:p>
        </w:tc>
        <w:tc>
          <w:tcPr>
            <w:tcW w:w="162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13</w:t>
            </w:r>
          </w:p>
        </w:tc>
      </w:tr>
      <w:tr w:rsidR="006B0FCF" w:rsidRPr="0096767B" w:rsidTr="003F5B69">
        <w:tc>
          <w:tcPr>
            <w:tcW w:w="893"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1812"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SO</w:t>
            </w:r>
          </w:p>
        </w:tc>
        <w:tc>
          <w:tcPr>
            <w:tcW w:w="216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7</w:t>
            </w:r>
          </w:p>
        </w:tc>
        <w:tc>
          <w:tcPr>
            <w:tcW w:w="234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11</w:t>
            </w:r>
          </w:p>
        </w:tc>
        <w:tc>
          <w:tcPr>
            <w:tcW w:w="162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r>
      <w:tr w:rsidR="006B0FCF" w:rsidRPr="0096767B" w:rsidTr="003F5B69">
        <w:tc>
          <w:tcPr>
            <w:tcW w:w="893"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1812"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US</w:t>
            </w:r>
          </w:p>
        </w:tc>
        <w:tc>
          <w:tcPr>
            <w:tcW w:w="216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234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162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r>
      <w:tr w:rsidR="006B0FCF" w:rsidRPr="0096767B" w:rsidTr="003F5B69">
        <w:tc>
          <w:tcPr>
            <w:tcW w:w="893"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c>
          <w:tcPr>
            <w:tcW w:w="1812"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DIRECTOR</w:t>
            </w:r>
          </w:p>
        </w:tc>
        <w:tc>
          <w:tcPr>
            <w:tcW w:w="216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234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1620" w:type="dxa"/>
          </w:tcPr>
          <w:p w:rsidR="006B0FCF" w:rsidRPr="0096767B" w:rsidRDefault="006B0FCF"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r>
    </w:tbl>
    <w:p w:rsidR="000A2B99" w:rsidRPr="0096767B" w:rsidRDefault="000A2B99" w:rsidP="003A6D6E">
      <w:pPr>
        <w:spacing w:after="0" w:line="360" w:lineRule="auto"/>
        <w:rPr>
          <w:rFonts w:ascii="Times New Roman" w:hAnsi="Times New Roman" w:cs="Times New Roman"/>
          <w:sz w:val="24"/>
          <w:szCs w:val="24"/>
        </w:rPr>
      </w:pPr>
      <w:r w:rsidRPr="0096767B">
        <w:rPr>
          <w:rFonts w:ascii="Times New Roman" w:hAnsi="Times New Roman" w:cs="Times New Roman"/>
          <w:sz w:val="24"/>
        </w:rPr>
        <w:t xml:space="preserve">      </w:t>
      </w:r>
      <w:r w:rsidRPr="0096767B">
        <w:rPr>
          <w:rFonts w:ascii="Times New Roman" w:hAnsi="Times New Roman" w:cs="Times New Roman"/>
          <w:sz w:val="24"/>
          <w:szCs w:val="24"/>
        </w:rPr>
        <w:t xml:space="preserve"> </w:t>
      </w:r>
      <w:r w:rsidRPr="0096767B">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3F1DA9" w:rsidRPr="0096767B" w:rsidRDefault="003F1DA9" w:rsidP="003A6D6E">
      <w:pPr>
        <w:pStyle w:val="ListParagraph"/>
        <w:spacing w:after="0" w:line="360" w:lineRule="auto"/>
        <w:jc w:val="both"/>
        <w:rPr>
          <w:rFonts w:ascii="Times New Roman" w:hAnsi="Times New Roman" w:cs="Times New Roman"/>
          <w:sz w:val="24"/>
        </w:rPr>
      </w:pPr>
    </w:p>
    <w:p w:rsidR="00EC44EF" w:rsidRPr="0096767B" w:rsidRDefault="00EC44EF" w:rsidP="002549B7">
      <w:pPr>
        <w:pStyle w:val="ListParagraph"/>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Assessment of Work Flow</w:t>
      </w:r>
      <w:r w:rsidRPr="0096767B">
        <w:rPr>
          <w:rFonts w:ascii="Times New Roman" w:hAnsi="Times New Roman" w:cs="Times New Roman"/>
          <w:sz w:val="24"/>
        </w:rPr>
        <w:t xml:space="preserve"> of the FCRA </w:t>
      </w:r>
      <w:r>
        <w:rPr>
          <w:rFonts w:ascii="Times New Roman" w:hAnsi="Times New Roman" w:cs="Times New Roman"/>
          <w:sz w:val="24"/>
        </w:rPr>
        <w:t>S</w:t>
      </w:r>
      <w:r w:rsidRPr="0096767B">
        <w:rPr>
          <w:rFonts w:ascii="Times New Roman" w:hAnsi="Times New Roman" w:cs="Times New Roman"/>
          <w:sz w:val="24"/>
        </w:rPr>
        <w:t xml:space="preserve">ection reveals that total number of personnel required to process all the cases (nearly 2500 Registration cases, 350 Prior Permission applications, 5000 Renewal files, 5000 Foreign Hospitality cases and 3000 Change of details cases annually) at the Assistant Section Officer level @240 working days in a given year </w:t>
      </w:r>
      <w:r>
        <w:rPr>
          <w:rFonts w:ascii="Times New Roman" w:hAnsi="Times New Roman" w:cs="Times New Roman"/>
          <w:sz w:val="24"/>
        </w:rPr>
        <w:t>would be</w:t>
      </w:r>
      <w:r w:rsidRPr="0096767B">
        <w:rPr>
          <w:rFonts w:ascii="Times New Roman" w:hAnsi="Times New Roman" w:cs="Times New Roman"/>
          <w:sz w:val="24"/>
        </w:rPr>
        <w:t xml:space="preserve"> 21 while the present status is 10. At the Section Officer level, total staff requirement for handling the same amount of work annually @240 working days is 17 while the present status is one only. At the Under Secretary and Director Level, this deficit is equally acute with a shortfall of 12 and five personnel respectively.</w:t>
      </w:r>
    </w:p>
    <w:p w:rsidR="00EC44EF" w:rsidRPr="000415DE" w:rsidRDefault="00EC44EF" w:rsidP="00EC44EF">
      <w:pPr>
        <w:pStyle w:val="ListParagraph"/>
        <w:spacing w:after="0" w:line="360" w:lineRule="auto"/>
        <w:jc w:val="center"/>
        <w:rPr>
          <w:rFonts w:ascii="Times New Roman" w:hAnsi="Times New Roman" w:cs="Times New Roman"/>
          <w:color w:val="0D0D0D" w:themeColor="text1" w:themeTint="F2"/>
          <w:sz w:val="24"/>
          <w:szCs w:val="24"/>
        </w:rPr>
      </w:pPr>
    </w:p>
    <w:p w:rsidR="004E2864" w:rsidRDefault="004E2864" w:rsidP="00EC44EF">
      <w:pPr>
        <w:pStyle w:val="Caption"/>
        <w:jc w:val="center"/>
        <w:rPr>
          <w:rFonts w:ascii="Times New Roman" w:hAnsi="Times New Roman" w:cs="Times New Roman"/>
          <w:color w:val="0D0D0D" w:themeColor="text1" w:themeTint="F2"/>
          <w:sz w:val="24"/>
          <w:szCs w:val="24"/>
        </w:rPr>
      </w:pPr>
      <w:bookmarkStart w:id="14" w:name="_Toc527634088"/>
    </w:p>
    <w:p w:rsidR="00EC44EF" w:rsidRPr="000415DE" w:rsidRDefault="00EC44EF" w:rsidP="00EC44EF">
      <w:pPr>
        <w:pStyle w:val="Caption"/>
        <w:jc w:val="center"/>
        <w:rPr>
          <w:rFonts w:ascii="Times New Roman" w:hAnsi="Times New Roman" w:cs="Times New Roman"/>
          <w:b w:val="0"/>
          <w:color w:val="0D0D0D" w:themeColor="text1" w:themeTint="F2"/>
          <w:sz w:val="24"/>
          <w:szCs w:val="24"/>
        </w:rPr>
      </w:pPr>
      <w:r w:rsidRPr="000415DE">
        <w:rPr>
          <w:rFonts w:ascii="Times New Roman" w:hAnsi="Times New Roman" w:cs="Times New Roman"/>
          <w:color w:val="0D0D0D" w:themeColor="text1" w:themeTint="F2"/>
          <w:sz w:val="24"/>
          <w:szCs w:val="24"/>
        </w:rPr>
        <w:t xml:space="preserve">Table </w:t>
      </w:r>
      <w:r w:rsidR="00491496" w:rsidRPr="000415DE">
        <w:rPr>
          <w:rFonts w:ascii="Times New Roman" w:hAnsi="Times New Roman" w:cs="Times New Roman"/>
          <w:color w:val="0D0D0D" w:themeColor="text1" w:themeTint="F2"/>
          <w:sz w:val="24"/>
          <w:szCs w:val="24"/>
        </w:rPr>
        <w:fldChar w:fldCharType="begin"/>
      </w:r>
      <w:r w:rsidRPr="000415DE">
        <w:rPr>
          <w:rFonts w:ascii="Times New Roman" w:hAnsi="Times New Roman" w:cs="Times New Roman"/>
          <w:color w:val="0D0D0D" w:themeColor="text1" w:themeTint="F2"/>
          <w:sz w:val="24"/>
          <w:szCs w:val="24"/>
        </w:rPr>
        <w:instrText xml:space="preserve"> SEQ Table \* ARABIC </w:instrText>
      </w:r>
      <w:r w:rsidR="00491496" w:rsidRPr="000415DE">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3</w:t>
      </w:r>
      <w:r w:rsidR="00491496" w:rsidRPr="000415DE">
        <w:rPr>
          <w:rFonts w:ascii="Times New Roman" w:hAnsi="Times New Roman" w:cs="Times New Roman"/>
          <w:color w:val="0D0D0D" w:themeColor="text1" w:themeTint="F2"/>
          <w:sz w:val="24"/>
          <w:szCs w:val="24"/>
        </w:rPr>
        <w:fldChar w:fldCharType="end"/>
      </w:r>
      <w:r w:rsidRPr="000415DE">
        <w:rPr>
          <w:rFonts w:ascii="Times New Roman" w:hAnsi="Times New Roman" w:cs="Times New Roman"/>
          <w:color w:val="0D0D0D" w:themeColor="text1" w:themeTint="F2"/>
          <w:sz w:val="24"/>
          <w:szCs w:val="24"/>
        </w:rPr>
        <w:t>:</w:t>
      </w:r>
      <w:r w:rsidRPr="000415DE">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 xml:space="preserve">Statistics of FCRA services </w:t>
      </w:r>
      <w:r>
        <w:rPr>
          <w:rFonts w:ascii="Times New Roman" w:hAnsi="Times New Roman" w:cs="Times New Roman"/>
          <w:color w:val="0D0D0D" w:themeColor="text1" w:themeTint="F2"/>
          <w:sz w:val="24"/>
          <w:szCs w:val="24"/>
        </w:rPr>
        <w:t>during 2015-17</w:t>
      </w:r>
      <w:bookmarkEnd w:id="14"/>
    </w:p>
    <w:tbl>
      <w:tblPr>
        <w:tblStyle w:val="TableGrid"/>
        <w:tblW w:w="9726" w:type="dxa"/>
        <w:tblLayout w:type="fixed"/>
        <w:tblLook w:val="04A0"/>
      </w:tblPr>
      <w:tblGrid>
        <w:gridCol w:w="1581"/>
        <w:gridCol w:w="905"/>
        <w:gridCol w:w="1130"/>
        <w:gridCol w:w="1336"/>
        <w:gridCol w:w="1096"/>
        <w:gridCol w:w="990"/>
        <w:gridCol w:w="1078"/>
        <w:gridCol w:w="1610"/>
      </w:tblGrid>
      <w:tr w:rsidR="00EC44EF" w:rsidRPr="0096767B" w:rsidTr="00EC44EF">
        <w:trPr>
          <w:trHeight w:val="602"/>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Type of Service</w:t>
            </w:r>
          </w:p>
        </w:tc>
        <w:tc>
          <w:tcPr>
            <w:tcW w:w="905"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Year</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Total</w:t>
            </w:r>
          </w:p>
        </w:tc>
        <w:tc>
          <w:tcPr>
            <w:tcW w:w="1336"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Approved</w:t>
            </w:r>
          </w:p>
        </w:tc>
        <w:tc>
          <w:tcPr>
            <w:tcW w:w="1096"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Denied</w:t>
            </w:r>
          </w:p>
        </w:tc>
        <w:tc>
          <w:tcPr>
            <w:tcW w:w="99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 xml:space="preserve">Closed </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Pending</w:t>
            </w:r>
          </w:p>
        </w:tc>
        <w:tc>
          <w:tcPr>
            <w:tcW w:w="161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Remarks</w:t>
            </w:r>
          </w:p>
        </w:tc>
      </w:tr>
      <w:tr w:rsidR="00EC44EF" w:rsidRPr="0096767B" w:rsidTr="00EC44EF">
        <w:trPr>
          <w:trHeight w:val="602"/>
        </w:trPr>
        <w:tc>
          <w:tcPr>
            <w:tcW w:w="158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Registration</w:t>
            </w: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2015</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2,160</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734</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946</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458</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22</w:t>
            </w:r>
          </w:p>
        </w:tc>
        <w:tc>
          <w:tcPr>
            <w:tcW w:w="1610" w:type="dxa"/>
            <w:vMerge w:val="restart"/>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Since 2015, all services were made online. In 2015, cases of Hospitality were significantly disposed of in physical files.</w:t>
            </w:r>
          </w:p>
        </w:tc>
      </w:tr>
      <w:tr w:rsidR="00EC44EF" w:rsidRPr="0096767B" w:rsidTr="00EC44EF">
        <w:trPr>
          <w:trHeight w:val="301"/>
        </w:trPr>
        <w:tc>
          <w:tcPr>
            <w:tcW w:w="1581" w:type="dxa"/>
          </w:tcPr>
          <w:p w:rsidR="00EC44EF" w:rsidRPr="0096767B" w:rsidRDefault="00EC44EF" w:rsidP="00EC44EF">
            <w:pPr>
              <w:pStyle w:val="ListParagraph"/>
              <w:spacing w:line="360" w:lineRule="auto"/>
              <w:ind w:left="0"/>
              <w:rPr>
                <w:rFonts w:ascii="Times New Roman" w:hAnsi="Times New Roman" w:cs="Times New Roman"/>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2016</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2,099</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742</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887</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236</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234</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282"/>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2017</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1,727</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502</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716</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22</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487</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301"/>
        </w:trPr>
        <w:tc>
          <w:tcPr>
            <w:tcW w:w="158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Renewal</w:t>
            </w: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2015</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282</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270</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0</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282"/>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2016</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19,980</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19,019</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816</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62</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83</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282"/>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2017</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1,248</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1,062</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108</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76</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602"/>
        </w:trPr>
        <w:tc>
          <w:tcPr>
            <w:tcW w:w="158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Prior Permission</w:t>
            </w: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2015</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383</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52</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51</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278</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301"/>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2016</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296</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34</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124</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70</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68</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301"/>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2017</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233</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14</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114</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102</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301"/>
        </w:trPr>
        <w:tc>
          <w:tcPr>
            <w:tcW w:w="158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Hospitality</w:t>
            </w: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2015</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80</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70</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8</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301"/>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2016</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4,834</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4,297</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96</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72</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369</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r w:rsidR="00EC44EF" w:rsidRPr="0096767B" w:rsidTr="00EC44EF">
        <w:trPr>
          <w:trHeight w:val="319"/>
        </w:trPr>
        <w:tc>
          <w:tcPr>
            <w:tcW w:w="1581" w:type="dxa"/>
          </w:tcPr>
          <w:p w:rsidR="00EC44EF" w:rsidRPr="0096767B" w:rsidRDefault="00EC44EF" w:rsidP="00EC44EF">
            <w:pPr>
              <w:pStyle w:val="ListParagraph"/>
              <w:spacing w:line="360" w:lineRule="auto"/>
              <w:ind w:left="0"/>
              <w:rPr>
                <w:rFonts w:ascii="Times New Roman" w:hAnsi="Times New Roman" w:cs="Times New Roman"/>
                <w:b/>
                <w:sz w:val="24"/>
              </w:rPr>
            </w:pPr>
          </w:p>
        </w:tc>
        <w:tc>
          <w:tcPr>
            <w:tcW w:w="905"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2017</w:t>
            </w:r>
          </w:p>
        </w:tc>
        <w:tc>
          <w:tcPr>
            <w:tcW w:w="1130"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5,094</w:t>
            </w:r>
          </w:p>
        </w:tc>
        <w:tc>
          <w:tcPr>
            <w:tcW w:w="133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4,875</w:t>
            </w:r>
          </w:p>
        </w:tc>
        <w:tc>
          <w:tcPr>
            <w:tcW w:w="1096"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75</w:t>
            </w:r>
          </w:p>
        </w:tc>
        <w:tc>
          <w:tcPr>
            <w:tcW w:w="990"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89</w:t>
            </w:r>
          </w:p>
        </w:tc>
        <w:tc>
          <w:tcPr>
            <w:tcW w:w="107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55</w:t>
            </w:r>
          </w:p>
        </w:tc>
        <w:tc>
          <w:tcPr>
            <w:tcW w:w="1610" w:type="dxa"/>
            <w:vMerge/>
          </w:tcPr>
          <w:p w:rsidR="00EC44EF" w:rsidRPr="0096767B" w:rsidRDefault="00EC44EF" w:rsidP="00EC44EF">
            <w:pPr>
              <w:pStyle w:val="ListParagraph"/>
              <w:spacing w:line="360" w:lineRule="auto"/>
              <w:ind w:left="0"/>
              <w:rPr>
                <w:rFonts w:ascii="Times New Roman" w:hAnsi="Times New Roman" w:cs="Times New Roman"/>
                <w:b/>
                <w:sz w:val="24"/>
              </w:rPr>
            </w:pPr>
          </w:p>
        </w:tc>
      </w:tr>
    </w:tbl>
    <w:p w:rsidR="00EC44EF" w:rsidRPr="0096767B" w:rsidRDefault="00EC44EF" w:rsidP="00EC44EF">
      <w:pPr>
        <w:spacing w:after="0" w:line="360" w:lineRule="auto"/>
        <w:rPr>
          <w:rFonts w:ascii="Times New Roman" w:hAnsi="Times New Roman" w:cs="Times New Roman"/>
          <w:b/>
          <w:sz w:val="24"/>
        </w:rPr>
      </w:pPr>
    </w:p>
    <w:p w:rsidR="00EC44EF" w:rsidRDefault="00EC44EF" w:rsidP="00EC44EF">
      <w:p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 xml:space="preserve">The above table shows that maximum pendency has been in case of Registration Services, Foreign Hospitality followed by cases of Prior Permission in the last three years. </w:t>
      </w:r>
    </w:p>
    <w:p w:rsidR="00EC44EF" w:rsidRPr="0096767B" w:rsidRDefault="00EC44EF" w:rsidP="00EC44EF">
      <w:pPr>
        <w:spacing w:after="0" w:line="360" w:lineRule="auto"/>
        <w:jc w:val="both"/>
        <w:rPr>
          <w:rFonts w:ascii="Times New Roman" w:hAnsi="Times New Roman" w:cs="Times New Roman"/>
          <w:color w:val="000000" w:themeColor="text1"/>
          <w:sz w:val="24"/>
        </w:rPr>
      </w:pPr>
    </w:p>
    <w:p w:rsidR="00EC44EF" w:rsidRPr="0096767B" w:rsidRDefault="00EC44EF" w:rsidP="002549B7">
      <w:pPr>
        <w:pStyle w:val="ListParagraph"/>
        <w:numPr>
          <w:ilvl w:val="0"/>
          <w:numId w:val="5"/>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 xml:space="preserve">As far as Citizenship and OCI Wing </w:t>
      </w:r>
      <w:r>
        <w:rPr>
          <w:rFonts w:ascii="Times New Roman" w:hAnsi="Times New Roman" w:cs="Times New Roman"/>
          <w:color w:val="000000" w:themeColor="text1"/>
          <w:sz w:val="24"/>
        </w:rPr>
        <w:t>are</w:t>
      </w:r>
      <w:r w:rsidRPr="0096767B">
        <w:rPr>
          <w:rFonts w:ascii="Times New Roman" w:hAnsi="Times New Roman" w:cs="Times New Roman"/>
          <w:color w:val="000000" w:themeColor="text1"/>
          <w:sz w:val="24"/>
        </w:rPr>
        <w:t xml:space="preserve"> concerned, on an average 800-900 applications are processed every year under sections 5 &amp; 6. The number of applications received and number of citizenship certificates issued during the last 4 years are given below:</w:t>
      </w:r>
    </w:p>
    <w:p w:rsidR="00EC44EF" w:rsidRPr="0096767B" w:rsidRDefault="00EC44EF" w:rsidP="00EC44EF">
      <w:pPr>
        <w:pStyle w:val="ListParagraph"/>
        <w:spacing w:after="0" w:line="360" w:lineRule="auto"/>
        <w:rPr>
          <w:rFonts w:ascii="Times New Roman" w:hAnsi="Times New Roman" w:cs="Times New Roman"/>
          <w:color w:val="FF0000"/>
          <w:sz w:val="24"/>
        </w:rPr>
      </w:pPr>
    </w:p>
    <w:p w:rsidR="00EC44EF" w:rsidRPr="000415DE" w:rsidRDefault="00EC44EF" w:rsidP="00EC44EF">
      <w:pPr>
        <w:pStyle w:val="Caption"/>
        <w:jc w:val="center"/>
        <w:rPr>
          <w:rFonts w:ascii="Times New Roman" w:hAnsi="Times New Roman" w:cs="Times New Roman"/>
          <w:b w:val="0"/>
          <w:color w:val="0D0D0D" w:themeColor="text1" w:themeTint="F2"/>
          <w:sz w:val="24"/>
          <w:szCs w:val="24"/>
        </w:rPr>
      </w:pPr>
      <w:bookmarkStart w:id="15" w:name="_Toc527634089"/>
      <w:r w:rsidRPr="000415DE">
        <w:rPr>
          <w:rFonts w:ascii="Times New Roman" w:hAnsi="Times New Roman" w:cs="Times New Roman"/>
          <w:color w:val="0D0D0D" w:themeColor="text1" w:themeTint="F2"/>
          <w:sz w:val="24"/>
          <w:szCs w:val="24"/>
        </w:rPr>
        <w:t xml:space="preserve">Table </w:t>
      </w:r>
      <w:r w:rsidR="00491496" w:rsidRPr="000415DE">
        <w:rPr>
          <w:rFonts w:ascii="Times New Roman" w:hAnsi="Times New Roman" w:cs="Times New Roman"/>
          <w:color w:val="0D0D0D" w:themeColor="text1" w:themeTint="F2"/>
          <w:sz w:val="24"/>
          <w:szCs w:val="24"/>
        </w:rPr>
        <w:fldChar w:fldCharType="begin"/>
      </w:r>
      <w:r w:rsidRPr="000415DE">
        <w:rPr>
          <w:rFonts w:ascii="Times New Roman" w:hAnsi="Times New Roman" w:cs="Times New Roman"/>
          <w:color w:val="0D0D0D" w:themeColor="text1" w:themeTint="F2"/>
          <w:sz w:val="24"/>
          <w:szCs w:val="24"/>
        </w:rPr>
        <w:instrText xml:space="preserve"> SEQ Table \* ARABIC </w:instrText>
      </w:r>
      <w:r w:rsidR="00491496" w:rsidRPr="000415DE">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4</w:t>
      </w:r>
      <w:r w:rsidR="00491496" w:rsidRPr="000415DE">
        <w:rPr>
          <w:rFonts w:ascii="Times New Roman" w:hAnsi="Times New Roman" w:cs="Times New Roman"/>
          <w:color w:val="0D0D0D" w:themeColor="text1" w:themeTint="F2"/>
          <w:sz w:val="24"/>
          <w:szCs w:val="24"/>
        </w:rPr>
        <w:fldChar w:fldCharType="end"/>
      </w:r>
      <w:r w:rsidRPr="000415DE">
        <w:rPr>
          <w:rFonts w:ascii="Times New Roman" w:hAnsi="Times New Roman" w:cs="Times New Roman"/>
          <w:color w:val="0D0D0D" w:themeColor="text1" w:themeTint="F2"/>
          <w:sz w:val="24"/>
          <w:szCs w:val="24"/>
        </w:rPr>
        <w:t>:</w:t>
      </w:r>
      <w:r w:rsidRPr="000415DE">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 xml:space="preserve">Status of Citizenship Applications </w:t>
      </w:r>
      <w:r>
        <w:rPr>
          <w:rFonts w:ascii="Times New Roman" w:hAnsi="Times New Roman" w:cs="Times New Roman"/>
          <w:color w:val="0D0D0D" w:themeColor="text1" w:themeTint="F2"/>
          <w:sz w:val="24"/>
          <w:szCs w:val="24"/>
        </w:rPr>
        <w:t>during 2015-18</w:t>
      </w:r>
      <w:bookmarkEnd w:id="15"/>
    </w:p>
    <w:tbl>
      <w:tblPr>
        <w:tblStyle w:val="TableGrid"/>
        <w:tblW w:w="0" w:type="auto"/>
        <w:tblInd w:w="720" w:type="dxa"/>
        <w:tblLook w:val="04A0"/>
      </w:tblPr>
      <w:tblGrid>
        <w:gridCol w:w="2838"/>
        <w:gridCol w:w="2851"/>
        <w:gridCol w:w="2833"/>
      </w:tblGrid>
      <w:tr w:rsidR="00EC44EF" w:rsidRPr="0096767B" w:rsidTr="00EC44EF">
        <w:tc>
          <w:tcPr>
            <w:tcW w:w="283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Year</w:t>
            </w:r>
          </w:p>
        </w:tc>
        <w:tc>
          <w:tcPr>
            <w:tcW w:w="2851"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Total no. of applications received for citizenship</w:t>
            </w:r>
          </w:p>
        </w:tc>
        <w:tc>
          <w:tcPr>
            <w:tcW w:w="2833"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Total no. of citizenship certificates issued</w:t>
            </w:r>
          </w:p>
        </w:tc>
      </w:tr>
      <w:tr w:rsidR="00EC44EF" w:rsidRPr="0096767B" w:rsidTr="00EC44EF">
        <w:tc>
          <w:tcPr>
            <w:tcW w:w="283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2015</w:t>
            </w:r>
          </w:p>
        </w:tc>
        <w:tc>
          <w:tcPr>
            <w:tcW w:w="285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900</w:t>
            </w:r>
          </w:p>
        </w:tc>
        <w:tc>
          <w:tcPr>
            <w:tcW w:w="2833"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607</w:t>
            </w:r>
          </w:p>
        </w:tc>
      </w:tr>
      <w:tr w:rsidR="00EC44EF" w:rsidRPr="0096767B" w:rsidTr="00EC44EF">
        <w:tc>
          <w:tcPr>
            <w:tcW w:w="283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2016</w:t>
            </w:r>
          </w:p>
        </w:tc>
        <w:tc>
          <w:tcPr>
            <w:tcW w:w="285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1471</w:t>
            </w:r>
          </w:p>
        </w:tc>
        <w:tc>
          <w:tcPr>
            <w:tcW w:w="2833"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1109</w:t>
            </w:r>
          </w:p>
        </w:tc>
      </w:tr>
      <w:tr w:rsidR="00EC44EF" w:rsidRPr="0096767B" w:rsidTr="00EC44EF">
        <w:tc>
          <w:tcPr>
            <w:tcW w:w="283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2017</w:t>
            </w:r>
          </w:p>
        </w:tc>
        <w:tc>
          <w:tcPr>
            <w:tcW w:w="285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622</w:t>
            </w:r>
          </w:p>
        </w:tc>
        <w:tc>
          <w:tcPr>
            <w:tcW w:w="2833"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817</w:t>
            </w:r>
          </w:p>
        </w:tc>
      </w:tr>
      <w:tr w:rsidR="00EC44EF" w:rsidRPr="0096767B" w:rsidTr="00EC44EF">
        <w:tc>
          <w:tcPr>
            <w:tcW w:w="283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2018 (till 04.07.2018)</w:t>
            </w:r>
          </w:p>
        </w:tc>
        <w:tc>
          <w:tcPr>
            <w:tcW w:w="2851"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297</w:t>
            </w:r>
          </w:p>
        </w:tc>
        <w:tc>
          <w:tcPr>
            <w:tcW w:w="2833"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369</w:t>
            </w:r>
          </w:p>
        </w:tc>
      </w:tr>
      <w:tr w:rsidR="00EC44EF" w:rsidRPr="0096767B" w:rsidTr="00EC44EF">
        <w:tc>
          <w:tcPr>
            <w:tcW w:w="283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Total</w:t>
            </w:r>
          </w:p>
        </w:tc>
        <w:tc>
          <w:tcPr>
            <w:tcW w:w="2851"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3290</w:t>
            </w:r>
          </w:p>
        </w:tc>
        <w:tc>
          <w:tcPr>
            <w:tcW w:w="2833"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2902</w:t>
            </w:r>
          </w:p>
        </w:tc>
      </w:tr>
    </w:tbl>
    <w:p w:rsidR="00EC44EF" w:rsidRPr="0096767B" w:rsidRDefault="00EC44EF" w:rsidP="00EC44EF">
      <w:pPr>
        <w:pStyle w:val="ListParagraph"/>
        <w:spacing w:after="0" w:line="360" w:lineRule="auto"/>
        <w:jc w:val="both"/>
        <w:rPr>
          <w:rFonts w:ascii="Times New Roman" w:hAnsi="Times New Roman" w:cs="Times New Roman"/>
          <w:sz w:val="24"/>
        </w:rPr>
      </w:pPr>
    </w:p>
    <w:p w:rsidR="00EC44EF" w:rsidRDefault="00EC44EF" w:rsidP="002549B7">
      <w:pPr>
        <w:pStyle w:val="ListParagraph"/>
        <w:numPr>
          <w:ilvl w:val="0"/>
          <w:numId w:val="5"/>
        </w:numPr>
        <w:spacing w:after="0" w:line="360" w:lineRule="auto"/>
        <w:jc w:val="both"/>
        <w:rPr>
          <w:rFonts w:ascii="Times New Roman" w:hAnsi="Times New Roman" w:cs="Times New Roman"/>
          <w:sz w:val="24"/>
        </w:rPr>
      </w:pPr>
      <w:r w:rsidRPr="0096767B">
        <w:rPr>
          <w:rFonts w:ascii="Times New Roman" w:hAnsi="Times New Roman" w:cs="Times New Roman"/>
          <w:sz w:val="24"/>
        </w:rPr>
        <w:t>In case of the Monitoring Unit of FCRA, the work</w:t>
      </w:r>
      <w:r>
        <w:rPr>
          <w:rFonts w:ascii="Times New Roman" w:hAnsi="Times New Roman" w:cs="Times New Roman"/>
          <w:sz w:val="24"/>
        </w:rPr>
        <w:t>load</w:t>
      </w:r>
      <w:r w:rsidRPr="0096767B">
        <w:rPr>
          <w:rFonts w:ascii="Times New Roman" w:hAnsi="Times New Roman" w:cs="Times New Roman"/>
          <w:sz w:val="24"/>
        </w:rPr>
        <w:t xml:space="preserve"> largely ranges from the analysis of </w:t>
      </w:r>
      <w:r>
        <w:rPr>
          <w:rFonts w:ascii="Times New Roman" w:hAnsi="Times New Roman" w:cs="Times New Roman"/>
          <w:sz w:val="24"/>
        </w:rPr>
        <w:t>A</w:t>
      </w:r>
      <w:r w:rsidRPr="0096767B">
        <w:rPr>
          <w:rFonts w:ascii="Times New Roman" w:hAnsi="Times New Roman" w:cs="Times New Roman"/>
          <w:sz w:val="24"/>
        </w:rPr>
        <w:t xml:space="preserve">nnual </w:t>
      </w:r>
      <w:r>
        <w:rPr>
          <w:rFonts w:ascii="Times New Roman" w:hAnsi="Times New Roman" w:cs="Times New Roman"/>
          <w:sz w:val="24"/>
        </w:rPr>
        <w:t>R</w:t>
      </w:r>
      <w:r w:rsidRPr="0096767B">
        <w:rPr>
          <w:rFonts w:ascii="Times New Roman" w:hAnsi="Times New Roman" w:cs="Times New Roman"/>
          <w:sz w:val="24"/>
        </w:rPr>
        <w:t>eturns</w:t>
      </w:r>
      <w:r>
        <w:rPr>
          <w:rFonts w:ascii="Times New Roman" w:hAnsi="Times New Roman" w:cs="Times New Roman"/>
          <w:sz w:val="24"/>
        </w:rPr>
        <w:t xml:space="preserve"> (AR)</w:t>
      </w:r>
      <w:r w:rsidRPr="0096767B">
        <w:rPr>
          <w:rFonts w:ascii="Times New Roman" w:hAnsi="Times New Roman" w:cs="Times New Roman"/>
          <w:sz w:val="24"/>
        </w:rPr>
        <w:t xml:space="preserve">, </w:t>
      </w:r>
      <w:r w:rsidRPr="00D80E76">
        <w:rPr>
          <w:rFonts w:ascii="Times New Roman" w:hAnsi="Times New Roman" w:cs="Times New Roman"/>
          <w:sz w:val="24"/>
        </w:rPr>
        <w:t xml:space="preserve">audit of books of accounts, preparation of offsite/onsite inspection report as well as analysis of reply to standard questionnaire. </w:t>
      </w:r>
    </w:p>
    <w:p w:rsidR="00EC44EF" w:rsidRDefault="00EC44EF" w:rsidP="00EC44EF">
      <w:pPr>
        <w:pStyle w:val="ListParagraph"/>
        <w:spacing w:after="0" w:line="360" w:lineRule="auto"/>
        <w:jc w:val="both"/>
        <w:rPr>
          <w:rFonts w:ascii="Times New Roman" w:hAnsi="Times New Roman" w:cs="Times New Roman"/>
          <w:sz w:val="24"/>
        </w:rPr>
      </w:pPr>
    </w:p>
    <w:p w:rsidR="00EC44EF" w:rsidRPr="00D80E76" w:rsidRDefault="00EC44EF" w:rsidP="002549B7">
      <w:pPr>
        <w:pStyle w:val="ListParagraph"/>
        <w:numPr>
          <w:ilvl w:val="0"/>
          <w:numId w:val="5"/>
        </w:numPr>
        <w:spacing w:after="0" w:line="360" w:lineRule="auto"/>
        <w:jc w:val="both"/>
        <w:rPr>
          <w:rFonts w:ascii="Times New Roman" w:hAnsi="Times New Roman" w:cs="Times New Roman"/>
          <w:sz w:val="24"/>
        </w:rPr>
      </w:pPr>
      <w:r>
        <w:rPr>
          <w:rFonts w:ascii="Times New Roman" w:hAnsi="Times New Roman" w:cs="Times New Roman"/>
          <w:sz w:val="24"/>
        </w:rPr>
        <w:t>The requirement of teams for A</w:t>
      </w:r>
      <w:r w:rsidRPr="00D80E76">
        <w:rPr>
          <w:rFonts w:ascii="Times New Roman" w:hAnsi="Times New Roman" w:cs="Times New Roman"/>
          <w:sz w:val="24"/>
        </w:rPr>
        <w:t>nnua</w:t>
      </w:r>
      <w:r>
        <w:rPr>
          <w:rFonts w:ascii="Times New Roman" w:hAnsi="Times New Roman" w:cs="Times New Roman"/>
          <w:sz w:val="24"/>
        </w:rPr>
        <w:t>l Returns and Audit/I</w:t>
      </w:r>
      <w:r w:rsidRPr="00D80E76">
        <w:rPr>
          <w:rFonts w:ascii="Times New Roman" w:hAnsi="Times New Roman" w:cs="Times New Roman"/>
          <w:sz w:val="24"/>
        </w:rPr>
        <w:t xml:space="preserve">nspection/Standard Questionnaire (SQ) analysis in 2016-17 is given </w:t>
      </w:r>
      <w:r>
        <w:rPr>
          <w:rFonts w:ascii="Times New Roman" w:hAnsi="Times New Roman" w:cs="Times New Roman"/>
          <w:sz w:val="24"/>
        </w:rPr>
        <w:t>below</w:t>
      </w:r>
      <w:r w:rsidRPr="00D80E76">
        <w:rPr>
          <w:rFonts w:ascii="Times New Roman" w:hAnsi="Times New Roman" w:cs="Times New Roman"/>
          <w:sz w:val="24"/>
        </w:rPr>
        <w:t>:</w:t>
      </w:r>
    </w:p>
    <w:p w:rsidR="00B01CA7" w:rsidRDefault="00B01CA7" w:rsidP="00EC44EF">
      <w:pPr>
        <w:pStyle w:val="Caption"/>
        <w:jc w:val="center"/>
        <w:rPr>
          <w:rFonts w:ascii="Times New Roman" w:hAnsi="Times New Roman" w:cs="Times New Roman"/>
          <w:color w:val="0D0D0D" w:themeColor="text1" w:themeTint="F2"/>
          <w:sz w:val="24"/>
          <w:szCs w:val="24"/>
        </w:rPr>
      </w:pPr>
    </w:p>
    <w:p w:rsidR="00EC44EF" w:rsidRPr="00E06C1F" w:rsidRDefault="00EC44EF" w:rsidP="00EC44EF">
      <w:pPr>
        <w:pStyle w:val="Caption"/>
        <w:jc w:val="center"/>
        <w:rPr>
          <w:rFonts w:ascii="Times New Roman" w:hAnsi="Times New Roman" w:cs="Times New Roman"/>
          <w:color w:val="0D0D0D" w:themeColor="text1" w:themeTint="F2"/>
          <w:sz w:val="24"/>
          <w:szCs w:val="24"/>
        </w:rPr>
      </w:pPr>
      <w:bookmarkStart w:id="16" w:name="_Toc527634090"/>
      <w:r w:rsidRPr="00E06C1F">
        <w:rPr>
          <w:rFonts w:ascii="Times New Roman" w:hAnsi="Times New Roman" w:cs="Times New Roman"/>
          <w:color w:val="0D0D0D" w:themeColor="text1" w:themeTint="F2"/>
          <w:sz w:val="24"/>
          <w:szCs w:val="24"/>
        </w:rPr>
        <w:t xml:space="preserve">Table </w:t>
      </w:r>
      <w:r w:rsidR="00491496" w:rsidRPr="00E06C1F">
        <w:rPr>
          <w:rFonts w:ascii="Times New Roman" w:hAnsi="Times New Roman" w:cs="Times New Roman"/>
          <w:color w:val="0D0D0D" w:themeColor="text1" w:themeTint="F2"/>
          <w:sz w:val="24"/>
          <w:szCs w:val="24"/>
        </w:rPr>
        <w:fldChar w:fldCharType="begin"/>
      </w:r>
      <w:r w:rsidRPr="00E06C1F">
        <w:rPr>
          <w:rFonts w:ascii="Times New Roman" w:hAnsi="Times New Roman" w:cs="Times New Roman"/>
          <w:color w:val="0D0D0D" w:themeColor="text1" w:themeTint="F2"/>
          <w:sz w:val="24"/>
          <w:szCs w:val="24"/>
        </w:rPr>
        <w:instrText xml:space="preserve"> SEQ Table \* ARABIC </w:instrText>
      </w:r>
      <w:r w:rsidR="00491496" w:rsidRPr="00E06C1F">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5</w:t>
      </w:r>
      <w:r w:rsidR="00491496" w:rsidRPr="00E06C1F">
        <w:rPr>
          <w:rFonts w:ascii="Times New Roman" w:hAnsi="Times New Roman" w:cs="Times New Roman"/>
          <w:color w:val="0D0D0D" w:themeColor="text1" w:themeTint="F2"/>
          <w:sz w:val="24"/>
          <w:szCs w:val="24"/>
        </w:rPr>
        <w:fldChar w:fldCharType="end"/>
      </w:r>
      <w:r w:rsidRPr="00E06C1F">
        <w:rPr>
          <w:rFonts w:ascii="Times New Roman" w:hAnsi="Times New Roman" w:cs="Times New Roman"/>
          <w:color w:val="0D0D0D" w:themeColor="text1" w:themeTint="F2"/>
          <w:sz w:val="24"/>
          <w:szCs w:val="24"/>
        </w:rPr>
        <w:t>: Requirement of Teams for annual returns and audit/inspection/SQ analysis in 2016-17</w:t>
      </w:r>
      <w:bookmarkEnd w:id="16"/>
    </w:p>
    <w:tbl>
      <w:tblPr>
        <w:tblStyle w:val="TableGrid"/>
        <w:tblW w:w="0" w:type="auto"/>
        <w:tblInd w:w="720" w:type="dxa"/>
        <w:tblLook w:val="04A0"/>
      </w:tblPr>
      <w:tblGrid>
        <w:gridCol w:w="1721"/>
        <w:gridCol w:w="1787"/>
        <w:gridCol w:w="1798"/>
        <w:gridCol w:w="1799"/>
        <w:gridCol w:w="1751"/>
      </w:tblGrid>
      <w:tr w:rsidR="00EC44EF" w:rsidRPr="0096767B" w:rsidTr="00EC44EF">
        <w:tc>
          <w:tcPr>
            <w:tcW w:w="184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FC range</w:t>
            </w:r>
          </w:p>
        </w:tc>
        <w:tc>
          <w:tcPr>
            <w:tcW w:w="184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Days per team per association</w:t>
            </w:r>
          </w:p>
        </w:tc>
        <w:tc>
          <w:tcPr>
            <w:tcW w:w="1848"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No. of associations</w:t>
            </w:r>
          </w:p>
        </w:tc>
        <w:tc>
          <w:tcPr>
            <w:tcW w:w="1849"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5% of associations</w:t>
            </w:r>
          </w:p>
        </w:tc>
        <w:tc>
          <w:tcPr>
            <w:tcW w:w="1849" w:type="dxa"/>
          </w:tcPr>
          <w:p w:rsidR="00EC44EF" w:rsidRPr="0096767B" w:rsidRDefault="00EC44EF" w:rsidP="00EC44EF">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Total number of team days</w:t>
            </w:r>
          </w:p>
        </w:tc>
      </w:tr>
      <w:tr w:rsidR="00EC44EF" w:rsidRPr="0096767B" w:rsidTr="00EC44EF">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Less than 1 crore</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3 </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19457</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973</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2918</w:t>
            </w:r>
          </w:p>
        </w:tc>
      </w:tr>
      <w:tr w:rsidR="00EC44EF" w:rsidRPr="0096767B" w:rsidTr="00EC44EF">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1-5 crore</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4 </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2254</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113</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450</w:t>
            </w:r>
          </w:p>
        </w:tc>
      </w:tr>
      <w:tr w:rsidR="00EC44EF" w:rsidRPr="0096767B" w:rsidTr="00EC44EF">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5-25 crore</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6 </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534</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27</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159</w:t>
            </w:r>
          </w:p>
        </w:tc>
      </w:tr>
      <w:tr w:rsidR="00EC44EF" w:rsidRPr="0096767B" w:rsidTr="00EC44EF">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25-50 crore</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56</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24</w:t>
            </w:r>
          </w:p>
        </w:tc>
      </w:tr>
      <w:tr w:rsidR="00EC44EF" w:rsidRPr="0096767B" w:rsidTr="00EC44EF">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 xml:space="preserve">More than 50 crore </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37</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16</w:t>
            </w:r>
          </w:p>
        </w:tc>
      </w:tr>
      <w:tr w:rsidR="00EC44EF" w:rsidRPr="0096767B" w:rsidTr="00EC44EF">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Total days per team</w:t>
            </w: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p>
        </w:tc>
        <w:tc>
          <w:tcPr>
            <w:tcW w:w="1848" w:type="dxa"/>
          </w:tcPr>
          <w:p w:rsidR="00EC44EF" w:rsidRPr="0096767B" w:rsidRDefault="00EC44EF" w:rsidP="00EC44EF">
            <w:pPr>
              <w:pStyle w:val="ListParagraph"/>
              <w:spacing w:line="360" w:lineRule="auto"/>
              <w:ind w:left="0"/>
              <w:rPr>
                <w:rFonts w:ascii="Times New Roman" w:hAnsi="Times New Roman" w:cs="Times New Roman"/>
                <w:sz w:val="24"/>
              </w:rPr>
            </w:pP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p>
        </w:tc>
        <w:tc>
          <w:tcPr>
            <w:tcW w:w="1849" w:type="dxa"/>
          </w:tcPr>
          <w:p w:rsidR="00EC44EF" w:rsidRPr="0096767B" w:rsidRDefault="00EC44EF" w:rsidP="00EC44EF">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3567</w:t>
            </w:r>
          </w:p>
        </w:tc>
      </w:tr>
    </w:tbl>
    <w:p w:rsidR="00EC44EF" w:rsidRPr="0096767B" w:rsidRDefault="00EC44EF" w:rsidP="00EC44EF">
      <w:pPr>
        <w:spacing w:after="0" w:line="360" w:lineRule="auto"/>
        <w:rPr>
          <w:rFonts w:ascii="Times New Roman" w:hAnsi="Times New Roman" w:cs="Times New Roman"/>
          <w:sz w:val="24"/>
          <w:szCs w:val="24"/>
        </w:rPr>
      </w:pPr>
      <w:r w:rsidRPr="0096767B">
        <w:rPr>
          <w:rFonts w:ascii="Times New Roman" w:hAnsi="Times New Roman" w:cs="Times New Roman"/>
          <w:sz w:val="24"/>
        </w:rPr>
        <w:t xml:space="preserve">          </w:t>
      </w:r>
      <w:r w:rsidRPr="0096767B">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EC44EF" w:rsidRDefault="00EC44EF" w:rsidP="00EC44EF">
      <w:pPr>
        <w:spacing w:after="0" w:line="360" w:lineRule="auto"/>
        <w:ind w:left="360"/>
        <w:rPr>
          <w:rFonts w:ascii="Times New Roman" w:hAnsi="Times New Roman" w:cs="Times New Roman"/>
          <w:sz w:val="24"/>
        </w:rPr>
      </w:pPr>
    </w:p>
    <w:p w:rsidR="00EC44EF" w:rsidRDefault="00EC44EF" w:rsidP="00EC44EF">
      <w:pPr>
        <w:spacing w:after="0" w:line="360" w:lineRule="auto"/>
        <w:ind w:left="360"/>
        <w:rPr>
          <w:rFonts w:ascii="Times New Roman" w:hAnsi="Times New Roman" w:cs="Times New Roman"/>
          <w:b/>
          <w:sz w:val="24"/>
        </w:rPr>
      </w:pPr>
      <w:r w:rsidRPr="0096767B">
        <w:rPr>
          <w:rFonts w:ascii="Times New Roman" w:hAnsi="Times New Roman" w:cs="Times New Roman"/>
          <w:sz w:val="24"/>
        </w:rPr>
        <w:t>Tota</w:t>
      </w:r>
      <w:r>
        <w:rPr>
          <w:rFonts w:ascii="Times New Roman" w:hAnsi="Times New Roman" w:cs="Times New Roman"/>
          <w:sz w:val="24"/>
        </w:rPr>
        <w:t xml:space="preserve">l teams </w:t>
      </w:r>
      <w:r w:rsidRPr="0096767B">
        <w:rPr>
          <w:rFonts w:ascii="Times New Roman" w:hAnsi="Times New Roman" w:cs="Times New Roman"/>
          <w:sz w:val="24"/>
        </w:rPr>
        <w:t xml:space="preserve">required for 5% sample check of ARs = 3567/240 (number of working days in a year) = </w:t>
      </w:r>
      <w:r w:rsidRPr="0096767B">
        <w:rPr>
          <w:rFonts w:ascii="Times New Roman" w:hAnsi="Times New Roman" w:cs="Times New Roman"/>
          <w:b/>
          <w:sz w:val="24"/>
        </w:rPr>
        <w:t>14 teams</w:t>
      </w:r>
    </w:p>
    <w:p w:rsidR="004E2864" w:rsidRDefault="004E2864" w:rsidP="00EC44EF">
      <w:pPr>
        <w:spacing w:after="0" w:line="360" w:lineRule="auto"/>
        <w:ind w:left="360"/>
        <w:rPr>
          <w:rFonts w:ascii="Times New Roman" w:hAnsi="Times New Roman" w:cs="Times New Roman"/>
          <w:b/>
          <w:sz w:val="24"/>
        </w:rPr>
      </w:pPr>
    </w:p>
    <w:p w:rsidR="004E2864" w:rsidRDefault="004E2864" w:rsidP="00EC44EF">
      <w:pPr>
        <w:spacing w:after="0" w:line="360" w:lineRule="auto"/>
        <w:ind w:left="360"/>
        <w:rPr>
          <w:rFonts w:ascii="Times New Roman" w:hAnsi="Times New Roman" w:cs="Times New Roman"/>
          <w:b/>
          <w:sz w:val="24"/>
        </w:rPr>
      </w:pPr>
    </w:p>
    <w:p w:rsidR="004E2864" w:rsidRDefault="004E2864" w:rsidP="00EC44EF">
      <w:pPr>
        <w:spacing w:after="0" w:line="360" w:lineRule="auto"/>
        <w:ind w:left="360"/>
        <w:rPr>
          <w:rFonts w:ascii="Times New Roman" w:hAnsi="Times New Roman" w:cs="Times New Roman"/>
          <w:b/>
          <w:sz w:val="24"/>
        </w:rPr>
      </w:pPr>
    </w:p>
    <w:p w:rsidR="00EC44EF" w:rsidRDefault="00EC44EF" w:rsidP="00EC44EF">
      <w:pPr>
        <w:spacing w:after="0" w:line="360" w:lineRule="auto"/>
        <w:ind w:left="360"/>
        <w:rPr>
          <w:rFonts w:ascii="Times New Roman" w:hAnsi="Times New Roman" w:cs="Times New Roman"/>
          <w:b/>
          <w:sz w:val="24"/>
        </w:rPr>
      </w:pPr>
    </w:p>
    <w:p w:rsidR="00EC44EF" w:rsidRPr="00172D37" w:rsidRDefault="00EC44EF" w:rsidP="00EC44EF">
      <w:pPr>
        <w:pStyle w:val="Caption"/>
        <w:jc w:val="center"/>
        <w:rPr>
          <w:rFonts w:ascii="Times New Roman" w:hAnsi="Times New Roman" w:cs="Times New Roman"/>
          <w:b w:val="0"/>
          <w:color w:val="0D0D0D" w:themeColor="text1" w:themeTint="F2"/>
          <w:sz w:val="24"/>
          <w:szCs w:val="24"/>
        </w:rPr>
      </w:pPr>
      <w:bookmarkStart w:id="17" w:name="_Toc527634091"/>
      <w:r w:rsidRPr="00172D37">
        <w:rPr>
          <w:rFonts w:ascii="Times New Roman" w:hAnsi="Times New Roman" w:cs="Times New Roman"/>
          <w:color w:val="0D0D0D" w:themeColor="text1" w:themeTint="F2"/>
          <w:sz w:val="24"/>
          <w:szCs w:val="24"/>
        </w:rPr>
        <w:t xml:space="preserve">Table </w:t>
      </w:r>
      <w:r w:rsidR="00491496" w:rsidRPr="00172D37">
        <w:rPr>
          <w:rFonts w:ascii="Times New Roman" w:hAnsi="Times New Roman" w:cs="Times New Roman"/>
          <w:color w:val="0D0D0D" w:themeColor="text1" w:themeTint="F2"/>
          <w:sz w:val="24"/>
          <w:szCs w:val="24"/>
        </w:rPr>
        <w:fldChar w:fldCharType="begin"/>
      </w:r>
      <w:r w:rsidRPr="00172D37">
        <w:rPr>
          <w:rFonts w:ascii="Times New Roman" w:hAnsi="Times New Roman" w:cs="Times New Roman"/>
          <w:color w:val="0D0D0D" w:themeColor="text1" w:themeTint="F2"/>
          <w:sz w:val="24"/>
          <w:szCs w:val="24"/>
        </w:rPr>
        <w:instrText xml:space="preserve"> SEQ Table \* ARABIC </w:instrText>
      </w:r>
      <w:r w:rsidR="00491496" w:rsidRPr="00172D3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6</w:t>
      </w:r>
      <w:r w:rsidR="00491496" w:rsidRPr="00172D37">
        <w:rPr>
          <w:rFonts w:ascii="Times New Roman" w:hAnsi="Times New Roman" w:cs="Times New Roman"/>
          <w:color w:val="0D0D0D" w:themeColor="text1" w:themeTint="F2"/>
          <w:sz w:val="24"/>
          <w:szCs w:val="24"/>
        </w:rPr>
        <w:fldChar w:fldCharType="end"/>
      </w:r>
      <w:r w:rsidRPr="00172D37">
        <w:rPr>
          <w:rFonts w:ascii="Times New Roman" w:hAnsi="Times New Roman" w:cs="Times New Roman"/>
          <w:color w:val="0D0D0D" w:themeColor="text1" w:themeTint="F2"/>
          <w:sz w:val="24"/>
          <w:szCs w:val="24"/>
        </w:rPr>
        <w:t>:</w:t>
      </w:r>
      <w:r w:rsidRPr="00172D37">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Requirement of Teams for Audit/Inspection/SQ</w:t>
      </w:r>
      <w:bookmarkEnd w:id="17"/>
    </w:p>
    <w:tbl>
      <w:tblPr>
        <w:tblStyle w:val="TableGrid"/>
        <w:tblW w:w="0" w:type="auto"/>
        <w:tblInd w:w="360" w:type="dxa"/>
        <w:tblLook w:val="04A0"/>
      </w:tblPr>
      <w:tblGrid>
        <w:gridCol w:w="2307"/>
        <w:gridCol w:w="2301"/>
        <w:gridCol w:w="2303"/>
        <w:gridCol w:w="2305"/>
      </w:tblGrid>
      <w:tr w:rsidR="00EC44EF" w:rsidRPr="0096767B" w:rsidTr="00EC44EF">
        <w:tc>
          <w:tcPr>
            <w:tcW w:w="2307" w:type="dxa"/>
          </w:tcPr>
          <w:p w:rsidR="00EC44EF" w:rsidRPr="0096767B" w:rsidRDefault="00EC44EF" w:rsidP="00EC44EF">
            <w:pPr>
              <w:spacing w:line="360" w:lineRule="auto"/>
              <w:rPr>
                <w:rFonts w:ascii="Times New Roman" w:hAnsi="Times New Roman" w:cs="Times New Roman"/>
                <w:b/>
                <w:sz w:val="24"/>
              </w:rPr>
            </w:pPr>
            <w:r w:rsidRPr="0096767B">
              <w:rPr>
                <w:rFonts w:ascii="Times New Roman" w:hAnsi="Times New Roman" w:cs="Times New Roman"/>
                <w:b/>
                <w:sz w:val="24"/>
              </w:rPr>
              <w:t>Activity</w:t>
            </w:r>
          </w:p>
        </w:tc>
        <w:tc>
          <w:tcPr>
            <w:tcW w:w="2301" w:type="dxa"/>
          </w:tcPr>
          <w:p w:rsidR="00EC44EF" w:rsidRPr="0096767B" w:rsidRDefault="00EC44EF" w:rsidP="00EC44EF">
            <w:pPr>
              <w:spacing w:line="360" w:lineRule="auto"/>
              <w:rPr>
                <w:rFonts w:ascii="Times New Roman" w:hAnsi="Times New Roman" w:cs="Times New Roman"/>
                <w:b/>
                <w:sz w:val="24"/>
              </w:rPr>
            </w:pPr>
            <w:r w:rsidRPr="0096767B">
              <w:rPr>
                <w:rFonts w:ascii="Times New Roman" w:hAnsi="Times New Roman" w:cs="Times New Roman"/>
                <w:b/>
                <w:sz w:val="24"/>
              </w:rPr>
              <w:t>No of team days per case</w:t>
            </w:r>
          </w:p>
        </w:tc>
        <w:tc>
          <w:tcPr>
            <w:tcW w:w="2303" w:type="dxa"/>
          </w:tcPr>
          <w:p w:rsidR="00EC44EF" w:rsidRPr="0096767B" w:rsidRDefault="00EC44EF" w:rsidP="00EC44EF">
            <w:pPr>
              <w:spacing w:line="360" w:lineRule="auto"/>
              <w:rPr>
                <w:rFonts w:ascii="Times New Roman" w:hAnsi="Times New Roman" w:cs="Times New Roman"/>
                <w:b/>
                <w:sz w:val="24"/>
              </w:rPr>
            </w:pPr>
            <w:r w:rsidRPr="0096767B">
              <w:rPr>
                <w:rFonts w:ascii="Times New Roman" w:hAnsi="Times New Roman" w:cs="Times New Roman"/>
                <w:b/>
                <w:sz w:val="24"/>
              </w:rPr>
              <w:t>No of cases per year</w:t>
            </w:r>
          </w:p>
        </w:tc>
        <w:tc>
          <w:tcPr>
            <w:tcW w:w="2305" w:type="dxa"/>
          </w:tcPr>
          <w:p w:rsidR="00EC44EF" w:rsidRPr="0096767B" w:rsidRDefault="00EC44EF" w:rsidP="00EC44EF">
            <w:pPr>
              <w:spacing w:line="360" w:lineRule="auto"/>
              <w:rPr>
                <w:rFonts w:ascii="Times New Roman" w:hAnsi="Times New Roman" w:cs="Times New Roman"/>
                <w:b/>
                <w:sz w:val="24"/>
              </w:rPr>
            </w:pPr>
            <w:r w:rsidRPr="0096767B">
              <w:rPr>
                <w:rFonts w:ascii="Times New Roman" w:hAnsi="Times New Roman" w:cs="Times New Roman"/>
                <w:b/>
                <w:sz w:val="24"/>
              </w:rPr>
              <w:t>Total team days required</w:t>
            </w:r>
          </w:p>
        </w:tc>
      </w:tr>
      <w:tr w:rsidR="00EC44EF" w:rsidRPr="0096767B" w:rsidTr="00EC44EF">
        <w:tc>
          <w:tcPr>
            <w:tcW w:w="2307"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Inspection/Audit of books on accounts of an association</w:t>
            </w:r>
          </w:p>
        </w:tc>
        <w:tc>
          <w:tcPr>
            <w:tcW w:w="2301"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2303"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200</w:t>
            </w:r>
          </w:p>
        </w:tc>
        <w:tc>
          <w:tcPr>
            <w:tcW w:w="2305"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600</w:t>
            </w:r>
          </w:p>
        </w:tc>
      </w:tr>
      <w:tr w:rsidR="00EC44EF" w:rsidRPr="0096767B" w:rsidTr="00EC44EF">
        <w:tc>
          <w:tcPr>
            <w:tcW w:w="2307"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Finalisation of report of inspection/audit</w:t>
            </w:r>
          </w:p>
        </w:tc>
        <w:tc>
          <w:tcPr>
            <w:tcW w:w="2301"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2303"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200</w:t>
            </w:r>
          </w:p>
        </w:tc>
        <w:tc>
          <w:tcPr>
            <w:tcW w:w="2305"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1000</w:t>
            </w:r>
          </w:p>
        </w:tc>
      </w:tr>
      <w:tr w:rsidR="00EC44EF" w:rsidRPr="0096767B" w:rsidTr="00EC44EF">
        <w:tc>
          <w:tcPr>
            <w:tcW w:w="2307"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Examination of Standard Questionnaire reply from association</w:t>
            </w:r>
          </w:p>
        </w:tc>
        <w:tc>
          <w:tcPr>
            <w:tcW w:w="2301" w:type="dxa"/>
          </w:tcPr>
          <w:p w:rsidR="00EC44EF" w:rsidRPr="0096767B" w:rsidRDefault="00EC44EF" w:rsidP="00EC44EF">
            <w:pPr>
              <w:spacing w:line="360" w:lineRule="auto"/>
              <w:rPr>
                <w:rFonts w:ascii="Times New Roman" w:hAnsi="Times New Roman" w:cs="Times New Roman"/>
                <w:sz w:val="24"/>
              </w:rPr>
            </w:pPr>
            <w:r>
              <w:rPr>
                <w:rFonts w:ascii="Times New Roman" w:hAnsi="Times New Roman" w:cs="Times New Roman"/>
                <w:sz w:val="24"/>
              </w:rPr>
              <w:t>3</w:t>
            </w:r>
          </w:p>
        </w:tc>
        <w:tc>
          <w:tcPr>
            <w:tcW w:w="2303"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200</w:t>
            </w:r>
          </w:p>
        </w:tc>
        <w:tc>
          <w:tcPr>
            <w:tcW w:w="2305" w:type="dxa"/>
          </w:tcPr>
          <w:p w:rsidR="00EC44EF" w:rsidRPr="0096767B" w:rsidRDefault="00EC44EF" w:rsidP="00EC44EF">
            <w:pPr>
              <w:spacing w:line="360" w:lineRule="auto"/>
              <w:rPr>
                <w:rFonts w:ascii="Times New Roman" w:hAnsi="Times New Roman" w:cs="Times New Roman"/>
                <w:sz w:val="24"/>
              </w:rPr>
            </w:pPr>
            <w:r w:rsidRPr="0096767B">
              <w:rPr>
                <w:rFonts w:ascii="Times New Roman" w:hAnsi="Times New Roman" w:cs="Times New Roman"/>
                <w:sz w:val="24"/>
              </w:rPr>
              <w:t>600</w:t>
            </w:r>
          </w:p>
        </w:tc>
      </w:tr>
    </w:tbl>
    <w:p w:rsidR="00EC44EF" w:rsidRPr="0096767B" w:rsidRDefault="00EC44EF" w:rsidP="00EC44EF">
      <w:p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 xml:space="preserve">   </w:t>
      </w:r>
      <w:r w:rsidRPr="0096767B">
        <w:rPr>
          <w:rFonts w:ascii="Times New Roman" w:hAnsi="Times New Roman" w:cs="Times New Roman"/>
          <w:b/>
          <w:sz w:val="24"/>
          <w:szCs w:val="24"/>
        </w:rPr>
        <w:t xml:space="preserve"> Source</w:t>
      </w:r>
      <w:r w:rsidRPr="0096767B">
        <w:rPr>
          <w:rFonts w:ascii="Times New Roman" w:hAnsi="Times New Roman" w:cs="Times New Roman"/>
          <w:sz w:val="24"/>
          <w:szCs w:val="24"/>
        </w:rPr>
        <w:t>: PowerPoint Presentation of the Division</w:t>
      </w:r>
    </w:p>
    <w:p w:rsidR="00EC44EF" w:rsidRPr="0096767B" w:rsidRDefault="00EC44EF" w:rsidP="00EC44EF">
      <w:pPr>
        <w:spacing w:after="0" w:line="360" w:lineRule="auto"/>
        <w:ind w:left="360"/>
        <w:rPr>
          <w:rFonts w:ascii="Times New Roman" w:hAnsi="Times New Roman" w:cs="Times New Roman"/>
          <w:sz w:val="24"/>
        </w:rPr>
      </w:pPr>
    </w:p>
    <w:p w:rsidR="00EC44EF" w:rsidRPr="0096767B" w:rsidRDefault="00EC44EF" w:rsidP="00EC44EF">
      <w:pPr>
        <w:spacing w:after="0" w:line="360" w:lineRule="auto"/>
        <w:rPr>
          <w:rFonts w:ascii="Times New Roman" w:hAnsi="Times New Roman" w:cs="Times New Roman"/>
          <w:b/>
          <w:sz w:val="24"/>
        </w:rPr>
      </w:pPr>
      <w:r>
        <w:rPr>
          <w:rFonts w:ascii="Times New Roman" w:hAnsi="Times New Roman" w:cs="Times New Roman"/>
          <w:sz w:val="24"/>
        </w:rPr>
        <w:t xml:space="preserve">  </w:t>
      </w:r>
      <w:r w:rsidRPr="0096767B">
        <w:rPr>
          <w:rFonts w:ascii="Times New Roman" w:hAnsi="Times New Roman" w:cs="Times New Roman"/>
          <w:sz w:val="24"/>
        </w:rPr>
        <w:t xml:space="preserve">Total teams required for Audit/Inspection/SQ = 2200/240 (working days in a day) = </w:t>
      </w:r>
      <w:r w:rsidRPr="0096767B">
        <w:rPr>
          <w:rFonts w:ascii="Times New Roman" w:hAnsi="Times New Roman" w:cs="Times New Roman"/>
          <w:b/>
          <w:sz w:val="24"/>
        </w:rPr>
        <w:t>8 teams</w:t>
      </w:r>
    </w:p>
    <w:p w:rsidR="00EC44EF" w:rsidRPr="0096767B" w:rsidRDefault="00EC44EF" w:rsidP="00EC44EF">
      <w:pPr>
        <w:spacing w:after="0" w:line="360" w:lineRule="auto"/>
        <w:ind w:left="360"/>
        <w:rPr>
          <w:rFonts w:ascii="Times New Roman" w:hAnsi="Times New Roman" w:cs="Times New Roman"/>
          <w:b/>
          <w:sz w:val="24"/>
        </w:rPr>
      </w:pPr>
    </w:p>
    <w:p w:rsidR="00EC44EF" w:rsidRPr="0096767B" w:rsidRDefault="00EC44EF" w:rsidP="002549B7">
      <w:pPr>
        <w:pStyle w:val="ListParagraph"/>
        <w:numPr>
          <w:ilvl w:val="0"/>
          <w:numId w:val="12"/>
        </w:numPr>
        <w:spacing w:after="0" w:line="360" w:lineRule="auto"/>
        <w:jc w:val="both"/>
        <w:rPr>
          <w:rFonts w:ascii="Times New Roman" w:hAnsi="Times New Roman" w:cs="Times New Roman"/>
          <w:sz w:val="24"/>
        </w:rPr>
      </w:pPr>
      <w:r w:rsidRPr="0096767B">
        <w:rPr>
          <w:rFonts w:ascii="Times New Roman" w:hAnsi="Times New Roman" w:cs="Times New Roman"/>
          <w:sz w:val="24"/>
        </w:rPr>
        <w:t>In terms of the final requirement of staff in Monitoring Unit of FCRA, there is a to</w:t>
      </w:r>
      <w:r>
        <w:rPr>
          <w:rFonts w:ascii="Times New Roman" w:hAnsi="Times New Roman" w:cs="Times New Roman"/>
          <w:sz w:val="24"/>
        </w:rPr>
        <w:t xml:space="preserve">tal additional requirement of </w:t>
      </w:r>
      <w:r w:rsidRPr="0096767B">
        <w:rPr>
          <w:rFonts w:ascii="Times New Roman" w:hAnsi="Times New Roman" w:cs="Times New Roman"/>
          <w:sz w:val="24"/>
        </w:rPr>
        <w:t>57 personnel. The details are given below:</w:t>
      </w:r>
    </w:p>
    <w:p w:rsidR="00EC44EF" w:rsidRDefault="00EC44EF" w:rsidP="00EC44EF">
      <w:pPr>
        <w:pStyle w:val="ListParagraph"/>
        <w:spacing w:after="0" w:line="360" w:lineRule="auto"/>
        <w:jc w:val="center"/>
        <w:rPr>
          <w:rFonts w:ascii="Times New Roman" w:hAnsi="Times New Roman" w:cs="Times New Roman"/>
          <w:b/>
          <w:sz w:val="24"/>
        </w:rPr>
      </w:pPr>
    </w:p>
    <w:p w:rsidR="00EC44EF" w:rsidRPr="00172D37" w:rsidRDefault="00EC44EF" w:rsidP="00EC44EF">
      <w:pPr>
        <w:pStyle w:val="Caption"/>
        <w:jc w:val="center"/>
        <w:rPr>
          <w:rFonts w:ascii="Times New Roman" w:hAnsi="Times New Roman" w:cs="Times New Roman"/>
          <w:b w:val="0"/>
          <w:color w:val="0D0D0D" w:themeColor="text1" w:themeTint="F2"/>
          <w:sz w:val="24"/>
          <w:szCs w:val="24"/>
        </w:rPr>
      </w:pPr>
      <w:r>
        <w:rPr>
          <w:rFonts w:ascii="Times New Roman" w:hAnsi="Times New Roman" w:cs="Times New Roman"/>
          <w:color w:val="0D0D0D" w:themeColor="text1" w:themeTint="F2"/>
          <w:sz w:val="24"/>
          <w:szCs w:val="24"/>
        </w:rPr>
        <w:t xml:space="preserve">             </w:t>
      </w:r>
      <w:bookmarkStart w:id="18" w:name="_Toc527634092"/>
      <w:r w:rsidRPr="00172D37">
        <w:rPr>
          <w:rFonts w:ascii="Times New Roman" w:hAnsi="Times New Roman" w:cs="Times New Roman"/>
          <w:color w:val="0D0D0D" w:themeColor="text1" w:themeTint="F2"/>
          <w:sz w:val="24"/>
          <w:szCs w:val="24"/>
        </w:rPr>
        <w:t xml:space="preserve">Table </w:t>
      </w:r>
      <w:r w:rsidR="00491496" w:rsidRPr="00172D37">
        <w:rPr>
          <w:rFonts w:ascii="Times New Roman" w:hAnsi="Times New Roman" w:cs="Times New Roman"/>
          <w:color w:val="0D0D0D" w:themeColor="text1" w:themeTint="F2"/>
          <w:sz w:val="24"/>
          <w:szCs w:val="24"/>
        </w:rPr>
        <w:fldChar w:fldCharType="begin"/>
      </w:r>
      <w:r w:rsidRPr="00172D37">
        <w:rPr>
          <w:rFonts w:ascii="Times New Roman" w:hAnsi="Times New Roman" w:cs="Times New Roman"/>
          <w:color w:val="0D0D0D" w:themeColor="text1" w:themeTint="F2"/>
          <w:sz w:val="24"/>
          <w:szCs w:val="24"/>
        </w:rPr>
        <w:instrText xml:space="preserve"> SEQ Table \* ARABIC </w:instrText>
      </w:r>
      <w:r w:rsidR="00491496" w:rsidRPr="00172D3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7</w:t>
      </w:r>
      <w:r w:rsidR="00491496" w:rsidRPr="00172D37">
        <w:rPr>
          <w:rFonts w:ascii="Times New Roman" w:hAnsi="Times New Roman" w:cs="Times New Roman"/>
          <w:color w:val="0D0D0D" w:themeColor="text1" w:themeTint="F2"/>
          <w:sz w:val="24"/>
          <w:szCs w:val="24"/>
        </w:rPr>
        <w:fldChar w:fldCharType="end"/>
      </w:r>
      <w:r w:rsidRPr="00172D37">
        <w:rPr>
          <w:rFonts w:ascii="Times New Roman" w:hAnsi="Times New Roman" w:cs="Times New Roman"/>
          <w:color w:val="0D0D0D" w:themeColor="text1" w:themeTint="F2"/>
          <w:sz w:val="24"/>
          <w:szCs w:val="24"/>
        </w:rPr>
        <w:t>:</w:t>
      </w:r>
      <w:r w:rsidRPr="00172D37">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Projection of additional staff (Monitoring Unit, Foreigners Division)</w:t>
      </w:r>
      <w:bookmarkEnd w:id="18"/>
    </w:p>
    <w:tbl>
      <w:tblPr>
        <w:tblStyle w:val="TableGrid"/>
        <w:tblW w:w="8568" w:type="dxa"/>
        <w:tblInd w:w="822" w:type="dxa"/>
        <w:tblLook w:val="04A0"/>
      </w:tblPr>
      <w:tblGrid>
        <w:gridCol w:w="763"/>
        <w:gridCol w:w="1687"/>
        <w:gridCol w:w="2406"/>
        <w:gridCol w:w="2429"/>
        <w:gridCol w:w="1283"/>
      </w:tblGrid>
      <w:tr w:rsidR="00EC44EF" w:rsidRPr="0096767B" w:rsidTr="00EC44EF">
        <w:tc>
          <w:tcPr>
            <w:tcW w:w="763" w:type="dxa"/>
          </w:tcPr>
          <w:p w:rsidR="00EC44EF" w:rsidRPr="0096767B" w:rsidRDefault="00EC44EF" w:rsidP="00EC44EF">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S.No.</w:t>
            </w:r>
          </w:p>
        </w:tc>
        <w:tc>
          <w:tcPr>
            <w:tcW w:w="1687" w:type="dxa"/>
          </w:tcPr>
          <w:p w:rsidR="00EC44EF" w:rsidRPr="0096767B" w:rsidRDefault="00EC44EF" w:rsidP="00EC44EF">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Designation</w:t>
            </w:r>
          </w:p>
        </w:tc>
        <w:tc>
          <w:tcPr>
            <w:tcW w:w="2406" w:type="dxa"/>
          </w:tcPr>
          <w:p w:rsidR="00EC44EF" w:rsidRPr="0096767B" w:rsidRDefault="00EC44EF" w:rsidP="00EC44EF">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In position strength</w:t>
            </w:r>
          </w:p>
        </w:tc>
        <w:tc>
          <w:tcPr>
            <w:tcW w:w="2429" w:type="dxa"/>
          </w:tcPr>
          <w:p w:rsidR="00EC44EF" w:rsidRPr="0096767B" w:rsidRDefault="00EC44EF" w:rsidP="00EC44EF">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 xml:space="preserve">Sanctioned strength </w:t>
            </w:r>
          </w:p>
        </w:tc>
        <w:tc>
          <w:tcPr>
            <w:tcW w:w="1283" w:type="dxa"/>
          </w:tcPr>
          <w:p w:rsidR="00EC44EF" w:rsidRPr="0096767B" w:rsidRDefault="00EC44EF" w:rsidP="00EC44EF">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Deficiency</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DS/Director</w:t>
            </w:r>
          </w:p>
        </w:tc>
        <w:tc>
          <w:tcPr>
            <w:tcW w:w="2406"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US</w:t>
            </w:r>
          </w:p>
        </w:tc>
        <w:tc>
          <w:tcPr>
            <w:tcW w:w="2406"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AD</w:t>
            </w:r>
          </w:p>
        </w:tc>
        <w:tc>
          <w:tcPr>
            <w:tcW w:w="2406"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6</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6</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14</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SO</w:t>
            </w:r>
          </w:p>
        </w:tc>
        <w:tc>
          <w:tcPr>
            <w:tcW w:w="2406" w:type="dxa"/>
          </w:tcPr>
          <w:p w:rsidR="00EC44EF" w:rsidRPr="0096767B" w:rsidRDefault="00EC44EF" w:rsidP="00EC44EF">
            <w:pPr>
              <w:spacing w:line="360" w:lineRule="auto"/>
              <w:rPr>
                <w:rFonts w:ascii="Times New Roman" w:hAnsi="Times New Roman" w:cs="Times New Roman"/>
                <w:sz w:val="24"/>
                <w:szCs w:val="24"/>
              </w:rPr>
            </w:pPr>
            <w:r>
              <w:rPr>
                <w:rFonts w:ascii="Times New Roman" w:hAnsi="Times New Roman" w:cs="Times New Roman"/>
                <w:sz w:val="24"/>
                <w:szCs w:val="24"/>
              </w:rPr>
              <w:t>Nil</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0</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5</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Accountant</w:t>
            </w:r>
          </w:p>
        </w:tc>
        <w:tc>
          <w:tcPr>
            <w:tcW w:w="2406"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6</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34</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6</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ASO</w:t>
            </w:r>
          </w:p>
        </w:tc>
        <w:tc>
          <w:tcPr>
            <w:tcW w:w="2406"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7</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PS/PA</w:t>
            </w:r>
          </w:p>
        </w:tc>
        <w:tc>
          <w:tcPr>
            <w:tcW w:w="2406"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r>
      <w:tr w:rsidR="00EC44EF" w:rsidRPr="0096767B" w:rsidTr="00EC44EF">
        <w:tc>
          <w:tcPr>
            <w:tcW w:w="76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8</w:t>
            </w:r>
          </w:p>
        </w:tc>
        <w:tc>
          <w:tcPr>
            <w:tcW w:w="1687"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Steno</w:t>
            </w:r>
          </w:p>
        </w:tc>
        <w:tc>
          <w:tcPr>
            <w:tcW w:w="2406"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2429"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1283" w:type="dxa"/>
          </w:tcPr>
          <w:p w:rsidR="00EC44EF" w:rsidRPr="0096767B" w:rsidRDefault="00EC44EF" w:rsidP="00EC44EF">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r>
    </w:tbl>
    <w:p w:rsidR="00EC44EF" w:rsidRDefault="00EC44EF" w:rsidP="00EC44EF">
      <w:p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 xml:space="preserve">            </w:t>
      </w:r>
      <w:r w:rsidRPr="0096767B">
        <w:rPr>
          <w:rFonts w:ascii="Times New Roman" w:hAnsi="Times New Roman" w:cs="Times New Roman"/>
          <w:b/>
          <w:sz w:val="24"/>
          <w:szCs w:val="24"/>
        </w:rPr>
        <w:t>Source</w:t>
      </w:r>
      <w:r w:rsidRPr="0096767B">
        <w:rPr>
          <w:rFonts w:ascii="Times New Roman" w:hAnsi="Times New Roman" w:cs="Times New Roman"/>
          <w:sz w:val="24"/>
          <w:szCs w:val="24"/>
        </w:rPr>
        <w:t>: PowerPoint Presentation of the Division</w:t>
      </w:r>
    </w:p>
    <w:p w:rsidR="00EC44EF" w:rsidRPr="0096767B" w:rsidRDefault="00EC44EF" w:rsidP="00EC44EF">
      <w:pPr>
        <w:spacing w:after="0" w:line="360" w:lineRule="auto"/>
        <w:rPr>
          <w:rFonts w:ascii="Times New Roman" w:hAnsi="Times New Roman" w:cs="Times New Roman"/>
          <w:sz w:val="24"/>
          <w:szCs w:val="24"/>
        </w:rPr>
      </w:pPr>
    </w:p>
    <w:p w:rsidR="00EC44EF" w:rsidRPr="0096767B" w:rsidRDefault="00EC44EF" w:rsidP="002549B7">
      <w:pPr>
        <w:pStyle w:val="ListParagraph"/>
        <w:numPr>
          <w:ilvl w:val="0"/>
          <w:numId w:val="5"/>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An analysis of the maximum number of grievances received by the various sections within the Division since January 2015 under the CPGRAM Portal shows that as on 7 April, 2018, Visa Section has the maximum pendency of 32 grievances followed by MU Section with 23 pending grievances whereas Citizenship and Immigration Section are equating at three pending grievances. Among the four sections studied by the research team, Citizenship Section received highest number of grievances (857) followed by Visa Section (630), FCRA Section (627) and Immigration Section (187). </w:t>
      </w:r>
    </w:p>
    <w:p w:rsidR="00EC44EF" w:rsidRPr="0096767B" w:rsidRDefault="00EC44EF" w:rsidP="00EC44EF">
      <w:pPr>
        <w:pStyle w:val="ListParagraph"/>
        <w:spacing w:after="0" w:line="360" w:lineRule="auto"/>
        <w:jc w:val="both"/>
        <w:rPr>
          <w:rFonts w:ascii="Times New Roman" w:hAnsi="Times New Roman" w:cs="Times New Roman"/>
          <w:sz w:val="24"/>
        </w:rPr>
      </w:pPr>
    </w:p>
    <w:p w:rsidR="00EC44EF" w:rsidRPr="0096767B" w:rsidRDefault="00EC44EF" w:rsidP="00EC44EF">
      <w:pPr>
        <w:spacing w:after="0" w:line="360" w:lineRule="auto"/>
        <w:rPr>
          <w:rFonts w:ascii="Times New Roman" w:hAnsi="Times New Roman" w:cs="Times New Roman"/>
          <w:b/>
          <w:sz w:val="24"/>
          <w:szCs w:val="24"/>
        </w:rPr>
      </w:pPr>
      <w:r w:rsidRPr="00BF63C5">
        <w:rPr>
          <w:rFonts w:ascii="Times New Roman" w:hAnsi="Times New Roman" w:cs="Times New Roman"/>
          <w:b/>
          <w:sz w:val="28"/>
          <w:szCs w:val="28"/>
        </w:rPr>
        <w:t xml:space="preserve">4. Work Process Study </w:t>
      </w:r>
    </w:p>
    <w:p w:rsidR="00EC44EF" w:rsidRPr="0096767B" w:rsidRDefault="00EC44EF" w:rsidP="002549B7">
      <w:pPr>
        <w:pStyle w:val="ListParagraph"/>
        <w:numPr>
          <w:ilvl w:val="0"/>
          <w:numId w:val="12"/>
        </w:numPr>
        <w:spacing w:after="0" w:line="360" w:lineRule="auto"/>
        <w:jc w:val="both"/>
        <w:rPr>
          <w:rFonts w:ascii="Times New Roman" w:hAnsi="Times New Roman" w:cs="Times New Roman"/>
          <w:sz w:val="24"/>
        </w:rPr>
      </w:pPr>
      <w:r>
        <w:rPr>
          <w:rFonts w:ascii="Times New Roman" w:hAnsi="Times New Roman" w:cs="Times New Roman"/>
          <w:sz w:val="24"/>
        </w:rPr>
        <w:t>The Division follows a distinct</w:t>
      </w:r>
      <w:r w:rsidRPr="0096767B">
        <w:rPr>
          <w:rFonts w:ascii="Times New Roman" w:hAnsi="Times New Roman" w:cs="Times New Roman"/>
          <w:sz w:val="24"/>
        </w:rPr>
        <w:t xml:space="preserve"> </w:t>
      </w:r>
      <w:r>
        <w:rPr>
          <w:rFonts w:ascii="Times New Roman" w:hAnsi="Times New Roman" w:cs="Times New Roman"/>
          <w:sz w:val="24"/>
        </w:rPr>
        <w:t>Channel of submission</w:t>
      </w:r>
      <w:r w:rsidRPr="0096767B">
        <w:rPr>
          <w:rFonts w:ascii="Times New Roman" w:hAnsi="Times New Roman" w:cs="Times New Roman"/>
          <w:sz w:val="24"/>
        </w:rPr>
        <w:t xml:space="preserve"> and Final Level of Disposal. Matters including policy-making, Cabinet notes</w:t>
      </w:r>
      <w:r>
        <w:rPr>
          <w:rFonts w:ascii="Times New Roman" w:hAnsi="Times New Roman" w:cs="Times New Roman"/>
          <w:sz w:val="24"/>
        </w:rPr>
        <w:t>, statutory orders/rules/Acts, p</w:t>
      </w:r>
      <w:r w:rsidRPr="0096767B">
        <w:rPr>
          <w:rFonts w:ascii="Times New Roman" w:hAnsi="Times New Roman" w:cs="Times New Roman"/>
          <w:sz w:val="24"/>
        </w:rPr>
        <w:t xml:space="preserve">arliament matters, sanction of prosecution, freezing of foreign contribution, financial sanctions, administrative instructions etc pass through many levels and dispose of not below the level of Home Secretary. While matters such as availing FCRA services, applications for citizenship follow a smaller </w:t>
      </w:r>
      <w:r>
        <w:rPr>
          <w:rFonts w:ascii="Times New Roman" w:hAnsi="Times New Roman" w:cs="Times New Roman"/>
          <w:sz w:val="24"/>
        </w:rPr>
        <w:t>Channel of submission</w:t>
      </w:r>
      <w:r w:rsidRPr="0096767B">
        <w:rPr>
          <w:rFonts w:ascii="Times New Roman" w:hAnsi="Times New Roman" w:cs="Times New Roman"/>
          <w:sz w:val="24"/>
        </w:rPr>
        <w:t xml:space="preserve"> and </w:t>
      </w:r>
      <w:r>
        <w:rPr>
          <w:rFonts w:ascii="Times New Roman" w:hAnsi="Times New Roman" w:cs="Times New Roman"/>
          <w:sz w:val="24"/>
        </w:rPr>
        <w:t xml:space="preserve">are </w:t>
      </w:r>
      <w:r w:rsidRPr="0096767B">
        <w:rPr>
          <w:rFonts w:ascii="Times New Roman" w:hAnsi="Times New Roman" w:cs="Times New Roman"/>
          <w:sz w:val="24"/>
        </w:rPr>
        <w:t>dispose</w:t>
      </w:r>
      <w:r>
        <w:rPr>
          <w:rFonts w:ascii="Times New Roman" w:hAnsi="Times New Roman" w:cs="Times New Roman"/>
          <w:sz w:val="24"/>
        </w:rPr>
        <w:t>d</w:t>
      </w:r>
      <w:r w:rsidRPr="0096767B">
        <w:rPr>
          <w:rFonts w:ascii="Times New Roman" w:hAnsi="Times New Roman" w:cs="Times New Roman"/>
          <w:sz w:val="24"/>
        </w:rPr>
        <w:t xml:space="preserve"> of at the level of Joint Secretary and below. </w:t>
      </w:r>
    </w:p>
    <w:p w:rsidR="00EC44EF" w:rsidRPr="0096767B" w:rsidRDefault="00EC44EF" w:rsidP="00EC44EF">
      <w:pPr>
        <w:pStyle w:val="ListParagraph"/>
        <w:spacing w:after="0" w:line="360" w:lineRule="auto"/>
        <w:jc w:val="both"/>
        <w:rPr>
          <w:rFonts w:ascii="Times New Roman" w:hAnsi="Times New Roman" w:cs="Times New Roman"/>
          <w:sz w:val="24"/>
        </w:rPr>
      </w:pPr>
    </w:p>
    <w:p w:rsidR="00EC44EF" w:rsidRPr="0096767B" w:rsidRDefault="00EC44EF" w:rsidP="002549B7">
      <w:pPr>
        <w:pStyle w:val="ListParagraph"/>
        <w:numPr>
          <w:ilvl w:val="0"/>
          <w:numId w:val="5"/>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In case of Citizenship and OCI Wing, the dealing hands at the level of ASO prepare individual files, verify documents and put up for in principle approval. Under Secretary is</w:t>
      </w:r>
      <w:r w:rsidRPr="0096767B">
        <w:rPr>
          <w:rFonts w:ascii="Times New Roman" w:hAnsi="Times New Roman" w:cs="Times New Roman"/>
          <w:color w:val="FF0000"/>
          <w:sz w:val="24"/>
        </w:rPr>
        <w:t xml:space="preserve"> </w:t>
      </w:r>
      <w:r w:rsidRPr="0096767B">
        <w:rPr>
          <w:rFonts w:ascii="Times New Roman" w:hAnsi="Times New Roman" w:cs="Times New Roman"/>
          <w:color w:val="000000" w:themeColor="text1"/>
          <w:sz w:val="24"/>
        </w:rPr>
        <w:t xml:space="preserve">authorized to sign the acceptance letter and citizenship certificates after approval of the same by competent authority. Every case files goes through the dealing hand at least four times in the above process i.e. forwarding </w:t>
      </w:r>
      <w:r>
        <w:rPr>
          <w:rFonts w:ascii="Times New Roman" w:hAnsi="Times New Roman" w:cs="Times New Roman"/>
          <w:color w:val="000000" w:themeColor="text1"/>
          <w:sz w:val="24"/>
        </w:rPr>
        <w:t xml:space="preserve">the file to </w:t>
      </w:r>
      <w:r w:rsidRPr="0096767B">
        <w:rPr>
          <w:rFonts w:ascii="Times New Roman" w:hAnsi="Times New Roman" w:cs="Times New Roman"/>
          <w:color w:val="000000" w:themeColor="text1"/>
          <w:sz w:val="24"/>
        </w:rPr>
        <w:t>Intelligence Bureau for security clearance or to state government for deficiency removal and also submitting for in principle approval, submitting for approval of citizenship certificate</w:t>
      </w:r>
      <w:r>
        <w:rPr>
          <w:rFonts w:ascii="Times New Roman" w:hAnsi="Times New Roman" w:cs="Times New Roman"/>
          <w:color w:val="000000" w:themeColor="text1"/>
          <w:sz w:val="24"/>
        </w:rPr>
        <w:t xml:space="preserve"> and clarifications asked from State G</w:t>
      </w:r>
      <w:r w:rsidRPr="0096767B">
        <w:rPr>
          <w:rFonts w:ascii="Times New Roman" w:hAnsi="Times New Roman" w:cs="Times New Roman"/>
          <w:color w:val="000000" w:themeColor="text1"/>
          <w:sz w:val="24"/>
        </w:rPr>
        <w:t xml:space="preserve">overnment/applicant. </w:t>
      </w:r>
    </w:p>
    <w:p w:rsidR="00EC44EF" w:rsidRPr="0096767B" w:rsidRDefault="00EC44EF" w:rsidP="00EC44EF">
      <w:pPr>
        <w:pStyle w:val="ListParagraph"/>
        <w:spacing w:after="0" w:line="360" w:lineRule="auto"/>
        <w:jc w:val="both"/>
        <w:rPr>
          <w:rFonts w:ascii="Times New Roman" w:hAnsi="Times New Roman" w:cs="Times New Roman"/>
          <w:color w:val="000000" w:themeColor="text1"/>
          <w:sz w:val="24"/>
        </w:rPr>
      </w:pPr>
    </w:p>
    <w:p w:rsidR="00EC44EF" w:rsidRPr="0096767B" w:rsidRDefault="00EC44EF" w:rsidP="002549B7">
      <w:pPr>
        <w:pStyle w:val="ListParagraph"/>
        <w:numPr>
          <w:ilvl w:val="0"/>
          <w:numId w:val="5"/>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 xml:space="preserve">In the Visa Section, 70% of the work related to visa services is disposed of at Director (Foreigners) level. Only matters related to policy, amendment in visa manual, visa agreement with other countries, administrative instructions, black list (Grade A), court cases and clearances for repatriation of Pakistani nationals  are submitted up to HS/SS/JS level. </w:t>
      </w:r>
    </w:p>
    <w:p w:rsidR="00EC44EF" w:rsidRPr="0096767B" w:rsidRDefault="00EC44EF" w:rsidP="00EC44EF">
      <w:pPr>
        <w:pStyle w:val="ListParagraph"/>
        <w:spacing w:after="0" w:line="360" w:lineRule="auto"/>
        <w:rPr>
          <w:rFonts w:ascii="Times New Roman" w:hAnsi="Times New Roman" w:cs="Times New Roman"/>
          <w:color w:val="000000" w:themeColor="text1"/>
          <w:sz w:val="24"/>
        </w:rPr>
      </w:pPr>
    </w:p>
    <w:p w:rsidR="00EC44EF" w:rsidRPr="0096767B" w:rsidRDefault="00EC44EF" w:rsidP="002549B7">
      <w:pPr>
        <w:pStyle w:val="ListParagraph"/>
        <w:numPr>
          <w:ilvl w:val="0"/>
          <w:numId w:val="5"/>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 xml:space="preserve">For FCRA Services, normally grant of Registration is disposed of at the level of Director (FCRA) whereas Prior Permission cases are disposed of at the level of Director, Joint Secretary and Additional Secretary depending on the value of the foreign contribution under consideration.  Normally, Renewal and Foreign Hospitality cases are disposed of at the level of Under Secretary except in cases of political functionaries, </w:t>
      </w:r>
      <w:r>
        <w:rPr>
          <w:rFonts w:ascii="Times New Roman" w:hAnsi="Times New Roman" w:cs="Times New Roman"/>
          <w:color w:val="000000" w:themeColor="text1"/>
          <w:sz w:val="24"/>
        </w:rPr>
        <w:t xml:space="preserve">members of </w:t>
      </w:r>
      <w:r w:rsidRPr="0096767B">
        <w:rPr>
          <w:rFonts w:ascii="Times New Roman" w:hAnsi="Times New Roman" w:cs="Times New Roman"/>
          <w:color w:val="000000" w:themeColor="text1"/>
          <w:sz w:val="24"/>
        </w:rPr>
        <w:t xml:space="preserve">legislatures and judges etc. which are disposed at the level of Minister of State. </w:t>
      </w:r>
    </w:p>
    <w:p w:rsidR="00EC44EF" w:rsidRPr="0096767B" w:rsidRDefault="00EC44EF" w:rsidP="00EC44EF">
      <w:pPr>
        <w:pStyle w:val="ListParagraph"/>
        <w:spacing w:after="0" w:line="360" w:lineRule="auto"/>
        <w:rPr>
          <w:rFonts w:ascii="Times New Roman" w:hAnsi="Times New Roman" w:cs="Times New Roman"/>
          <w:sz w:val="24"/>
        </w:rPr>
      </w:pPr>
    </w:p>
    <w:p w:rsidR="00EC44EF" w:rsidRPr="0096767B" w:rsidRDefault="00EC44EF" w:rsidP="002549B7">
      <w:pPr>
        <w:pStyle w:val="ListParagraph"/>
        <w:numPr>
          <w:ilvl w:val="0"/>
          <w:numId w:val="5"/>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rPr>
        <w:t>The functions carried out by the concerned Division involve inter-division, inter-agency and inter-ministerial interface. These include matters related to security vetting of foreigners, Indians and NGOs where the interface happens with the Cabinet Secretariat, Intelligence Bureau, Ministry of External Affairs, divisions of MHA like Internal Security-I, Jammu &amp; Kashmir, North-East, Border Management-I &amp; II, International Cooperation Division &amp; National Crime Records Bureau. In case of stake-holders consultations, various divisions like International Cooperation, Internal Security-I, North East, Border Management-I&amp;II, Jammu &amp; Kashmir and Left Wing Extremism (LWE) are co</w:t>
      </w:r>
      <w:r>
        <w:rPr>
          <w:rFonts w:ascii="Times New Roman" w:hAnsi="Times New Roman" w:cs="Times New Roman"/>
          <w:sz w:val="24"/>
        </w:rPr>
        <w:t>nsulted</w:t>
      </w:r>
      <w:r w:rsidRPr="0096767B">
        <w:rPr>
          <w:rFonts w:ascii="Times New Roman" w:hAnsi="Times New Roman" w:cs="Times New Roman"/>
          <w:sz w:val="24"/>
        </w:rPr>
        <w:t xml:space="preserve"> with. Similarly, for Inter-ministerial stake-holders consultations, the Division co-ordinates with Cabinet Secretariat, Ministry of Tourism, Ministry of Defence, Ministry of Civil Aviation, Ministry of Law &amp; Justice, Ministry of Shipping, Ministry of Road Transport &amp; Highways and Ministry of External Affairs. </w:t>
      </w:r>
    </w:p>
    <w:p w:rsidR="00EC44EF" w:rsidRPr="00E17AE5" w:rsidRDefault="00EC44EF" w:rsidP="00EC44EF">
      <w:pPr>
        <w:pStyle w:val="ListParagraph"/>
        <w:spacing w:after="0" w:line="360" w:lineRule="auto"/>
        <w:ind w:left="993"/>
        <w:jc w:val="both"/>
        <w:rPr>
          <w:rFonts w:ascii="Times New Roman" w:hAnsi="Times New Roman" w:cs="Times New Roman"/>
          <w:sz w:val="28"/>
          <w:szCs w:val="28"/>
        </w:rPr>
      </w:pPr>
    </w:p>
    <w:p w:rsidR="00EC44EF" w:rsidRDefault="00EC44EF" w:rsidP="00EC44EF">
      <w:pPr>
        <w:spacing w:after="0" w:line="360" w:lineRule="auto"/>
        <w:rPr>
          <w:rFonts w:ascii="Times New Roman" w:hAnsi="Times New Roman" w:cs="Times New Roman"/>
          <w:b/>
          <w:sz w:val="28"/>
          <w:szCs w:val="28"/>
        </w:rPr>
      </w:pPr>
      <w:r w:rsidRPr="00E17AE5">
        <w:rPr>
          <w:rFonts w:ascii="Times New Roman" w:hAnsi="Times New Roman" w:cs="Times New Roman"/>
          <w:b/>
          <w:sz w:val="28"/>
          <w:szCs w:val="28"/>
        </w:rPr>
        <w:t xml:space="preserve">5. Application and use of ICT in the Division </w:t>
      </w:r>
    </w:p>
    <w:p w:rsidR="00EC44EF" w:rsidRPr="0096767B" w:rsidRDefault="00EC44EF" w:rsidP="00EC44EF">
      <w:p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szCs w:val="24"/>
        </w:rPr>
        <w:t>In order to understand the extent of ICT applications used in work processes, q</w:t>
      </w:r>
      <w:r w:rsidRPr="0096767B">
        <w:rPr>
          <w:rFonts w:ascii="Times New Roman" w:hAnsi="Times New Roman" w:cs="Times New Roman"/>
          <w:color w:val="000000" w:themeColor="text1"/>
          <w:sz w:val="24"/>
          <w:szCs w:val="24"/>
        </w:rPr>
        <w:t xml:space="preserve">uestionnaire A was prepared by the </w:t>
      </w:r>
      <w:r>
        <w:rPr>
          <w:rFonts w:ascii="Times New Roman" w:hAnsi="Times New Roman" w:cs="Times New Roman"/>
          <w:color w:val="000000" w:themeColor="text1"/>
          <w:sz w:val="24"/>
          <w:szCs w:val="24"/>
        </w:rPr>
        <w:t>Study team</w:t>
      </w:r>
      <w:r w:rsidRPr="0096767B">
        <w:rPr>
          <w:rFonts w:ascii="Times New Roman" w:hAnsi="Times New Roman" w:cs="Times New Roman"/>
          <w:color w:val="000000" w:themeColor="text1"/>
          <w:sz w:val="24"/>
          <w:szCs w:val="24"/>
        </w:rPr>
        <w:t>. It capture</w:t>
      </w:r>
      <w:r>
        <w:rPr>
          <w:rFonts w:ascii="Times New Roman" w:hAnsi="Times New Roman" w:cs="Times New Roman"/>
          <w:color w:val="000000" w:themeColor="text1"/>
          <w:sz w:val="24"/>
          <w:szCs w:val="24"/>
        </w:rPr>
        <w:t>d</w:t>
      </w:r>
      <w:r w:rsidRPr="0096767B">
        <w:rPr>
          <w:rFonts w:ascii="Times New Roman" w:hAnsi="Times New Roman" w:cs="Times New Roman"/>
          <w:color w:val="000000" w:themeColor="text1"/>
          <w:sz w:val="24"/>
          <w:szCs w:val="24"/>
        </w:rPr>
        <w:t xml:space="preserve"> the current status of the Division in terms of usage of ICT in the Division. </w:t>
      </w:r>
      <w:r>
        <w:rPr>
          <w:rFonts w:ascii="Times New Roman" w:hAnsi="Times New Roman" w:cs="Times New Roman"/>
          <w:color w:val="000000" w:themeColor="text1"/>
          <w:sz w:val="24"/>
        </w:rPr>
        <w:t>It thre</w:t>
      </w:r>
      <w:r w:rsidRPr="0096767B">
        <w:rPr>
          <w:rFonts w:ascii="Times New Roman" w:hAnsi="Times New Roman" w:cs="Times New Roman"/>
          <w:color w:val="000000" w:themeColor="text1"/>
          <w:sz w:val="24"/>
        </w:rPr>
        <w:t>w light on the future requirement of IT in their work processes and work environment.</w:t>
      </w:r>
      <w:r w:rsidRPr="0096767B">
        <w:rPr>
          <w:rFonts w:ascii="Times New Roman" w:hAnsi="Times New Roman" w:cs="Times New Roman"/>
          <w:color w:val="000000" w:themeColor="text1"/>
          <w:sz w:val="24"/>
          <w:szCs w:val="24"/>
        </w:rPr>
        <w:t xml:space="preserve"> From the responses received to this questionnaire, the following points emerged: </w:t>
      </w:r>
    </w:p>
    <w:p w:rsidR="00EC44EF" w:rsidRPr="0096767B" w:rsidRDefault="00EC44EF" w:rsidP="00EC44EF">
      <w:pPr>
        <w:pStyle w:val="ListParagraph"/>
        <w:spacing w:after="0" w:line="360" w:lineRule="auto"/>
        <w:rPr>
          <w:rFonts w:ascii="Times New Roman" w:hAnsi="Times New Roman" w:cs="Times New Roman"/>
          <w:color w:val="000000" w:themeColor="text1"/>
          <w:sz w:val="24"/>
          <w:szCs w:val="24"/>
        </w:rPr>
      </w:pPr>
    </w:p>
    <w:p w:rsidR="00EC44EF" w:rsidRDefault="00EC44EF" w:rsidP="002549B7">
      <w:pPr>
        <w:pStyle w:val="ListParagraph"/>
        <w:numPr>
          <w:ilvl w:val="0"/>
          <w:numId w:val="19"/>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The day to day routine office work is performed both manually and using ICT.</w:t>
      </w:r>
    </w:p>
    <w:p w:rsidR="00EC44EF" w:rsidRDefault="00EC44EF" w:rsidP="002549B7">
      <w:pPr>
        <w:pStyle w:val="ListParagraph"/>
        <w:numPr>
          <w:ilvl w:val="0"/>
          <w:numId w:val="19"/>
        </w:numPr>
        <w:spacing w:after="0" w:line="360" w:lineRule="auto"/>
        <w:ind w:right="34"/>
        <w:jc w:val="both"/>
        <w:rPr>
          <w:rFonts w:ascii="Times New Roman" w:hAnsi="Times New Roman" w:cs="Times New Roman"/>
          <w:color w:val="000000" w:themeColor="text1"/>
          <w:sz w:val="24"/>
          <w:szCs w:val="24"/>
        </w:rPr>
      </w:pPr>
      <w:r w:rsidRPr="002461A7">
        <w:rPr>
          <w:rFonts w:ascii="Times New Roman" w:hAnsi="Times New Roman" w:cs="Times New Roman"/>
          <w:color w:val="000000" w:themeColor="text1"/>
          <w:sz w:val="24"/>
          <w:szCs w:val="24"/>
        </w:rPr>
        <w:t>Upto 80% of the staf</w:t>
      </w:r>
      <w:r>
        <w:rPr>
          <w:rFonts w:ascii="Times New Roman" w:hAnsi="Times New Roman" w:cs="Times New Roman"/>
          <w:color w:val="000000" w:themeColor="text1"/>
          <w:sz w:val="24"/>
          <w:szCs w:val="24"/>
        </w:rPr>
        <w:t>f employs ICT applications in the</w:t>
      </w:r>
      <w:r w:rsidRPr="002461A7">
        <w:rPr>
          <w:rFonts w:ascii="Times New Roman" w:hAnsi="Times New Roman" w:cs="Times New Roman"/>
          <w:color w:val="000000" w:themeColor="text1"/>
          <w:sz w:val="24"/>
          <w:szCs w:val="24"/>
        </w:rPr>
        <w:t xml:space="preserve"> work processes. </w:t>
      </w:r>
    </w:p>
    <w:p w:rsidR="00EC44EF" w:rsidRDefault="00EC44EF" w:rsidP="002549B7">
      <w:pPr>
        <w:pStyle w:val="ListParagraph"/>
        <w:numPr>
          <w:ilvl w:val="0"/>
          <w:numId w:val="19"/>
        </w:numPr>
        <w:spacing w:after="0" w:line="360" w:lineRule="auto"/>
        <w:ind w:right="34"/>
        <w:jc w:val="both"/>
        <w:rPr>
          <w:rFonts w:ascii="Times New Roman" w:hAnsi="Times New Roman" w:cs="Times New Roman"/>
          <w:color w:val="000000" w:themeColor="text1"/>
          <w:sz w:val="24"/>
          <w:szCs w:val="24"/>
        </w:rPr>
      </w:pPr>
      <w:r w:rsidRPr="002461A7">
        <w:rPr>
          <w:rFonts w:ascii="Times New Roman" w:hAnsi="Times New Roman" w:cs="Times New Roman"/>
          <w:color w:val="000000" w:themeColor="text1"/>
          <w:sz w:val="24"/>
          <w:szCs w:val="24"/>
        </w:rPr>
        <w:t xml:space="preserve">Two of the most popular ICT applications/office tools which are majorly used by the Division include MS Word and </w:t>
      </w:r>
      <w:r>
        <w:rPr>
          <w:rFonts w:ascii="Times New Roman" w:hAnsi="Times New Roman" w:cs="Times New Roman"/>
          <w:color w:val="000000" w:themeColor="text1"/>
          <w:sz w:val="24"/>
          <w:szCs w:val="24"/>
        </w:rPr>
        <w:t>e-Office</w:t>
      </w:r>
      <w:r w:rsidRPr="002461A7">
        <w:rPr>
          <w:rFonts w:ascii="Times New Roman" w:hAnsi="Times New Roman" w:cs="Times New Roman"/>
          <w:color w:val="000000" w:themeColor="text1"/>
          <w:sz w:val="24"/>
          <w:szCs w:val="24"/>
        </w:rPr>
        <w:t>.</w:t>
      </w:r>
    </w:p>
    <w:p w:rsidR="00EC44EF" w:rsidRDefault="00EC44EF" w:rsidP="002549B7">
      <w:pPr>
        <w:pStyle w:val="ListParagraph"/>
        <w:numPr>
          <w:ilvl w:val="0"/>
          <w:numId w:val="19"/>
        </w:numPr>
        <w:spacing w:after="0" w:line="360" w:lineRule="auto"/>
        <w:ind w:right="34"/>
        <w:jc w:val="both"/>
        <w:rPr>
          <w:rFonts w:ascii="Times New Roman" w:hAnsi="Times New Roman" w:cs="Times New Roman"/>
          <w:color w:val="000000" w:themeColor="text1"/>
          <w:sz w:val="24"/>
          <w:szCs w:val="24"/>
        </w:rPr>
      </w:pPr>
      <w:r w:rsidRPr="002461A7">
        <w:rPr>
          <w:rFonts w:ascii="Times New Roman" w:hAnsi="Times New Roman" w:cs="Times New Roman"/>
          <w:color w:val="000000" w:themeColor="text1"/>
          <w:sz w:val="24"/>
          <w:szCs w:val="24"/>
        </w:rPr>
        <w:t>Some of the most common obstacles faced in the adoption of ICT applications include ‘lack of required skills’, ‘technical issues’ and ‘lack of infrastructure’.</w:t>
      </w:r>
    </w:p>
    <w:p w:rsidR="00EC44EF" w:rsidRDefault="00EC44EF" w:rsidP="002549B7">
      <w:pPr>
        <w:pStyle w:val="ListParagraph"/>
        <w:numPr>
          <w:ilvl w:val="0"/>
          <w:numId w:val="19"/>
        </w:numPr>
        <w:spacing w:after="0" w:line="360" w:lineRule="auto"/>
        <w:ind w:right="34"/>
        <w:jc w:val="both"/>
        <w:rPr>
          <w:rFonts w:ascii="Times New Roman" w:hAnsi="Times New Roman" w:cs="Times New Roman"/>
          <w:color w:val="000000" w:themeColor="text1"/>
          <w:sz w:val="24"/>
          <w:szCs w:val="24"/>
        </w:rPr>
      </w:pPr>
      <w:r w:rsidRPr="002461A7">
        <w:rPr>
          <w:rFonts w:ascii="Times New Roman" w:hAnsi="Times New Roman" w:cs="Times New Roman"/>
          <w:color w:val="000000" w:themeColor="text1"/>
          <w:sz w:val="24"/>
          <w:szCs w:val="24"/>
        </w:rPr>
        <w:t>In response to the question on preferred platform used for information sharing in this Division, it is expressed that NIC mail service is largely used among the staff and is found adequate according to the responses received.</w:t>
      </w:r>
    </w:p>
    <w:p w:rsidR="00EC44EF" w:rsidRPr="00AE445B" w:rsidRDefault="00EC44EF" w:rsidP="002549B7">
      <w:pPr>
        <w:pStyle w:val="ListParagraph"/>
        <w:numPr>
          <w:ilvl w:val="0"/>
          <w:numId w:val="19"/>
        </w:numPr>
        <w:spacing w:after="0" w:line="360" w:lineRule="auto"/>
        <w:ind w:right="34"/>
        <w:jc w:val="both"/>
        <w:rPr>
          <w:rFonts w:ascii="Times New Roman" w:hAnsi="Times New Roman" w:cs="Times New Roman"/>
          <w:color w:val="000000" w:themeColor="text1"/>
          <w:sz w:val="24"/>
          <w:szCs w:val="24"/>
        </w:rPr>
      </w:pPr>
      <w:r w:rsidRPr="00AE445B">
        <w:rPr>
          <w:rFonts w:ascii="Times New Roman" w:hAnsi="Times New Roman" w:cs="Times New Roman"/>
          <w:color w:val="000000" w:themeColor="text1"/>
          <w:sz w:val="24"/>
          <w:szCs w:val="24"/>
        </w:rPr>
        <w:t>As far as security of data in the Division is concerned, most of the services of the Division have been made completely online and file movement also take place online only in a protected working environment through VPN tokens (</w:t>
      </w:r>
      <w:r w:rsidRPr="00AE445B">
        <w:rPr>
          <w:rFonts w:ascii="Times New Roman" w:hAnsi="Times New Roman" w:cs="Times New Roman"/>
          <w:color w:val="000000" w:themeColor="text1"/>
          <w:sz w:val="24"/>
          <w:szCs w:val="24"/>
          <w:shd w:val="clear" w:color="auto" w:fill="FFFFFF"/>
        </w:rPr>
        <w:t>a type of security mechanism that is used to authenticate a user or device on a VPN infrastructure)</w:t>
      </w:r>
      <w:r w:rsidRPr="00AE445B">
        <w:rPr>
          <w:rFonts w:ascii="Times New Roman" w:hAnsi="Times New Roman" w:cs="Times New Roman"/>
          <w:color w:val="000000" w:themeColor="text1"/>
          <w:sz w:val="24"/>
          <w:szCs w:val="24"/>
        </w:rPr>
        <w:t xml:space="preserve">. There is no interface with any external server or a perpetual threat of cyber attack considering VPN tokens provide additional layer of authentication and security. </w:t>
      </w:r>
    </w:p>
    <w:p w:rsidR="00EC44EF" w:rsidRDefault="00EC44EF" w:rsidP="00EC44EF">
      <w:pPr>
        <w:spacing w:after="0" w:line="360" w:lineRule="auto"/>
        <w:ind w:right="34"/>
        <w:jc w:val="both"/>
        <w:rPr>
          <w:rFonts w:ascii="Times New Roman" w:hAnsi="Times New Roman" w:cs="Times New Roman"/>
          <w:b/>
          <w:sz w:val="28"/>
        </w:rPr>
      </w:pPr>
    </w:p>
    <w:p w:rsidR="00EC44EF" w:rsidRPr="002461A7" w:rsidRDefault="00EC44EF" w:rsidP="00EC44EF">
      <w:pPr>
        <w:spacing w:after="0" w:line="360" w:lineRule="auto"/>
        <w:ind w:right="34"/>
        <w:jc w:val="both"/>
        <w:rPr>
          <w:rFonts w:ascii="Times New Roman" w:hAnsi="Times New Roman" w:cs="Times New Roman"/>
          <w:color w:val="000000" w:themeColor="text1"/>
          <w:sz w:val="24"/>
          <w:szCs w:val="24"/>
        </w:rPr>
      </w:pPr>
      <w:r>
        <w:rPr>
          <w:rFonts w:ascii="Times New Roman" w:hAnsi="Times New Roman" w:cs="Times New Roman"/>
          <w:b/>
          <w:sz w:val="28"/>
        </w:rPr>
        <w:t xml:space="preserve">6. </w:t>
      </w:r>
      <w:r w:rsidRPr="002461A7">
        <w:rPr>
          <w:rFonts w:ascii="Times New Roman" w:hAnsi="Times New Roman" w:cs="Times New Roman"/>
          <w:b/>
          <w:sz w:val="28"/>
        </w:rPr>
        <w:t>Observations of the Study team</w:t>
      </w:r>
    </w:p>
    <w:p w:rsidR="00EC44EF" w:rsidRPr="0096767B" w:rsidRDefault="00EC44EF" w:rsidP="002549B7">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cs="Times New Roman"/>
          <w:sz w:val="24"/>
        </w:rPr>
        <w:t>T</w:t>
      </w:r>
      <w:r w:rsidRPr="0096767B">
        <w:rPr>
          <w:rFonts w:ascii="Times New Roman" w:hAnsi="Times New Roman" w:cs="Times New Roman"/>
          <w:sz w:val="24"/>
        </w:rPr>
        <w:t>he concerned Division has taken steps by making several services online</w:t>
      </w:r>
      <w:r>
        <w:rPr>
          <w:rFonts w:ascii="Times New Roman" w:hAnsi="Times New Roman" w:cs="Times New Roman"/>
          <w:sz w:val="24"/>
        </w:rPr>
        <w:t xml:space="preserve"> t</w:t>
      </w:r>
      <w:r w:rsidRPr="0096767B">
        <w:rPr>
          <w:rFonts w:ascii="Times New Roman" w:hAnsi="Times New Roman" w:cs="Times New Roman"/>
          <w:sz w:val="24"/>
        </w:rPr>
        <w:t>o ensure transparenc</w:t>
      </w:r>
      <w:r>
        <w:rPr>
          <w:rFonts w:ascii="Times New Roman" w:hAnsi="Times New Roman" w:cs="Times New Roman"/>
          <w:sz w:val="24"/>
        </w:rPr>
        <w:t>y and swift flow of information</w:t>
      </w:r>
      <w:r w:rsidRPr="0096767B">
        <w:rPr>
          <w:rFonts w:ascii="Times New Roman" w:hAnsi="Times New Roman" w:cs="Times New Roman"/>
          <w:sz w:val="24"/>
        </w:rPr>
        <w:t xml:space="preserve">. This includes the provision of making contributions to any company, trust and NGOs through the online portal of FCRA. This falls under the e-governance initiative of MHA with the objective to provide a smart, citizen-centric and transparent mechanism for citizens and organisations to avail various services related to FCRA and Foreign Hospitality. In addition, the Government of India has decided to integrate FC account of FCRA registered persons/organisations with the Public Financial Management System (PFMS). </w:t>
      </w:r>
      <w:r w:rsidRPr="0096767B">
        <w:rPr>
          <w:rFonts w:ascii="Times New Roman" w:eastAsia="Times New Roman" w:hAnsi="Times New Roman" w:cs="Times New Roman"/>
          <w:color w:val="191717"/>
          <w:sz w:val="24"/>
          <w:szCs w:val="24"/>
        </w:rPr>
        <w:t xml:space="preserve">Significance of FCRA has increased in the last 4-5 years. Although the system has become online, yet the work load in FCRA Section has </w:t>
      </w:r>
      <w:r>
        <w:rPr>
          <w:rFonts w:ascii="Times New Roman" w:eastAsia="Times New Roman" w:hAnsi="Times New Roman" w:cs="Times New Roman"/>
          <w:color w:val="191717"/>
          <w:sz w:val="24"/>
          <w:szCs w:val="24"/>
        </w:rPr>
        <w:t xml:space="preserve">also </w:t>
      </w:r>
      <w:r w:rsidRPr="0096767B">
        <w:rPr>
          <w:rFonts w:ascii="Times New Roman" w:eastAsia="Times New Roman" w:hAnsi="Times New Roman" w:cs="Times New Roman"/>
          <w:color w:val="191717"/>
          <w:sz w:val="24"/>
          <w:szCs w:val="24"/>
        </w:rPr>
        <w:t>increased</w:t>
      </w:r>
      <w:r>
        <w:rPr>
          <w:rFonts w:ascii="Times New Roman" w:eastAsia="Times New Roman" w:hAnsi="Times New Roman" w:cs="Times New Roman"/>
          <w:color w:val="191717"/>
          <w:sz w:val="24"/>
          <w:szCs w:val="24"/>
        </w:rPr>
        <w:t xml:space="preserve"> manifold</w:t>
      </w:r>
      <w:r w:rsidRPr="0096767B">
        <w:rPr>
          <w:rFonts w:ascii="Times New Roman" w:eastAsia="Times New Roman" w:hAnsi="Times New Roman" w:cs="Times New Roman"/>
          <w:color w:val="191717"/>
          <w:sz w:val="24"/>
          <w:szCs w:val="24"/>
        </w:rPr>
        <w:t>.</w:t>
      </w:r>
    </w:p>
    <w:p w:rsidR="00EC44EF" w:rsidRPr="0096767B" w:rsidRDefault="00EC44EF" w:rsidP="00EC44EF">
      <w:pPr>
        <w:pStyle w:val="ListParagraph"/>
        <w:spacing w:after="0" w:line="360" w:lineRule="auto"/>
        <w:jc w:val="both"/>
        <w:rPr>
          <w:rFonts w:ascii="Times New Roman" w:hAnsi="Times New Roman" w:cs="Times New Roman"/>
          <w:sz w:val="24"/>
        </w:rPr>
      </w:pPr>
    </w:p>
    <w:p w:rsidR="00EC44EF" w:rsidRPr="0096767B" w:rsidRDefault="00EC44EF" w:rsidP="002549B7">
      <w:pPr>
        <w:pStyle w:val="ListParagraph"/>
        <w:numPr>
          <w:ilvl w:val="0"/>
          <w:numId w:val="17"/>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E-governance initiatives such as e-Visa, online FCRA services, online Citizenship, online Overseas Citizen of India Card Holder etc are found to have improved the service delivery mechanism and made the entire system more effective, transparent and hassle-free. </w:t>
      </w:r>
    </w:p>
    <w:p w:rsidR="00EC44EF" w:rsidRPr="0096767B" w:rsidRDefault="00EC44EF" w:rsidP="00EC44EF">
      <w:pPr>
        <w:pStyle w:val="ListParagraph"/>
        <w:spacing w:after="0" w:line="360" w:lineRule="auto"/>
        <w:jc w:val="both"/>
        <w:rPr>
          <w:rFonts w:ascii="Times New Roman" w:hAnsi="Times New Roman" w:cs="Times New Roman"/>
          <w:sz w:val="24"/>
        </w:rPr>
      </w:pPr>
    </w:p>
    <w:p w:rsidR="00EC44EF" w:rsidRPr="0096767B" w:rsidRDefault="00EC44EF" w:rsidP="002549B7">
      <w:pPr>
        <w:pStyle w:val="ListParagraph"/>
        <w:numPr>
          <w:ilvl w:val="0"/>
          <w:numId w:val="17"/>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Regular meetings of all senior officials of this Division are held in order to sort out day to day issues. </w:t>
      </w:r>
    </w:p>
    <w:p w:rsidR="00EC44EF" w:rsidRPr="0096767B" w:rsidRDefault="00EC44EF" w:rsidP="00EC44EF">
      <w:pPr>
        <w:pStyle w:val="ListParagraph"/>
        <w:spacing w:after="0" w:line="360" w:lineRule="auto"/>
        <w:rPr>
          <w:rFonts w:ascii="Times New Roman" w:eastAsia="Times New Roman" w:hAnsi="Times New Roman" w:cs="Times New Roman"/>
          <w:sz w:val="24"/>
          <w:szCs w:val="24"/>
        </w:rPr>
      </w:pPr>
    </w:p>
    <w:p w:rsidR="00EC44EF" w:rsidRPr="0096767B" w:rsidRDefault="00EC44EF" w:rsidP="002549B7">
      <w:pPr>
        <w:pStyle w:val="ListParagraph"/>
        <w:numPr>
          <w:ilvl w:val="0"/>
          <w:numId w:val="17"/>
        </w:numPr>
        <w:spacing w:after="0" w:line="360" w:lineRule="auto"/>
        <w:jc w:val="both"/>
        <w:rPr>
          <w:rFonts w:ascii="Times New Roman" w:hAnsi="Times New Roman" w:cs="Times New Roman"/>
          <w:sz w:val="24"/>
        </w:rPr>
      </w:pPr>
      <w:r w:rsidRPr="0096767B">
        <w:rPr>
          <w:rFonts w:ascii="Times New Roman" w:eastAsia="Times New Roman" w:hAnsi="Times New Roman" w:cs="Times New Roman"/>
          <w:sz w:val="24"/>
          <w:szCs w:val="24"/>
        </w:rPr>
        <w:t>Workload of this Division is increasing tremendously. As the workload has drastically gone up over the years, there has been a lot of pressure on the officials as well. FCRA has specifically raised the pressure manifold. Currently, passport data of seven crore people is stored. This number is going up by two crores every year. This Division is handling around 55234 Files, 148 Court Cases, 07 Contempt Cases, 1561 Public grievances,</w:t>
      </w:r>
      <w:r>
        <w:rPr>
          <w:rFonts w:ascii="Times New Roman" w:eastAsia="Times New Roman" w:hAnsi="Times New Roman" w:cs="Times New Roman"/>
          <w:sz w:val="24"/>
          <w:szCs w:val="24"/>
        </w:rPr>
        <w:t xml:space="preserve"> 1097 RTI Applications and 205 p</w:t>
      </w:r>
      <w:r w:rsidRPr="0096767B">
        <w:rPr>
          <w:rFonts w:ascii="Times New Roman" w:eastAsia="Times New Roman" w:hAnsi="Times New Roman" w:cs="Times New Roman"/>
          <w:sz w:val="24"/>
          <w:szCs w:val="24"/>
        </w:rPr>
        <w:t>arliament questions annually. Several functions of this Division involve inter-division, inter-agency and inter-ministerial interface as well. This workload is taking a toll on the efficiency of the officers working in this Division.</w:t>
      </w:r>
    </w:p>
    <w:p w:rsidR="00EC44EF" w:rsidRPr="0096767B" w:rsidRDefault="00EC44EF" w:rsidP="00EC44EF">
      <w:pPr>
        <w:pStyle w:val="ListParagraph"/>
        <w:spacing w:after="0" w:line="360" w:lineRule="auto"/>
        <w:jc w:val="both"/>
        <w:rPr>
          <w:rFonts w:ascii="Times New Roman" w:hAnsi="Times New Roman" w:cs="Times New Roman"/>
          <w:sz w:val="24"/>
          <w:szCs w:val="24"/>
        </w:rPr>
      </w:pPr>
    </w:p>
    <w:p w:rsidR="00EC44EF" w:rsidRPr="0096767B" w:rsidRDefault="00EC44EF" w:rsidP="002549B7">
      <w:pPr>
        <w:pStyle w:val="ListParagraph"/>
        <w:numPr>
          <w:ilvl w:val="0"/>
          <w:numId w:val="18"/>
        </w:numPr>
        <w:spacing w:after="0" w:line="360" w:lineRule="auto"/>
        <w:ind w:right="20"/>
        <w:jc w:val="both"/>
        <w:rPr>
          <w:rFonts w:ascii="Times New Roman" w:hAnsi="Times New Roman" w:cs="Times New Roman"/>
          <w:sz w:val="24"/>
          <w:szCs w:val="24"/>
        </w:rPr>
      </w:pPr>
      <w:r w:rsidRPr="0096767B">
        <w:rPr>
          <w:rFonts w:ascii="Times New Roman" w:eastAsia="Times New Roman" w:hAnsi="Times New Roman" w:cs="Times New Roman"/>
          <w:sz w:val="24"/>
          <w:szCs w:val="24"/>
        </w:rPr>
        <w:t xml:space="preserve">This Division is providing more than 70 citizen/foreigner centric services. </w:t>
      </w:r>
      <w:r>
        <w:rPr>
          <w:rFonts w:ascii="Times New Roman" w:eastAsia="Times New Roman" w:hAnsi="Times New Roman" w:cs="Times New Roman"/>
          <w:sz w:val="24"/>
          <w:szCs w:val="24"/>
        </w:rPr>
        <w:t>On account</w:t>
      </w:r>
      <w:r w:rsidRPr="0096767B">
        <w:rPr>
          <w:rFonts w:ascii="Times New Roman" w:eastAsia="Times New Roman" w:hAnsi="Times New Roman" w:cs="Times New Roman"/>
          <w:sz w:val="24"/>
          <w:szCs w:val="24"/>
        </w:rPr>
        <w:t xml:space="preserve"> of citizen/foreigner interface, the workload again increases manifold. Moreover, there is variation among workload of various sections of this Division. There is shortage of staff in Visa Section. An assistant handles all the work related to RTI, Legal cases, Citizenship etc, therefore, is over-burdened. Many officers are apprehensive of being posted in this Division keeping in view the sensitivities associated with the assigned work and the possibilities of facing inquiry in </w:t>
      </w:r>
      <w:bookmarkStart w:id="19" w:name="page7"/>
      <w:bookmarkEnd w:id="19"/>
      <w:r w:rsidRPr="0096767B">
        <w:rPr>
          <w:rFonts w:ascii="Times New Roman" w:eastAsia="Times New Roman" w:hAnsi="Times New Roman" w:cs="Times New Roman"/>
          <w:sz w:val="24"/>
          <w:szCs w:val="24"/>
        </w:rPr>
        <w:t>future. In addition, there are some recent and complex issues such as issues of evangelist, surrogacy etc which have added new responsibilities to the Division.</w:t>
      </w:r>
    </w:p>
    <w:p w:rsidR="00EC44EF" w:rsidRPr="0096767B" w:rsidRDefault="00EC44EF" w:rsidP="00EC44EF">
      <w:pPr>
        <w:pStyle w:val="ListParagraph"/>
        <w:spacing w:after="0" w:line="360" w:lineRule="auto"/>
        <w:rPr>
          <w:rFonts w:ascii="Times New Roman" w:hAnsi="Times New Roman" w:cs="Times New Roman"/>
          <w:sz w:val="24"/>
          <w:szCs w:val="24"/>
        </w:rPr>
      </w:pPr>
    </w:p>
    <w:p w:rsidR="00EC44EF" w:rsidRPr="0096767B" w:rsidRDefault="00EC44EF" w:rsidP="002549B7">
      <w:pPr>
        <w:pStyle w:val="ListParagraph"/>
        <w:numPr>
          <w:ilvl w:val="0"/>
          <w:numId w:val="18"/>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sz w:val="24"/>
          <w:szCs w:val="24"/>
        </w:rPr>
        <w:t xml:space="preserve">There is lack of proper training and induction programme for the new recruits. This causes delay in delivery of work as well as hinders one’s ability to utilize one’s full potential.  </w:t>
      </w:r>
    </w:p>
    <w:p w:rsidR="00EC44EF" w:rsidRPr="0096767B" w:rsidRDefault="00EC44EF" w:rsidP="00EC44EF">
      <w:pPr>
        <w:pStyle w:val="ListParagraph"/>
        <w:spacing w:after="0" w:line="360" w:lineRule="auto"/>
        <w:jc w:val="both"/>
        <w:rPr>
          <w:rFonts w:ascii="Times New Roman" w:hAnsi="Times New Roman" w:cs="Times New Roman"/>
          <w:sz w:val="24"/>
          <w:szCs w:val="24"/>
        </w:rPr>
      </w:pPr>
    </w:p>
    <w:p w:rsidR="00EC44EF" w:rsidRPr="0096767B" w:rsidRDefault="00EC44EF" w:rsidP="002549B7">
      <w:pPr>
        <w:pStyle w:val="ListParagraph"/>
        <w:numPr>
          <w:ilvl w:val="0"/>
          <w:numId w:val="18"/>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color w:val="191717"/>
          <w:sz w:val="24"/>
          <w:szCs w:val="24"/>
        </w:rPr>
        <w:t>There is dependency on Intelligence Bureau and Research &amp; Analysis Wing report for issues related to Prior Reference countries (PRC), FCRA, Security Clearance etc.</w:t>
      </w:r>
    </w:p>
    <w:p w:rsidR="00EC44EF" w:rsidRPr="0096767B" w:rsidRDefault="00EC44EF" w:rsidP="00EC44EF">
      <w:pPr>
        <w:pStyle w:val="ListParagraph"/>
        <w:spacing w:after="0" w:line="360" w:lineRule="auto"/>
        <w:rPr>
          <w:rFonts w:ascii="Times New Roman" w:hAnsi="Times New Roman" w:cs="Times New Roman"/>
          <w:sz w:val="24"/>
          <w:szCs w:val="24"/>
        </w:rPr>
      </w:pPr>
    </w:p>
    <w:p w:rsidR="00EC44EF" w:rsidRPr="0096767B" w:rsidRDefault="00EC44EF" w:rsidP="002549B7">
      <w:pPr>
        <w:pStyle w:val="ListParagraph"/>
        <w:numPr>
          <w:ilvl w:val="0"/>
          <w:numId w:val="18"/>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A large number of functions/workload of the Division involve inter-division, inter-agency and inter-ministerial interface which calls for rationalisation of allocation of work in various divisions based on the actual workload and functional requirements. </w:t>
      </w:r>
    </w:p>
    <w:p w:rsidR="00EC44EF" w:rsidRPr="0096767B" w:rsidRDefault="00EC44EF" w:rsidP="00EC44EF">
      <w:pPr>
        <w:pStyle w:val="ListParagraph"/>
        <w:spacing w:after="0" w:line="360" w:lineRule="auto"/>
        <w:rPr>
          <w:rFonts w:ascii="Times New Roman" w:hAnsi="Times New Roman" w:cs="Times New Roman"/>
          <w:sz w:val="24"/>
          <w:szCs w:val="24"/>
        </w:rPr>
      </w:pPr>
    </w:p>
    <w:p w:rsidR="00EC44EF" w:rsidRPr="005D7656" w:rsidRDefault="00EC44EF" w:rsidP="002549B7">
      <w:pPr>
        <w:pStyle w:val="ListParagraph"/>
        <w:numPr>
          <w:ilvl w:val="0"/>
          <w:numId w:val="18"/>
        </w:numPr>
        <w:spacing w:after="0" w:line="360" w:lineRule="auto"/>
        <w:jc w:val="both"/>
        <w:rPr>
          <w:rFonts w:ascii="Times New Roman" w:hAnsi="Times New Roman" w:cs="Times New Roman"/>
          <w:color w:val="000000" w:themeColor="text1"/>
          <w:sz w:val="24"/>
          <w:szCs w:val="24"/>
        </w:rPr>
      </w:pPr>
      <w:r w:rsidRPr="0096767B">
        <w:rPr>
          <w:rFonts w:ascii="Times New Roman" w:eastAsia="Times New Roman" w:hAnsi="Times New Roman" w:cs="Times New Roman"/>
          <w:color w:val="000000" w:themeColor="text1"/>
          <w:sz w:val="24"/>
          <w:szCs w:val="24"/>
        </w:rPr>
        <w:t>During the last five years, Bureau of Immigration (BoI) has expanded drastically by bringing ease in visa regime. As a result, there has been an increase of nearly 13-15% of foreign tourists every year and 166 countries have been granted e-visa which has compounded the work load in the Division. Several new airports have also come up such as Vizag, Vijay</w:t>
      </w:r>
      <w:r>
        <w:rPr>
          <w:rFonts w:ascii="Times New Roman" w:eastAsia="Times New Roman" w:hAnsi="Times New Roman" w:cs="Times New Roman"/>
          <w:color w:val="000000" w:themeColor="text1"/>
          <w:sz w:val="24"/>
          <w:szCs w:val="24"/>
        </w:rPr>
        <w:t>a</w:t>
      </w:r>
      <w:r w:rsidRPr="0096767B">
        <w:rPr>
          <w:rFonts w:ascii="Times New Roman" w:eastAsia="Times New Roman" w:hAnsi="Times New Roman" w:cs="Times New Roman"/>
          <w:color w:val="000000" w:themeColor="text1"/>
          <w:sz w:val="24"/>
          <w:szCs w:val="24"/>
        </w:rPr>
        <w:t>wada and K</w:t>
      </w:r>
      <w:r>
        <w:rPr>
          <w:rFonts w:ascii="Times New Roman" w:eastAsia="Times New Roman" w:hAnsi="Times New Roman" w:cs="Times New Roman"/>
          <w:color w:val="000000" w:themeColor="text1"/>
          <w:sz w:val="24"/>
          <w:szCs w:val="24"/>
        </w:rPr>
        <w:t>an</w:t>
      </w:r>
      <w:r w:rsidRPr="0096767B">
        <w:rPr>
          <w:rFonts w:ascii="Times New Roman" w:eastAsia="Times New Roman" w:hAnsi="Times New Roman" w:cs="Times New Roman"/>
          <w:color w:val="000000" w:themeColor="text1"/>
          <w:sz w:val="24"/>
          <w:szCs w:val="24"/>
        </w:rPr>
        <w:t xml:space="preserve">nur airport. In addition, </w:t>
      </w:r>
      <w:r>
        <w:rPr>
          <w:rFonts w:ascii="Times New Roman" w:eastAsia="Times New Roman" w:hAnsi="Times New Roman" w:cs="Times New Roman"/>
          <w:color w:val="000000" w:themeColor="text1"/>
          <w:sz w:val="24"/>
          <w:szCs w:val="24"/>
        </w:rPr>
        <w:t>e-Office</w:t>
      </w:r>
      <w:r w:rsidRPr="0096767B">
        <w:rPr>
          <w:rFonts w:ascii="Times New Roman" w:eastAsia="Times New Roman" w:hAnsi="Times New Roman" w:cs="Times New Roman"/>
          <w:color w:val="000000" w:themeColor="text1"/>
          <w:sz w:val="24"/>
          <w:szCs w:val="24"/>
        </w:rPr>
        <w:t xml:space="preserve"> is not being fully implemented and huge number of court cases and policy files are still being handled manually. </w:t>
      </w:r>
    </w:p>
    <w:p w:rsidR="00EC44EF" w:rsidRPr="005D7656" w:rsidRDefault="00EC44EF" w:rsidP="00EC44EF">
      <w:pPr>
        <w:spacing w:after="0" w:line="360" w:lineRule="auto"/>
        <w:jc w:val="both"/>
        <w:rPr>
          <w:rFonts w:ascii="Times New Roman" w:hAnsi="Times New Roman" w:cs="Times New Roman"/>
          <w:color w:val="000000" w:themeColor="text1"/>
          <w:sz w:val="24"/>
          <w:szCs w:val="24"/>
        </w:rPr>
      </w:pPr>
    </w:p>
    <w:p w:rsidR="00EC44EF" w:rsidRPr="0096767B" w:rsidRDefault="00EC44EF" w:rsidP="002549B7">
      <w:pPr>
        <w:pStyle w:val="ListParagraph"/>
        <w:numPr>
          <w:ilvl w:val="0"/>
          <w:numId w:val="18"/>
        </w:numPr>
        <w:spacing w:after="0" w:line="360" w:lineRule="auto"/>
        <w:jc w:val="both"/>
        <w:rPr>
          <w:rFonts w:ascii="Times New Roman" w:hAnsi="Times New Roman" w:cs="Times New Roman"/>
          <w:color w:val="000000" w:themeColor="text1"/>
          <w:sz w:val="24"/>
          <w:szCs w:val="24"/>
        </w:rPr>
      </w:pPr>
      <w:r w:rsidRPr="0096767B">
        <w:rPr>
          <w:rFonts w:ascii="Times New Roman" w:eastAsia="Times New Roman" w:hAnsi="Times New Roman" w:cs="Times New Roman"/>
          <w:color w:val="000000" w:themeColor="text1"/>
          <w:sz w:val="24"/>
          <w:szCs w:val="24"/>
        </w:rPr>
        <w:t>This Division handles many complex and sensitive issues yet there are no experts in the field of Information Technology, Law and Accountancy to assist the officials.</w:t>
      </w:r>
    </w:p>
    <w:p w:rsidR="00EC44EF" w:rsidRPr="0096767B" w:rsidRDefault="00EC44EF" w:rsidP="00EC44EF">
      <w:pPr>
        <w:pStyle w:val="ListParagraph"/>
        <w:spacing w:after="0" w:line="360" w:lineRule="auto"/>
        <w:rPr>
          <w:rFonts w:ascii="Times New Roman" w:hAnsi="Times New Roman" w:cs="Times New Roman"/>
          <w:color w:val="000000" w:themeColor="text1"/>
          <w:sz w:val="24"/>
          <w:szCs w:val="24"/>
        </w:rPr>
      </w:pPr>
    </w:p>
    <w:p w:rsidR="00EC44EF" w:rsidRPr="0084342C" w:rsidRDefault="00EC44EF" w:rsidP="002549B7">
      <w:pPr>
        <w:pStyle w:val="ListParagraph"/>
        <w:numPr>
          <w:ilvl w:val="0"/>
          <w:numId w:val="18"/>
        </w:numPr>
        <w:spacing w:after="0" w:line="360" w:lineRule="auto"/>
        <w:ind w:right="34"/>
        <w:jc w:val="both"/>
        <w:rPr>
          <w:rFonts w:ascii="Times New Roman" w:hAnsi="Times New Roman" w:cs="Times New Roman"/>
          <w:color w:val="000000" w:themeColor="text1"/>
          <w:sz w:val="24"/>
          <w:szCs w:val="24"/>
        </w:rPr>
      </w:pPr>
      <w:r w:rsidRPr="0096767B">
        <w:rPr>
          <w:rFonts w:ascii="Times New Roman" w:eastAsia="Calibri" w:hAnsi="Times New Roman" w:cs="Times New Roman"/>
          <w:color w:val="000000" w:themeColor="text1"/>
          <w:sz w:val="24"/>
          <w:szCs w:val="24"/>
        </w:rPr>
        <w:t>Work has increased manifold but the number of staff is same. There is a shortfall of people on existing positio</w:t>
      </w:r>
      <w:r>
        <w:rPr>
          <w:rFonts w:ascii="Times New Roman" w:eastAsia="Calibri" w:hAnsi="Times New Roman" w:cs="Times New Roman"/>
          <w:color w:val="000000" w:themeColor="text1"/>
          <w:sz w:val="24"/>
          <w:szCs w:val="24"/>
        </w:rPr>
        <w:t>ns let alone creating new ones, f</w:t>
      </w:r>
      <w:r w:rsidRPr="0096767B">
        <w:rPr>
          <w:rFonts w:ascii="Times New Roman" w:eastAsia="Calibri" w:hAnsi="Times New Roman" w:cs="Times New Roman"/>
          <w:color w:val="000000" w:themeColor="text1"/>
          <w:sz w:val="24"/>
          <w:szCs w:val="24"/>
        </w:rPr>
        <w:t>or example, Immigration, Visa and Foreigner’s Registration &amp; Tracking (IVFRT) section. IVFRT is a project undertaken by the MHA under the National e-Governance Plan (NeGP). It is observed that there is no staff in IVFRT section despite being of immense importance. They are doing work of two sections with inadequate staff. Dealing hands in this section are not able to understand practical functioning of BoI. This calls for mandatory training of every dealing hand about functioning of BoI.</w:t>
      </w:r>
    </w:p>
    <w:p w:rsidR="00EC44EF" w:rsidRPr="0084342C" w:rsidRDefault="00EC44EF" w:rsidP="00EC44EF">
      <w:pPr>
        <w:spacing w:after="0" w:line="360" w:lineRule="auto"/>
        <w:ind w:right="34"/>
        <w:jc w:val="both"/>
        <w:rPr>
          <w:rFonts w:ascii="Times New Roman" w:hAnsi="Times New Roman" w:cs="Times New Roman"/>
          <w:color w:val="000000" w:themeColor="text1"/>
          <w:sz w:val="24"/>
          <w:szCs w:val="24"/>
        </w:rPr>
      </w:pPr>
    </w:p>
    <w:p w:rsidR="00EC44EF" w:rsidRDefault="00EC44EF" w:rsidP="002549B7">
      <w:pPr>
        <w:pStyle w:val="ListParagraph"/>
        <w:numPr>
          <w:ilvl w:val="0"/>
          <w:numId w:val="18"/>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Within this Division in sections namely Visa, FCRA and Monitoring Unit of FCRA, there is huge requirement for additional staff. It is as high as 57 personnel in Monitoring Unit, 44 personnel in FCRA and 19 personnel in Visa Wing.</w:t>
      </w:r>
    </w:p>
    <w:p w:rsidR="004E2864" w:rsidRPr="004E2864" w:rsidRDefault="004E2864" w:rsidP="004E2864">
      <w:pPr>
        <w:pStyle w:val="ListParagraph"/>
        <w:rPr>
          <w:rFonts w:ascii="Times New Roman" w:hAnsi="Times New Roman" w:cs="Times New Roman"/>
          <w:color w:val="000000" w:themeColor="text1"/>
          <w:sz w:val="24"/>
          <w:szCs w:val="24"/>
        </w:rPr>
      </w:pPr>
    </w:p>
    <w:p w:rsidR="00EC44EF" w:rsidRPr="0096767B" w:rsidRDefault="00EC44EF" w:rsidP="002549B7">
      <w:pPr>
        <w:pStyle w:val="ListParagraph"/>
        <w:numPr>
          <w:ilvl w:val="0"/>
          <w:numId w:val="5"/>
        </w:numPr>
        <w:spacing w:after="0" w:line="360" w:lineRule="auto"/>
        <w:jc w:val="both"/>
        <w:rPr>
          <w:rFonts w:ascii="Times New Roman" w:eastAsia="Symbol" w:hAnsi="Times New Roman" w:cs="Times New Roman"/>
          <w:b/>
          <w:bCs/>
          <w:color w:val="191717"/>
          <w:sz w:val="24"/>
          <w:szCs w:val="24"/>
        </w:rPr>
      </w:pPr>
      <w:r w:rsidRPr="0096767B">
        <w:rPr>
          <w:rFonts w:ascii="Times New Roman" w:eastAsia="Symbol" w:hAnsi="Times New Roman" w:cs="Times New Roman"/>
          <w:bCs/>
          <w:color w:val="191717"/>
          <w:sz w:val="24"/>
          <w:szCs w:val="24"/>
        </w:rPr>
        <w:t>It is observed that this Division deals with maximum number of files among all the divisions considered in this study. While looking at the file movement at various levels, it can be seen that even among the files of the same nature, the time taken for disposal varies tremendously. Moreover, a fixed number of days required to dispose of a file of a given nature is not specified against which delays could be assessed.</w:t>
      </w:r>
    </w:p>
    <w:p w:rsidR="00EC44EF" w:rsidRPr="0096767B" w:rsidRDefault="00EC44EF" w:rsidP="00EC44EF">
      <w:pPr>
        <w:pStyle w:val="ListParagraph"/>
        <w:spacing w:after="0" w:line="360" w:lineRule="auto"/>
        <w:jc w:val="both"/>
        <w:rPr>
          <w:rFonts w:ascii="Times New Roman" w:eastAsia="Symbol" w:hAnsi="Times New Roman" w:cs="Times New Roman"/>
          <w:b/>
          <w:bCs/>
          <w:color w:val="191717"/>
          <w:sz w:val="24"/>
          <w:szCs w:val="24"/>
        </w:rPr>
      </w:pPr>
    </w:p>
    <w:p w:rsidR="00EC44EF" w:rsidRPr="00516109" w:rsidRDefault="00EC44EF" w:rsidP="002549B7">
      <w:pPr>
        <w:pStyle w:val="ListParagraph"/>
        <w:numPr>
          <w:ilvl w:val="0"/>
          <w:numId w:val="5"/>
        </w:numPr>
        <w:spacing w:after="0" w:line="360" w:lineRule="auto"/>
        <w:jc w:val="both"/>
        <w:rPr>
          <w:rFonts w:ascii="Times New Roman" w:eastAsia="Symbol" w:hAnsi="Times New Roman" w:cs="Times New Roman"/>
          <w:b/>
          <w:bCs/>
          <w:color w:val="191717"/>
          <w:sz w:val="24"/>
          <w:szCs w:val="24"/>
        </w:rPr>
      </w:pPr>
      <w:r>
        <w:rPr>
          <w:rFonts w:ascii="Times New Roman" w:hAnsi="Times New Roman" w:cs="Times New Roman"/>
          <w:sz w:val="24"/>
          <w:szCs w:val="24"/>
        </w:rPr>
        <w:t>Upon analys</w:t>
      </w:r>
      <w:r w:rsidRPr="0096767B">
        <w:rPr>
          <w:rFonts w:ascii="Times New Roman" w:hAnsi="Times New Roman" w:cs="Times New Roman"/>
          <w:sz w:val="24"/>
          <w:szCs w:val="24"/>
        </w:rPr>
        <w:t xml:space="preserve">ing the movement of files within the Division, 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made the following observations:</w:t>
      </w:r>
    </w:p>
    <w:p w:rsidR="00EC44EF" w:rsidRPr="00516109" w:rsidRDefault="00EC44EF" w:rsidP="00EC44EF">
      <w:pPr>
        <w:pStyle w:val="ListParagraph"/>
        <w:rPr>
          <w:rFonts w:ascii="Times New Roman" w:eastAsia="Symbol" w:hAnsi="Times New Roman" w:cs="Times New Roman"/>
          <w:b/>
          <w:bCs/>
          <w:color w:val="191717"/>
          <w:sz w:val="24"/>
          <w:szCs w:val="24"/>
        </w:rPr>
      </w:pPr>
    </w:p>
    <w:p w:rsidR="00EC44EF" w:rsidRPr="005D7656" w:rsidRDefault="00EC44EF" w:rsidP="002549B7">
      <w:pPr>
        <w:pStyle w:val="ListParagraph"/>
        <w:numPr>
          <w:ilvl w:val="0"/>
          <w:numId w:val="19"/>
        </w:numPr>
        <w:tabs>
          <w:tab w:val="num" w:pos="630"/>
        </w:tabs>
        <w:spacing w:after="0" w:line="360" w:lineRule="auto"/>
        <w:jc w:val="both"/>
        <w:rPr>
          <w:rFonts w:ascii="Times New Roman" w:eastAsia="Times New Roman" w:hAnsi="Times New Roman" w:cs="Times New Roman"/>
          <w:color w:val="000000"/>
        </w:rPr>
      </w:pPr>
      <w:r>
        <w:rPr>
          <w:rFonts w:ascii="Times New Roman" w:hAnsi="Times New Roman" w:cs="Times New Roman"/>
          <w:sz w:val="24"/>
          <w:szCs w:val="24"/>
        </w:rPr>
        <w:t xml:space="preserve">Delay was observed at the level of dealing hands in all sections of Foreigners Division especially </w:t>
      </w:r>
      <w:r w:rsidRPr="0096767B">
        <w:rPr>
          <w:rFonts w:ascii="Times New Roman" w:hAnsi="Times New Roman" w:cs="Times New Roman"/>
          <w:sz w:val="24"/>
          <w:szCs w:val="24"/>
        </w:rPr>
        <w:t>in cases where clearance had to be sought</w:t>
      </w:r>
      <w:r>
        <w:rPr>
          <w:rFonts w:ascii="Times New Roman" w:hAnsi="Times New Roman" w:cs="Times New Roman"/>
          <w:sz w:val="24"/>
          <w:szCs w:val="24"/>
        </w:rPr>
        <w:t xml:space="preserve"> from the Intelligence Bureau, </w:t>
      </w:r>
      <w:r w:rsidRPr="0096767B">
        <w:rPr>
          <w:rFonts w:ascii="Times New Roman" w:hAnsi="Times New Roman" w:cs="Times New Roman"/>
          <w:sz w:val="24"/>
          <w:szCs w:val="24"/>
        </w:rPr>
        <w:t>RAW</w:t>
      </w:r>
      <w:r>
        <w:rPr>
          <w:rFonts w:ascii="Times New Roman" w:hAnsi="Times New Roman" w:cs="Times New Roman"/>
          <w:sz w:val="24"/>
          <w:szCs w:val="24"/>
        </w:rPr>
        <w:t xml:space="preserve"> </w:t>
      </w:r>
      <w:r w:rsidRPr="005D7656">
        <w:rPr>
          <w:rFonts w:ascii="Times New Roman" w:hAnsi="Times New Roman" w:cs="Times New Roman"/>
          <w:sz w:val="24"/>
          <w:szCs w:val="24"/>
        </w:rPr>
        <w:t>and Bureau of Immigration (BoI</w:t>
      </w:r>
      <w:r>
        <w:rPr>
          <w:rFonts w:ascii="Times New Roman" w:hAnsi="Times New Roman" w:cs="Times New Roman"/>
          <w:sz w:val="24"/>
          <w:szCs w:val="24"/>
        </w:rPr>
        <w:t xml:space="preserve">). </w:t>
      </w:r>
    </w:p>
    <w:p w:rsidR="00EC44EF" w:rsidRPr="0096767B" w:rsidRDefault="00EC44EF" w:rsidP="00EC44EF">
      <w:pPr>
        <w:pStyle w:val="ListParagraph"/>
        <w:spacing w:after="0" w:line="360" w:lineRule="auto"/>
        <w:ind w:left="1080"/>
        <w:jc w:val="both"/>
        <w:rPr>
          <w:rFonts w:ascii="Times New Roman" w:eastAsia="Times New Roman" w:hAnsi="Times New Roman" w:cs="Times New Roman"/>
          <w:color w:val="000000"/>
        </w:rPr>
      </w:pPr>
    </w:p>
    <w:p w:rsidR="00EC44EF" w:rsidRPr="0096767B" w:rsidRDefault="00EC44EF" w:rsidP="002549B7">
      <w:pPr>
        <w:pStyle w:val="ListParagraph"/>
        <w:numPr>
          <w:ilvl w:val="0"/>
          <w:numId w:val="19"/>
        </w:numPr>
        <w:tabs>
          <w:tab w:val="num" w:pos="630"/>
        </w:tabs>
        <w:spacing w:after="0" w:line="360" w:lineRule="auto"/>
        <w:jc w:val="both"/>
        <w:rPr>
          <w:rFonts w:ascii="Times New Roman" w:eastAsia="Times New Roman" w:hAnsi="Times New Roman" w:cs="Times New Roman"/>
          <w:color w:val="000000"/>
        </w:rPr>
      </w:pPr>
      <w:r w:rsidRPr="0096767B">
        <w:rPr>
          <w:rFonts w:ascii="Times New Roman" w:hAnsi="Times New Roman" w:cs="Times New Roman"/>
          <w:sz w:val="24"/>
          <w:szCs w:val="24"/>
        </w:rPr>
        <w:t xml:space="preserve">During the </w:t>
      </w:r>
      <w:r>
        <w:rPr>
          <w:rFonts w:ascii="Times New Roman" w:hAnsi="Times New Roman" w:cs="Times New Roman"/>
          <w:sz w:val="24"/>
          <w:szCs w:val="24"/>
        </w:rPr>
        <w:t>discussions</w:t>
      </w:r>
      <w:r w:rsidRPr="0096767B">
        <w:rPr>
          <w:rFonts w:ascii="Times New Roman" w:hAnsi="Times New Roman" w:cs="Times New Roman"/>
          <w:sz w:val="24"/>
          <w:szCs w:val="24"/>
        </w:rPr>
        <w:t xml:space="preserve"> </w:t>
      </w:r>
      <w:r>
        <w:rPr>
          <w:rFonts w:ascii="Times New Roman" w:hAnsi="Times New Roman" w:cs="Times New Roman"/>
          <w:sz w:val="24"/>
          <w:szCs w:val="24"/>
        </w:rPr>
        <w:t xml:space="preserve">held in Citizenship Section </w:t>
      </w:r>
      <w:r w:rsidRPr="0096767B">
        <w:rPr>
          <w:rFonts w:ascii="Times New Roman" w:hAnsi="Times New Roman" w:cs="Times New Roman"/>
          <w:sz w:val="24"/>
          <w:szCs w:val="24"/>
        </w:rPr>
        <w:t xml:space="preserve">with 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it was </w:t>
      </w:r>
      <w:r>
        <w:rPr>
          <w:rFonts w:ascii="Times New Roman" w:hAnsi="Times New Roman" w:cs="Times New Roman"/>
          <w:sz w:val="24"/>
          <w:szCs w:val="24"/>
        </w:rPr>
        <w:t>observed that</w:t>
      </w:r>
      <w:r w:rsidRPr="0096767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96767B">
        <w:rPr>
          <w:rFonts w:ascii="Times New Roman" w:eastAsia="Times New Roman" w:hAnsi="Times New Roman" w:cs="Times New Roman"/>
          <w:color w:val="000000" w:themeColor="text1"/>
          <w:sz w:val="24"/>
          <w:szCs w:val="24"/>
        </w:rPr>
        <w:t>assistant</w:t>
      </w:r>
      <w:r>
        <w:rPr>
          <w:rFonts w:ascii="Times New Roman" w:eastAsia="Times New Roman" w:hAnsi="Times New Roman" w:cs="Times New Roman"/>
          <w:color w:val="000000" w:themeColor="text1"/>
          <w:sz w:val="24"/>
          <w:szCs w:val="24"/>
        </w:rPr>
        <w:t xml:space="preserve"> is overburdened because a single person</w:t>
      </w:r>
      <w:r w:rsidRPr="0096767B">
        <w:rPr>
          <w:rFonts w:ascii="Times New Roman" w:eastAsia="Times New Roman" w:hAnsi="Times New Roman" w:cs="Times New Roman"/>
          <w:color w:val="000000" w:themeColor="text1"/>
          <w:sz w:val="24"/>
          <w:szCs w:val="24"/>
        </w:rPr>
        <w:t xml:space="preserve"> handles all the work related to RTI, Legal cases, Citizenship etc. </w:t>
      </w:r>
    </w:p>
    <w:p w:rsidR="00EC44EF" w:rsidRPr="0096767B" w:rsidRDefault="00EC44EF" w:rsidP="00EC44EF">
      <w:pPr>
        <w:pStyle w:val="ListParagraph"/>
        <w:spacing w:after="0" w:line="360" w:lineRule="auto"/>
        <w:rPr>
          <w:rFonts w:ascii="Times New Roman" w:eastAsia="Times New Roman" w:hAnsi="Times New Roman" w:cs="Times New Roman"/>
          <w:color w:val="000000"/>
        </w:rPr>
      </w:pPr>
    </w:p>
    <w:p w:rsidR="00EC44EF" w:rsidRPr="0096767B" w:rsidRDefault="00EC44EF" w:rsidP="002549B7">
      <w:pPr>
        <w:pStyle w:val="ListParagraph"/>
        <w:numPr>
          <w:ilvl w:val="0"/>
          <w:numId w:val="19"/>
        </w:numPr>
        <w:tabs>
          <w:tab w:val="num" w:pos="630"/>
        </w:tabs>
        <w:spacing w:after="0" w:line="360" w:lineRule="auto"/>
        <w:jc w:val="both"/>
        <w:rPr>
          <w:rFonts w:ascii="Times New Roman" w:eastAsia="Times New Roman" w:hAnsi="Times New Roman" w:cs="Times New Roman"/>
          <w:color w:val="000000"/>
        </w:rPr>
      </w:pPr>
      <w:r w:rsidRPr="0096767B">
        <w:rPr>
          <w:rFonts w:ascii="Times New Roman" w:hAnsi="Times New Roman" w:cs="Times New Roman"/>
          <w:sz w:val="24"/>
          <w:szCs w:val="24"/>
        </w:rPr>
        <w:t>Legal matters</w:t>
      </w:r>
      <w:r>
        <w:rPr>
          <w:rFonts w:ascii="Times New Roman" w:hAnsi="Times New Roman" w:cs="Times New Roman"/>
          <w:sz w:val="24"/>
          <w:szCs w:val="24"/>
        </w:rPr>
        <w:t xml:space="preserve"> also</w:t>
      </w:r>
      <w:r w:rsidRPr="0096767B">
        <w:rPr>
          <w:rFonts w:ascii="Times New Roman" w:hAnsi="Times New Roman" w:cs="Times New Roman"/>
          <w:sz w:val="24"/>
          <w:szCs w:val="24"/>
        </w:rPr>
        <w:t xml:space="preserve"> take longer time </w:t>
      </w:r>
      <w:r>
        <w:rPr>
          <w:rFonts w:ascii="Times New Roman" w:hAnsi="Times New Roman" w:cs="Times New Roman"/>
          <w:sz w:val="24"/>
          <w:szCs w:val="24"/>
        </w:rPr>
        <w:t>for</w:t>
      </w:r>
      <w:r w:rsidRPr="0096767B">
        <w:rPr>
          <w:rFonts w:ascii="Times New Roman" w:hAnsi="Times New Roman" w:cs="Times New Roman"/>
          <w:sz w:val="24"/>
          <w:szCs w:val="24"/>
        </w:rPr>
        <w:t xml:space="preserve"> dispos</w:t>
      </w:r>
      <w:r>
        <w:rPr>
          <w:rFonts w:ascii="Times New Roman" w:hAnsi="Times New Roman" w:cs="Times New Roman"/>
          <w:sz w:val="24"/>
          <w:szCs w:val="24"/>
        </w:rPr>
        <w:t>al</w:t>
      </w:r>
      <w:r w:rsidRPr="0096767B">
        <w:rPr>
          <w:rFonts w:ascii="Times New Roman" w:hAnsi="Times New Roman" w:cs="Times New Roman"/>
          <w:sz w:val="24"/>
          <w:szCs w:val="24"/>
        </w:rPr>
        <w:t xml:space="preserve">. </w:t>
      </w:r>
      <w:r w:rsidRPr="0096767B">
        <w:rPr>
          <w:rFonts w:ascii="Times New Roman" w:eastAsia="Times New Roman" w:hAnsi="Times New Roman" w:cs="Times New Roman"/>
          <w:color w:val="000000"/>
          <w:sz w:val="24"/>
          <w:szCs w:val="24"/>
        </w:rPr>
        <w:t>A full-fledged legal cell c</w:t>
      </w:r>
      <w:r>
        <w:rPr>
          <w:rFonts w:ascii="Times New Roman" w:eastAsia="Times New Roman" w:hAnsi="Times New Roman" w:cs="Times New Roman"/>
          <w:color w:val="000000"/>
          <w:sz w:val="24"/>
          <w:szCs w:val="24"/>
        </w:rPr>
        <w:t>ould</w:t>
      </w:r>
      <w:r w:rsidRPr="0096767B">
        <w:rPr>
          <w:rFonts w:ascii="Times New Roman" w:eastAsia="Times New Roman" w:hAnsi="Times New Roman" w:cs="Times New Roman"/>
          <w:color w:val="000000"/>
          <w:sz w:val="24"/>
          <w:szCs w:val="24"/>
        </w:rPr>
        <w:t xml:space="preserve"> be established to tackle such cases effectively in a timely manner and to reduce the burden. Additionally, need is felt to have an</w:t>
      </w:r>
      <w:r w:rsidRPr="0096767B">
        <w:rPr>
          <w:rFonts w:ascii="Times New Roman" w:eastAsia="Times New Roman" w:hAnsi="Times New Roman" w:cs="Times New Roman"/>
          <w:color w:val="000000"/>
        </w:rPr>
        <w:t xml:space="preserve"> </w:t>
      </w:r>
      <w:r w:rsidRPr="0096767B">
        <w:rPr>
          <w:rFonts w:ascii="Times New Roman" w:eastAsia="Times New Roman" w:hAnsi="Times New Roman" w:cs="Times New Roman"/>
          <w:color w:val="000000"/>
          <w:sz w:val="24"/>
          <w:szCs w:val="24"/>
        </w:rPr>
        <w:t>e-event/conference clearance system.</w:t>
      </w:r>
    </w:p>
    <w:p w:rsidR="00EC44EF" w:rsidRPr="0096767B" w:rsidRDefault="00EC44EF" w:rsidP="00EC44EF">
      <w:pPr>
        <w:pStyle w:val="ListParagraph"/>
        <w:spacing w:after="0" w:line="360" w:lineRule="auto"/>
        <w:rPr>
          <w:rFonts w:ascii="Times New Roman" w:eastAsia="Times New Roman" w:hAnsi="Times New Roman" w:cs="Times New Roman"/>
          <w:color w:val="000000"/>
        </w:rPr>
      </w:pPr>
    </w:p>
    <w:p w:rsidR="00EC44EF" w:rsidRPr="0096767B" w:rsidRDefault="00EC44EF" w:rsidP="00EC44EF">
      <w:pPr>
        <w:tabs>
          <w:tab w:val="num" w:pos="630"/>
        </w:tabs>
        <w:spacing w:after="0" w:line="360" w:lineRule="auto"/>
        <w:jc w:val="center"/>
        <w:rPr>
          <w:rFonts w:ascii="Times New Roman" w:eastAsia="Times New Roman" w:hAnsi="Times New Roman" w:cs="Times New Roman"/>
          <w:color w:val="000000"/>
        </w:rPr>
      </w:pPr>
      <w:r w:rsidRPr="0096767B">
        <w:rPr>
          <w:rFonts w:ascii="Times New Roman" w:eastAsia="Times New Roman" w:hAnsi="Times New Roman" w:cs="Times New Roman"/>
          <w:noProof/>
          <w:color w:val="000000"/>
          <w:lang w:bidi="hi-IN"/>
        </w:rPr>
        <w:drawing>
          <wp:inline distT="0" distB="0" distL="0" distR="0">
            <wp:extent cx="4750676" cy="2743200"/>
            <wp:effectExtent l="0" t="0" r="0" b="0"/>
            <wp:docPr id="19"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C44EF" w:rsidRPr="000B11DA" w:rsidRDefault="00EC44EF" w:rsidP="00EC44EF">
      <w:pPr>
        <w:pStyle w:val="Caption"/>
        <w:jc w:val="center"/>
        <w:rPr>
          <w:rFonts w:ascii="Times New Roman" w:hAnsi="Times New Roman" w:cs="Times New Roman"/>
          <w:color w:val="0D0D0D" w:themeColor="text1" w:themeTint="F2"/>
          <w:sz w:val="24"/>
          <w:szCs w:val="24"/>
        </w:rPr>
      </w:pPr>
      <w:bookmarkStart w:id="20" w:name="_Toc526803336"/>
      <w:bookmarkStart w:id="21" w:name="_Toc527635487"/>
      <w:r w:rsidRPr="008C2B0F">
        <w:rPr>
          <w:rFonts w:ascii="Times New Roman" w:hAnsi="Times New Roman" w:cs="Times New Roman"/>
          <w:color w:val="0D0D0D" w:themeColor="text1" w:themeTint="F2"/>
          <w:sz w:val="24"/>
          <w:szCs w:val="24"/>
        </w:rPr>
        <w:t xml:space="preserve">Figure </w:t>
      </w:r>
      <w:r w:rsidR="00491496" w:rsidRPr="008C2B0F">
        <w:rPr>
          <w:rFonts w:ascii="Times New Roman" w:hAnsi="Times New Roman" w:cs="Times New Roman"/>
          <w:color w:val="0D0D0D" w:themeColor="text1" w:themeTint="F2"/>
          <w:sz w:val="24"/>
          <w:szCs w:val="24"/>
        </w:rPr>
        <w:fldChar w:fldCharType="begin"/>
      </w:r>
      <w:r w:rsidRPr="008C2B0F">
        <w:rPr>
          <w:rFonts w:ascii="Times New Roman" w:hAnsi="Times New Roman" w:cs="Times New Roman"/>
          <w:color w:val="0D0D0D" w:themeColor="text1" w:themeTint="F2"/>
          <w:sz w:val="24"/>
          <w:szCs w:val="24"/>
        </w:rPr>
        <w:instrText xml:space="preserve"> SEQ Figure \* ARABIC </w:instrText>
      </w:r>
      <w:r w:rsidR="00491496" w:rsidRPr="008C2B0F">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3</w:t>
      </w:r>
      <w:r w:rsidR="00491496" w:rsidRPr="008C2B0F">
        <w:rPr>
          <w:rFonts w:ascii="Times New Roman" w:hAnsi="Times New Roman" w:cs="Times New Roman"/>
          <w:color w:val="0D0D0D" w:themeColor="text1" w:themeTint="F2"/>
          <w:sz w:val="24"/>
          <w:szCs w:val="24"/>
        </w:rPr>
        <w:fldChar w:fldCharType="end"/>
      </w:r>
      <w:r w:rsidRPr="008C2B0F">
        <w:rPr>
          <w:rFonts w:ascii="Times New Roman" w:hAnsi="Times New Roman" w:cs="Times New Roman"/>
          <w:b w:val="0"/>
          <w:color w:val="0D0D0D" w:themeColor="text1" w:themeTint="F2"/>
          <w:sz w:val="24"/>
          <w:szCs w:val="24"/>
        </w:rPr>
        <w:t>:</w:t>
      </w:r>
      <w:r>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Time taken for Disposal of Files in Foreigners Division</w:t>
      </w:r>
      <w:bookmarkEnd w:id="20"/>
      <w:bookmarkEnd w:id="21"/>
    </w:p>
    <w:p w:rsidR="00EC44EF" w:rsidRPr="0096767B" w:rsidRDefault="00EC44EF" w:rsidP="00EC44EF">
      <w:pPr>
        <w:tabs>
          <w:tab w:val="num" w:pos="630"/>
        </w:tabs>
        <w:spacing w:after="0" w:line="360" w:lineRule="auto"/>
        <w:jc w:val="both"/>
        <w:rPr>
          <w:rFonts w:ascii="Times New Roman" w:eastAsia="Times New Roman" w:hAnsi="Times New Roman" w:cs="Times New Roman"/>
          <w:b/>
          <w:color w:val="000000"/>
          <w:sz w:val="24"/>
          <w:szCs w:val="24"/>
        </w:rPr>
      </w:pPr>
    </w:p>
    <w:p w:rsidR="00EC44EF" w:rsidRPr="002461A7" w:rsidRDefault="00EC44EF" w:rsidP="00EC44EF">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2461A7">
        <w:rPr>
          <w:rFonts w:ascii="Times New Roman" w:eastAsia="Times New Roman" w:hAnsi="Times New Roman" w:cs="Times New Roman"/>
          <w:color w:val="000000"/>
          <w:sz w:val="24"/>
          <w:szCs w:val="24"/>
        </w:rPr>
        <w:t>53% of the files consumed more than 30 days to get dis</w:t>
      </w:r>
      <w:r>
        <w:rPr>
          <w:rFonts w:ascii="Times New Roman" w:eastAsia="Times New Roman" w:hAnsi="Times New Roman" w:cs="Times New Roman"/>
          <w:color w:val="000000"/>
          <w:sz w:val="24"/>
          <w:szCs w:val="24"/>
        </w:rPr>
        <w:t xml:space="preserve">posed of </w:t>
      </w:r>
      <w:r w:rsidRPr="002461A7">
        <w:rPr>
          <w:rFonts w:ascii="Times New Roman" w:eastAsia="Times New Roman" w:hAnsi="Times New Roman" w:cs="Times New Roman"/>
          <w:color w:val="000000"/>
          <w:sz w:val="24"/>
          <w:szCs w:val="24"/>
        </w:rPr>
        <w:t xml:space="preserve">while 24% of the files </w:t>
      </w:r>
      <w:r w:rsidR="00B01CA7">
        <w:rPr>
          <w:rFonts w:ascii="Times New Roman" w:eastAsia="Times New Roman" w:hAnsi="Times New Roman" w:cs="Times New Roman"/>
          <w:color w:val="000000"/>
          <w:sz w:val="24"/>
          <w:szCs w:val="24"/>
        </w:rPr>
        <w:t xml:space="preserve">  </w:t>
      </w:r>
      <w:r w:rsidR="00B01CA7">
        <w:rPr>
          <w:rFonts w:ascii="Times New Roman" w:eastAsia="Times New Roman" w:hAnsi="Times New Roman" w:cs="Times New Roman"/>
          <w:color w:val="000000"/>
          <w:sz w:val="24"/>
          <w:szCs w:val="24"/>
        </w:rPr>
        <w:br/>
        <w:t xml:space="preserve">       </w:t>
      </w:r>
      <w:r>
        <w:rPr>
          <w:rFonts w:ascii="Times New Roman" w:eastAsia="Times New Roman" w:hAnsi="Times New Roman" w:cs="Times New Roman"/>
          <w:color w:val="000000"/>
          <w:sz w:val="24"/>
          <w:szCs w:val="24"/>
        </w:rPr>
        <w:t>took</w:t>
      </w:r>
      <w:r w:rsidRPr="002461A7">
        <w:rPr>
          <w:rFonts w:ascii="Times New Roman" w:eastAsia="Times New Roman" w:hAnsi="Times New Roman" w:cs="Times New Roman"/>
          <w:color w:val="000000"/>
          <w:sz w:val="24"/>
          <w:szCs w:val="24"/>
        </w:rPr>
        <w:t xml:space="preserve"> aro</w:t>
      </w:r>
      <w:r>
        <w:rPr>
          <w:rFonts w:ascii="Times New Roman" w:eastAsia="Times New Roman" w:hAnsi="Times New Roman" w:cs="Times New Roman"/>
          <w:color w:val="000000"/>
          <w:sz w:val="24"/>
          <w:szCs w:val="24"/>
        </w:rPr>
        <w:t>und 7-15 days. Only 8% files were</w:t>
      </w:r>
      <w:r w:rsidRPr="002461A7">
        <w:rPr>
          <w:rFonts w:ascii="Times New Roman" w:eastAsia="Times New Roman" w:hAnsi="Times New Roman" w:cs="Times New Roman"/>
          <w:color w:val="000000"/>
          <w:sz w:val="24"/>
          <w:szCs w:val="24"/>
        </w:rPr>
        <w:t xml:space="preserve"> disposed of in less than               </w:t>
      </w:r>
      <w:r w:rsidRPr="002461A7">
        <w:rPr>
          <w:rFonts w:ascii="Times New Roman" w:eastAsia="Times New Roman" w:hAnsi="Times New Roman" w:cs="Times New Roman"/>
          <w:color w:val="000000"/>
          <w:sz w:val="24"/>
          <w:szCs w:val="24"/>
        </w:rPr>
        <w:br/>
      </w:r>
      <w:r w:rsidR="00B01CA7">
        <w:rPr>
          <w:rFonts w:ascii="Times New Roman" w:eastAsia="Times New Roman" w:hAnsi="Times New Roman" w:cs="Times New Roman"/>
          <w:color w:val="000000"/>
          <w:sz w:val="24"/>
          <w:szCs w:val="24"/>
        </w:rPr>
        <w:t xml:space="preserve">       </w:t>
      </w:r>
      <w:r w:rsidRPr="002461A7">
        <w:rPr>
          <w:rFonts w:ascii="Times New Roman" w:eastAsia="Times New Roman" w:hAnsi="Times New Roman" w:cs="Times New Roman"/>
          <w:color w:val="000000"/>
          <w:sz w:val="24"/>
          <w:szCs w:val="24"/>
        </w:rPr>
        <w:t>7 days</w:t>
      </w:r>
    </w:p>
    <w:p w:rsidR="00EC44EF" w:rsidRDefault="00EC44EF" w:rsidP="00EC44EF">
      <w:pPr>
        <w:tabs>
          <w:tab w:val="num" w:pos="630"/>
        </w:tabs>
        <w:spacing w:after="0" w:line="360" w:lineRule="auto"/>
        <w:rPr>
          <w:rFonts w:ascii="Times New Roman" w:eastAsia="Times New Roman" w:hAnsi="Times New Roman" w:cs="Times New Roman"/>
          <w:b/>
          <w:color w:val="000000"/>
        </w:rPr>
      </w:pPr>
      <w:r w:rsidRPr="0096767B">
        <w:rPr>
          <w:rFonts w:ascii="Times New Roman" w:eastAsia="Times New Roman" w:hAnsi="Times New Roman" w:cs="Times New Roman"/>
          <w:b/>
          <w:color w:val="000000"/>
        </w:rPr>
        <w:t xml:space="preserve">       </w:t>
      </w:r>
    </w:p>
    <w:p w:rsidR="00EC44EF" w:rsidRDefault="00EC44EF" w:rsidP="00EC44EF">
      <w:pPr>
        <w:tabs>
          <w:tab w:val="num" w:pos="630"/>
        </w:tabs>
        <w:spacing w:after="0" w:line="360" w:lineRule="auto"/>
        <w:rPr>
          <w:rFonts w:ascii="Times New Roman" w:eastAsia="Times New Roman" w:hAnsi="Times New Roman" w:cs="Times New Roman"/>
          <w:b/>
          <w:color w:val="000000"/>
          <w:sz w:val="24"/>
          <w:szCs w:val="24"/>
        </w:rPr>
      </w:pPr>
      <w:r w:rsidRPr="0096767B">
        <w:rPr>
          <w:rFonts w:ascii="Times New Roman" w:eastAsia="Times New Roman" w:hAnsi="Times New Roman" w:cs="Times New Roman"/>
          <w:b/>
          <w:color w:val="000000"/>
        </w:rPr>
        <w:t xml:space="preserve"> </w:t>
      </w:r>
      <w:r w:rsidRPr="0096767B">
        <w:rPr>
          <w:rFonts w:ascii="Times New Roman" w:eastAsia="Times New Roman" w:hAnsi="Times New Roman" w:cs="Times New Roman"/>
          <w:b/>
          <w:color w:val="000000"/>
          <w:sz w:val="24"/>
          <w:szCs w:val="24"/>
        </w:rPr>
        <w:t>Nature of Files and Number of Days:</w:t>
      </w:r>
    </w:p>
    <w:tbl>
      <w:tblPr>
        <w:tblW w:w="9442" w:type="dxa"/>
        <w:tblInd w:w="108" w:type="dxa"/>
        <w:tblLook w:val="04A0"/>
      </w:tblPr>
      <w:tblGrid>
        <w:gridCol w:w="345"/>
        <w:gridCol w:w="9097"/>
      </w:tblGrid>
      <w:tr w:rsidR="00EC44EF" w:rsidRPr="0096767B" w:rsidTr="00EC44EF">
        <w:trPr>
          <w:trHeight w:val="207"/>
        </w:trPr>
        <w:tc>
          <w:tcPr>
            <w:tcW w:w="345" w:type="dxa"/>
            <w:tcBorders>
              <w:top w:val="nil"/>
              <w:left w:val="nil"/>
              <w:bottom w:val="nil"/>
              <w:right w:val="nil"/>
            </w:tcBorders>
            <w:shd w:val="clear" w:color="auto" w:fill="auto"/>
            <w:noWrap/>
            <w:vAlign w:val="bottom"/>
            <w:hideMark/>
          </w:tcPr>
          <w:p w:rsidR="00EC44EF" w:rsidRPr="0096767B" w:rsidRDefault="00EC44EF" w:rsidP="00EC44EF">
            <w:pPr>
              <w:spacing w:after="0" w:line="360" w:lineRule="auto"/>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rPr>
              <w:t xml:space="preserve">        </w:t>
            </w:r>
            <w:r w:rsidRPr="0096767B">
              <w:rPr>
                <w:rFonts w:ascii="Times New Roman" w:eastAsia="Times New Roman" w:hAnsi="Times New Roman" w:cs="Times New Roman"/>
                <w:color w:val="000000"/>
                <w:sz w:val="24"/>
                <w:szCs w:val="24"/>
              </w:rPr>
              <w:t xml:space="preserve"> </w:t>
            </w:r>
          </w:p>
        </w:tc>
        <w:tc>
          <w:tcPr>
            <w:tcW w:w="9097" w:type="dxa"/>
            <w:tcBorders>
              <w:top w:val="nil"/>
              <w:left w:val="nil"/>
              <w:bottom w:val="nil"/>
              <w:right w:val="nil"/>
            </w:tcBorders>
            <w:shd w:val="clear" w:color="auto" w:fill="auto"/>
            <w:noWrap/>
            <w:vAlign w:val="bottom"/>
            <w:hideMark/>
          </w:tcPr>
          <w:p w:rsidR="00EC44EF" w:rsidRPr="00685262" w:rsidRDefault="00EC44EF" w:rsidP="00EC44EF">
            <w:pPr>
              <w:spacing w:after="0" w:line="360" w:lineRule="auto"/>
              <w:jc w:val="both"/>
              <w:textAlignment w:val="baseline"/>
              <w:rPr>
                <w:rFonts w:ascii="Times New Roman" w:eastAsia="Times New Roman" w:hAnsi="Times New Roman" w:cs="Times New Roman"/>
                <w:color w:val="FF0000"/>
                <w:sz w:val="24"/>
                <w:szCs w:val="24"/>
              </w:rPr>
            </w:pPr>
            <w:r w:rsidRPr="0096767B">
              <w:rPr>
                <w:rFonts w:ascii="Times New Roman" w:eastAsia="Times New Roman" w:hAnsi="Times New Roman" w:cs="Times New Roman"/>
                <w:b/>
                <w:color w:val="000000"/>
                <w:sz w:val="24"/>
                <w:szCs w:val="24"/>
              </w:rPr>
              <w:t>Files which took 0-7 days to dispose of</w:t>
            </w:r>
            <w:r w:rsidRPr="0096767B">
              <w:rPr>
                <w:rFonts w:ascii="Times New Roman" w:eastAsia="Times New Roman" w:hAnsi="Times New Roman" w:cs="Times New Roman"/>
                <w:color w:val="000000"/>
                <w:sz w:val="24"/>
                <w:szCs w:val="24"/>
              </w:rPr>
              <w:t>: Prior Permission, Immigration, Course of DSSC to visit Sikkim, Deportation, Petitions, VIP  References</w:t>
            </w:r>
          </w:p>
          <w:p w:rsidR="00EC44EF" w:rsidRDefault="00EC44EF" w:rsidP="00EC44EF">
            <w:pPr>
              <w:spacing w:after="0" w:line="360" w:lineRule="auto"/>
              <w:jc w:val="both"/>
              <w:rPr>
                <w:rFonts w:ascii="Times New Roman" w:eastAsia="Times New Roman" w:hAnsi="Times New Roman" w:cs="Times New Roman"/>
                <w:b/>
                <w:color w:val="000000"/>
                <w:sz w:val="24"/>
                <w:szCs w:val="24"/>
              </w:rPr>
            </w:pPr>
          </w:p>
          <w:p w:rsidR="00EC44EF" w:rsidRPr="0096767B" w:rsidRDefault="00EC44EF" w:rsidP="00EC44EF">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Files which took 7-15 days to dispose of</w:t>
            </w:r>
            <w:r w:rsidRPr="0096767B">
              <w:rPr>
                <w:rFonts w:ascii="Times New Roman" w:eastAsia="Times New Roman" w:hAnsi="Times New Roman" w:cs="Times New Roman"/>
                <w:color w:val="000000"/>
                <w:sz w:val="24"/>
                <w:szCs w:val="24"/>
              </w:rPr>
              <w:t>:  Renewal cases, Immigration, Citizenship Registration, Clearance from security, matters relating to Coordination Division</w:t>
            </w:r>
          </w:p>
          <w:p w:rsidR="00EC44EF" w:rsidRDefault="00EC44EF" w:rsidP="00EC44EF">
            <w:pPr>
              <w:spacing w:after="0" w:line="360" w:lineRule="auto"/>
              <w:jc w:val="both"/>
              <w:rPr>
                <w:rFonts w:ascii="Times New Roman" w:eastAsia="Times New Roman" w:hAnsi="Times New Roman" w:cs="Times New Roman"/>
                <w:b/>
                <w:color w:val="000000"/>
                <w:sz w:val="24"/>
                <w:szCs w:val="24"/>
              </w:rPr>
            </w:pPr>
          </w:p>
          <w:p w:rsidR="00EC44EF" w:rsidRPr="0096767B" w:rsidRDefault="00EC44EF" w:rsidP="00EC44EF">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15-30 days to dispose of: </w:t>
            </w:r>
            <w:r w:rsidRPr="0096767B">
              <w:rPr>
                <w:rFonts w:ascii="Times New Roman" w:eastAsia="Times New Roman" w:hAnsi="Times New Roman" w:cs="Times New Roman"/>
                <w:color w:val="000000"/>
                <w:sz w:val="24"/>
                <w:szCs w:val="24"/>
              </w:rPr>
              <w:t>Immigration, Application of grant of OCI, Court  Ca</w:t>
            </w:r>
            <w:r>
              <w:rPr>
                <w:rFonts w:ascii="Times New Roman" w:eastAsia="Times New Roman" w:hAnsi="Times New Roman" w:cs="Times New Roman"/>
                <w:color w:val="000000"/>
                <w:sz w:val="24"/>
                <w:szCs w:val="24"/>
              </w:rPr>
              <w:t>ses</w:t>
            </w:r>
          </w:p>
          <w:p w:rsidR="00EC44EF" w:rsidRPr="0096767B" w:rsidRDefault="00EC44EF" w:rsidP="00EC44EF">
            <w:pPr>
              <w:spacing w:after="0" w:line="360" w:lineRule="auto"/>
              <w:jc w:val="both"/>
              <w:rPr>
                <w:rFonts w:ascii="Times New Roman" w:eastAsia="Times New Roman" w:hAnsi="Times New Roman" w:cs="Times New Roman"/>
                <w:color w:val="000000"/>
                <w:sz w:val="24"/>
                <w:szCs w:val="24"/>
              </w:rPr>
            </w:pPr>
          </w:p>
          <w:p w:rsidR="00EC44EF" w:rsidRDefault="00EC44EF" w:rsidP="00EC44EF">
            <w:pPr>
              <w:spacing w:after="0" w:line="360" w:lineRule="auto"/>
              <w:jc w:val="both"/>
              <w:rPr>
                <w:rFonts w:ascii="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more than 30 days to dispose of: </w:t>
            </w:r>
            <w:r w:rsidRPr="0096767B">
              <w:rPr>
                <w:rFonts w:ascii="Times New Roman" w:hAnsi="Times New Roman" w:cs="Times New Roman"/>
                <w:color w:val="000000"/>
                <w:sz w:val="24"/>
                <w:szCs w:val="24"/>
              </w:rPr>
              <w:t>Prior Permission, Registration, Renewal, Immigration, Citizenship application, RTI      applications, Court cases, Granting permission to stay in a protected area,</w:t>
            </w:r>
            <w:r>
              <w:rPr>
                <w:rFonts w:ascii="Times New Roman" w:hAnsi="Times New Roman" w:cs="Times New Roman"/>
                <w:color w:val="000000"/>
                <w:sz w:val="24"/>
                <w:szCs w:val="24"/>
              </w:rPr>
              <w:t xml:space="preserve"> v</w:t>
            </w:r>
            <w:r w:rsidRPr="0096767B">
              <w:rPr>
                <w:rFonts w:ascii="Times New Roman" w:hAnsi="Times New Roman" w:cs="Times New Roman"/>
                <w:color w:val="000000"/>
                <w:sz w:val="24"/>
                <w:szCs w:val="24"/>
              </w:rPr>
              <w:t>isa applications, matters relating to Coordination Divisio</w:t>
            </w:r>
            <w:r>
              <w:rPr>
                <w:rFonts w:ascii="Times New Roman" w:hAnsi="Times New Roman" w:cs="Times New Roman"/>
                <w:color w:val="000000"/>
                <w:sz w:val="24"/>
                <w:szCs w:val="24"/>
              </w:rPr>
              <w:t>n</w:t>
            </w:r>
          </w:p>
          <w:p w:rsidR="00EC44EF" w:rsidRPr="0096767B" w:rsidRDefault="00EC44EF" w:rsidP="00EC44EF">
            <w:pPr>
              <w:spacing w:after="0" w:line="360" w:lineRule="auto"/>
              <w:jc w:val="both"/>
              <w:rPr>
                <w:rFonts w:ascii="Times New Roman" w:eastAsia="Times New Roman" w:hAnsi="Times New Roman" w:cs="Times New Roman"/>
                <w:color w:val="000000"/>
                <w:sz w:val="24"/>
                <w:szCs w:val="24"/>
              </w:rPr>
            </w:pPr>
          </w:p>
          <w:p w:rsidR="00EC44EF" w:rsidRPr="00985C1C" w:rsidRDefault="00EC44EF" w:rsidP="002549B7">
            <w:pPr>
              <w:pStyle w:val="ListParagraph"/>
              <w:numPr>
                <w:ilvl w:val="0"/>
                <w:numId w:val="12"/>
              </w:numPr>
              <w:spacing w:after="0" w:line="360" w:lineRule="auto"/>
              <w:ind w:right="34"/>
              <w:jc w:val="both"/>
              <w:rPr>
                <w:rFonts w:ascii="Times New Roman" w:eastAsia="Times New Roman" w:hAnsi="Times New Roman" w:cs="Times New Roman"/>
                <w:color w:val="000000"/>
                <w:sz w:val="24"/>
                <w:szCs w:val="24"/>
              </w:rPr>
            </w:pPr>
            <w:r w:rsidRPr="00985C1C">
              <w:rPr>
                <w:rFonts w:ascii="Times New Roman" w:hAnsi="Times New Roman" w:cs="Times New Roman"/>
                <w:sz w:val="24"/>
                <w:szCs w:val="24"/>
              </w:rPr>
              <w:t xml:space="preserve">The study team observed that Foreigners Division is using IT applications to the greatest extent in the delivery of services provided by it. These include facilities such as e-Visa, e-FRRO, computerization of processes of visa issuance and immigration, services granted under FCRA and Citizenship as well as the Advanced Passenger Information System (APIS). In order to ensure a protected working environment, VPN tokens are used. </w:t>
            </w:r>
          </w:p>
        </w:tc>
      </w:tr>
      <w:tr w:rsidR="00EC44EF" w:rsidRPr="0096767B" w:rsidTr="00EC44EF">
        <w:trPr>
          <w:trHeight w:val="207"/>
        </w:trPr>
        <w:tc>
          <w:tcPr>
            <w:tcW w:w="345" w:type="dxa"/>
            <w:tcBorders>
              <w:top w:val="nil"/>
              <w:left w:val="nil"/>
              <w:bottom w:val="nil"/>
              <w:right w:val="nil"/>
            </w:tcBorders>
            <w:shd w:val="clear" w:color="auto" w:fill="auto"/>
            <w:noWrap/>
            <w:vAlign w:val="bottom"/>
            <w:hideMark/>
          </w:tcPr>
          <w:p w:rsidR="00EC44EF" w:rsidRPr="0096767B" w:rsidRDefault="00EC44EF" w:rsidP="00EC44EF">
            <w:pPr>
              <w:spacing w:after="0" w:line="360" w:lineRule="auto"/>
              <w:rPr>
                <w:rFonts w:ascii="Times New Roman" w:eastAsia="Times New Roman" w:hAnsi="Times New Roman" w:cs="Times New Roman"/>
                <w:color w:val="000000"/>
                <w:sz w:val="24"/>
                <w:szCs w:val="24"/>
              </w:rPr>
            </w:pPr>
          </w:p>
        </w:tc>
        <w:tc>
          <w:tcPr>
            <w:tcW w:w="9097" w:type="dxa"/>
            <w:tcBorders>
              <w:top w:val="nil"/>
              <w:left w:val="nil"/>
              <w:bottom w:val="nil"/>
              <w:right w:val="nil"/>
            </w:tcBorders>
            <w:shd w:val="clear" w:color="auto" w:fill="auto"/>
            <w:noWrap/>
            <w:vAlign w:val="bottom"/>
            <w:hideMark/>
          </w:tcPr>
          <w:p w:rsidR="00EC44EF" w:rsidRPr="0096767B" w:rsidRDefault="00EC44EF" w:rsidP="00EC44EF">
            <w:pPr>
              <w:spacing w:after="0" w:line="360" w:lineRule="auto"/>
              <w:rPr>
                <w:rFonts w:ascii="Times New Roman" w:eastAsia="Times New Roman" w:hAnsi="Times New Roman" w:cs="Times New Roman"/>
                <w:color w:val="000000"/>
                <w:sz w:val="24"/>
                <w:szCs w:val="24"/>
              </w:rPr>
            </w:pPr>
          </w:p>
        </w:tc>
      </w:tr>
      <w:tr w:rsidR="00EC44EF" w:rsidRPr="0096767B" w:rsidTr="00EC44EF">
        <w:trPr>
          <w:trHeight w:val="207"/>
        </w:trPr>
        <w:tc>
          <w:tcPr>
            <w:tcW w:w="345" w:type="dxa"/>
            <w:tcBorders>
              <w:top w:val="nil"/>
              <w:left w:val="nil"/>
              <w:bottom w:val="nil"/>
              <w:right w:val="nil"/>
            </w:tcBorders>
            <w:shd w:val="clear" w:color="auto" w:fill="auto"/>
            <w:noWrap/>
            <w:vAlign w:val="bottom"/>
            <w:hideMark/>
          </w:tcPr>
          <w:p w:rsidR="00EC44EF" w:rsidRPr="0096767B" w:rsidRDefault="00EC44EF" w:rsidP="00EC44EF">
            <w:pPr>
              <w:spacing w:after="0" w:line="360" w:lineRule="auto"/>
              <w:rPr>
                <w:rFonts w:ascii="Times New Roman" w:eastAsia="Times New Roman" w:hAnsi="Times New Roman" w:cs="Times New Roman"/>
                <w:sz w:val="24"/>
                <w:szCs w:val="24"/>
              </w:rPr>
            </w:pPr>
          </w:p>
        </w:tc>
        <w:tc>
          <w:tcPr>
            <w:tcW w:w="9097" w:type="dxa"/>
            <w:tcBorders>
              <w:top w:val="nil"/>
              <w:left w:val="nil"/>
              <w:bottom w:val="nil"/>
              <w:right w:val="nil"/>
            </w:tcBorders>
            <w:shd w:val="clear" w:color="auto" w:fill="auto"/>
            <w:noWrap/>
            <w:vAlign w:val="bottom"/>
            <w:hideMark/>
          </w:tcPr>
          <w:p w:rsidR="00EC44EF" w:rsidRPr="0096767B" w:rsidRDefault="00EC44EF" w:rsidP="00EC44EF">
            <w:pPr>
              <w:spacing w:after="0" w:line="360" w:lineRule="auto"/>
              <w:rPr>
                <w:rFonts w:ascii="Times New Roman" w:eastAsia="Times New Roman" w:hAnsi="Times New Roman" w:cs="Times New Roman"/>
                <w:sz w:val="24"/>
                <w:szCs w:val="24"/>
              </w:rPr>
            </w:pPr>
          </w:p>
        </w:tc>
      </w:tr>
    </w:tbl>
    <w:p w:rsidR="00EC44EF" w:rsidRPr="004E2F2C" w:rsidRDefault="004E2F2C" w:rsidP="004E2F2C">
      <w:pPr>
        <w:spacing w:after="0" w:line="360" w:lineRule="auto"/>
        <w:rPr>
          <w:rFonts w:ascii="Times New Roman" w:hAnsi="Times New Roman" w:cs="Times New Roman"/>
          <w:b/>
          <w:sz w:val="28"/>
        </w:rPr>
      </w:pPr>
      <w:bookmarkStart w:id="22" w:name="page6"/>
      <w:bookmarkStart w:id="23" w:name="page8"/>
      <w:bookmarkEnd w:id="22"/>
      <w:bookmarkEnd w:id="23"/>
      <w:r>
        <w:rPr>
          <w:rFonts w:ascii="Times New Roman" w:hAnsi="Times New Roman" w:cs="Times New Roman"/>
          <w:b/>
          <w:sz w:val="28"/>
        </w:rPr>
        <w:t>7.</w:t>
      </w:r>
      <w:r w:rsidR="00EC44EF" w:rsidRPr="004E2F2C">
        <w:rPr>
          <w:rFonts w:ascii="Times New Roman" w:hAnsi="Times New Roman" w:cs="Times New Roman"/>
          <w:b/>
          <w:sz w:val="28"/>
        </w:rPr>
        <w:t xml:space="preserve">Conclusion and Recommendations </w:t>
      </w:r>
    </w:p>
    <w:p w:rsidR="00EC44EF" w:rsidRPr="0096767B" w:rsidRDefault="00EC44EF" w:rsidP="002549B7">
      <w:pPr>
        <w:pStyle w:val="ListParagraph"/>
        <w:numPr>
          <w:ilvl w:val="0"/>
          <w:numId w:val="20"/>
        </w:numPr>
        <w:tabs>
          <w:tab w:val="left" w:pos="1440"/>
        </w:tabs>
        <w:spacing w:after="0" w:line="360" w:lineRule="auto"/>
        <w:ind w:right="20"/>
        <w:jc w:val="both"/>
        <w:rPr>
          <w:rFonts w:ascii="Times New Roman" w:eastAsia="Symbol" w:hAnsi="Times New Roman" w:cs="Times New Roman"/>
          <w:b/>
          <w:bCs/>
          <w:sz w:val="24"/>
          <w:szCs w:val="24"/>
        </w:rPr>
      </w:pPr>
      <w:r w:rsidRPr="0096767B">
        <w:rPr>
          <w:rFonts w:ascii="Times New Roman" w:eastAsia="Times New Roman" w:hAnsi="Times New Roman" w:cs="Times New Roman"/>
          <w:sz w:val="24"/>
          <w:szCs w:val="24"/>
        </w:rPr>
        <w:t xml:space="preserve">In order to make the work process more efficient, automation of existing processes through the use of IT (processes remain the same but will be carried out electronically) should be done. Use of technology would greatly enhance the operational efficiency of the workforce and greatly improve the speed of work/operation/administration. </w:t>
      </w:r>
    </w:p>
    <w:p w:rsidR="00EC44EF" w:rsidRPr="0096767B" w:rsidRDefault="00EC44EF" w:rsidP="00EC44EF">
      <w:pPr>
        <w:pStyle w:val="ListParagraph"/>
        <w:tabs>
          <w:tab w:val="left" w:pos="1440"/>
        </w:tabs>
        <w:spacing w:after="0" w:line="360" w:lineRule="auto"/>
        <w:ind w:right="20"/>
        <w:jc w:val="both"/>
        <w:rPr>
          <w:rFonts w:ascii="Times New Roman" w:eastAsia="Symbol" w:hAnsi="Times New Roman" w:cs="Times New Roman"/>
          <w:b/>
          <w:bCs/>
          <w:sz w:val="24"/>
          <w:szCs w:val="24"/>
        </w:rPr>
      </w:pPr>
    </w:p>
    <w:p w:rsidR="00EC44EF" w:rsidRPr="0096767B" w:rsidRDefault="00EC44EF" w:rsidP="002549B7">
      <w:pPr>
        <w:pStyle w:val="ListParagraph"/>
        <w:numPr>
          <w:ilvl w:val="0"/>
          <w:numId w:val="20"/>
        </w:numPr>
        <w:tabs>
          <w:tab w:val="left" w:pos="1440"/>
        </w:tabs>
        <w:spacing w:after="0" w:line="360" w:lineRule="auto"/>
        <w:ind w:right="20"/>
        <w:jc w:val="both"/>
        <w:rPr>
          <w:rFonts w:ascii="Times New Roman" w:eastAsia="Symbol" w:hAnsi="Times New Roman" w:cs="Times New Roman"/>
          <w:b/>
          <w:bCs/>
          <w:sz w:val="24"/>
          <w:szCs w:val="24"/>
        </w:rPr>
      </w:pPr>
      <w:r w:rsidRPr="0096767B">
        <w:rPr>
          <w:rFonts w:ascii="Times New Roman" w:eastAsia="Times New Roman" w:hAnsi="Times New Roman" w:cs="Times New Roman"/>
          <w:sz w:val="24"/>
          <w:szCs w:val="24"/>
        </w:rPr>
        <w:t xml:space="preserve">Full implementation of </w:t>
      </w:r>
      <w:r>
        <w:rPr>
          <w:rFonts w:ascii="Times New Roman" w:eastAsia="Times New Roman" w:hAnsi="Times New Roman" w:cs="Times New Roman"/>
          <w:sz w:val="24"/>
          <w:szCs w:val="24"/>
        </w:rPr>
        <w:t>e-Office</w:t>
      </w:r>
      <w:r w:rsidRPr="0096767B">
        <w:rPr>
          <w:rFonts w:ascii="Times New Roman" w:eastAsia="Times New Roman" w:hAnsi="Times New Roman" w:cs="Times New Roman"/>
          <w:sz w:val="24"/>
          <w:szCs w:val="24"/>
        </w:rPr>
        <w:t xml:space="preserve"> is highly recommended. The advantages of this include easier status updates, real time Management Information Systems (MIS), anytime / anywhere service etc.</w:t>
      </w:r>
    </w:p>
    <w:p w:rsidR="00EC44EF" w:rsidRPr="0096767B" w:rsidRDefault="00EC44EF" w:rsidP="00EC44EF">
      <w:pPr>
        <w:pStyle w:val="ListParagraph"/>
        <w:spacing w:after="0" w:line="360" w:lineRule="auto"/>
        <w:jc w:val="both"/>
        <w:rPr>
          <w:rFonts w:ascii="Times New Roman" w:eastAsia="Times New Roman" w:hAnsi="Times New Roman" w:cs="Times New Roman"/>
          <w:sz w:val="24"/>
          <w:szCs w:val="24"/>
        </w:rPr>
      </w:pPr>
    </w:p>
    <w:p w:rsidR="00EC44EF" w:rsidRPr="0096767B" w:rsidRDefault="00EC44EF" w:rsidP="002549B7">
      <w:pPr>
        <w:pStyle w:val="ListParagraph"/>
        <w:numPr>
          <w:ilvl w:val="0"/>
          <w:numId w:val="20"/>
        </w:numPr>
        <w:tabs>
          <w:tab w:val="left" w:pos="1440"/>
        </w:tabs>
        <w:spacing w:after="0" w:line="360" w:lineRule="auto"/>
        <w:ind w:right="20"/>
        <w:jc w:val="both"/>
        <w:rPr>
          <w:rFonts w:ascii="Times New Roman" w:eastAsia="Symbol" w:hAnsi="Times New Roman" w:cs="Times New Roman"/>
          <w:b/>
          <w:bCs/>
          <w:sz w:val="24"/>
          <w:szCs w:val="24"/>
        </w:rPr>
      </w:pPr>
      <w:r w:rsidRPr="0096767B">
        <w:rPr>
          <w:rFonts w:ascii="Times New Roman" w:eastAsia="Times New Roman" w:hAnsi="Times New Roman" w:cs="Times New Roman"/>
          <w:sz w:val="24"/>
          <w:szCs w:val="24"/>
        </w:rPr>
        <w:t>Remaining services of the Division can also be made online (providing e-forms for submission of applications, File Management System etc).</w:t>
      </w:r>
    </w:p>
    <w:p w:rsidR="00EC44EF" w:rsidRPr="0096767B" w:rsidRDefault="00EC44EF" w:rsidP="00EC44EF">
      <w:pPr>
        <w:pStyle w:val="ListParagraph"/>
        <w:rPr>
          <w:rFonts w:ascii="Times New Roman" w:eastAsia="Symbol" w:hAnsi="Times New Roman" w:cs="Times New Roman"/>
          <w:b/>
          <w:bCs/>
          <w:sz w:val="24"/>
          <w:szCs w:val="24"/>
        </w:rPr>
      </w:pPr>
    </w:p>
    <w:p w:rsidR="00EC44EF" w:rsidRPr="0096767B" w:rsidRDefault="00EC44EF" w:rsidP="002549B7">
      <w:pPr>
        <w:numPr>
          <w:ilvl w:val="0"/>
          <w:numId w:val="21"/>
        </w:numPr>
        <w:tabs>
          <w:tab w:val="left" w:pos="1080"/>
        </w:tabs>
        <w:spacing w:after="0" w:line="360" w:lineRule="auto"/>
        <w:ind w:right="20"/>
        <w:jc w:val="both"/>
        <w:rPr>
          <w:rFonts w:ascii="Times New Roman" w:eastAsia="Times New Roman" w:hAnsi="Times New Roman" w:cs="Times New Roman"/>
          <w:color w:val="000000" w:themeColor="text1"/>
          <w:sz w:val="24"/>
          <w:szCs w:val="24"/>
        </w:rPr>
      </w:pPr>
      <w:r w:rsidRPr="0096767B">
        <w:rPr>
          <w:rFonts w:ascii="Times New Roman" w:eastAsia="Times New Roman" w:hAnsi="Times New Roman" w:cs="Times New Roman"/>
          <w:sz w:val="24"/>
          <w:szCs w:val="24"/>
        </w:rPr>
        <w:t>Keeping in view the heavy workload handled by this Division, it is recommended to split this Division. FCRA should be made a separate Directorate under an appropriate Division</w:t>
      </w:r>
      <w:r w:rsidRPr="0096767B">
        <w:rPr>
          <w:rFonts w:ascii="Times New Roman" w:eastAsia="Times New Roman" w:hAnsi="Times New Roman" w:cs="Times New Roman"/>
          <w:color w:val="000000" w:themeColor="text1"/>
          <w:sz w:val="24"/>
          <w:szCs w:val="24"/>
        </w:rPr>
        <w:t>. Such a Directorate may include 4 Directors (FC), 2 Directors (Monitoring Unit), 1 Director (Admin &amp; Fin.), Dy. Legal Adviser (Director level), 8 US (FC), 2 US (Monitoring Unit), 12 SOs, 12 ADs, 24 ASOs and 12 Accountants.</w:t>
      </w:r>
    </w:p>
    <w:p w:rsidR="00EC44EF" w:rsidRPr="0096767B" w:rsidRDefault="00EC44EF" w:rsidP="00EC44EF">
      <w:pPr>
        <w:tabs>
          <w:tab w:val="left" w:pos="1080"/>
        </w:tabs>
        <w:spacing w:after="0" w:line="360" w:lineRule="auto"/>
        <w:ind w:left="720" w:right="20"/>
        <w:jc w:val="both"/>
        <w:rPr>
          <w:rFonts w:ascii="Times New Roman" w:eastAsia="Times New Roman" w:hAnsi="Times New Roman" w:cs="Times New Roman"/>
          <w:color w:val="000000" w:themeColor="text1"/>
          <w:sz w:val="24"/>
          <w:szCs w:val="24"/>
        </w:rPr>
      </w:pPr>
    </w:p>
    <w:p w:rsidR="00EC44EF" w:rsidRPr="0096767B" w:rsidRDefault="00EC44EF" w:rsidP="002549B7">
      <w:pPr>
        <w:numPr>
          <w:ilvl w:val="0"/>
          <w:numId w:val="21"/>
        </w:numPr>
        <w:tabs>
          <w:tab w:val="left" w:pos="1080"/>
        </w:tabs>
        <w:spacing w:after="0" w:line="360" w:lineRule="auto"/>
        <w:ind w:right="20"/>
        <w:jc w:val="both"/>
        <w:rPr>
          <w:rFonts w:ascii="Times New Roman" w:eastAsia="Times New Roman" w:hAnsi="Times New Roman" w:cs="Times New Roman"/>
          <w:color w:val="000000" w:themeColor="text1"/>
          <w:sz w:val="24"/>
          <w:szCs w:val="24"/>
        </w:rPr>
      </w:pPr>
      <w:r w:rsidRPr="0096767B">
        <w:rPr>
          <w:rFonts w:ascii="Times New Roman" w:eastAsia="Times New Roman" w:hAnsi="Times New Roman" w:cs="Times New Roman"/>
          <w:color w:val="000000" w:themeColor="text1"/>
          <w:sz w:val="24"/>
          <w:szCs w:val="24"/>
        </w:rPr>
        <w:t>Establishing a full-fledged legal cell is strongly recommended.</w:t>
      </w:r>
    </w:p>
    <w:p w:rsidR="00EC44EF" w:rsidRPr="0096767B" w:rsidRDefault="00EC44EF" w:rsidP="00EC44EF">
      <w:pPr>
        <w:pStyle w:val="ListParagraph"/>
        <w:spacing w:after="0" w:line="360" w:lineRule="auto"/>
        <w:rPr>
          <w:rFonts w:ascii="Times New Roman" w:eastAsia="Times New Roman" w:hAnsi="Times New Roman" w:cs="Times New Roman"/>
          <w:color w:val="000000" w:themeColor="text1"/>
          <w:sz w:val="24"/>
          <w:szCs w:val="24"/>
        </w:rPr>
      </w:pPr>
    </w:p>
    <w:p w:rsidR="00EC44EF" w:rsidRPr="0096767B" w:rsidRDefault="00EC44EF" w:rsidP="002549B7">
      <w:pPr>
        <w:numPr>
          <w:ilvl w:val="0"/>
          <w:numId w:val="21"/>
        </w:numPr>
        <w:tabs>
          <w:tab w:val="left" w:pos="1080"/>
        </w:tabs>
        <w:spacing w:after="0" w:line="360" w:lineRule="auto"/>
        <w:ind w:right="20"/>
        <w:jc w:val="both"/>
        <w:rPr>
          <w:rFonts w:ascii="Times New Roman" w:eastAsia="Times New Roman" w:hAnsi="Times New Roman" w:cs="Times New Roman"/>
          <w:color w:val="000000" w:themeColor="text1"/>
          <w:sz w:val="24"/>
          <w:szCs w:val="24"/>
        </w:rPr>
      </w:pPr>
      <w:r w:rsidRPr="0096767B">
        <w:rPr>
          <w:rFonts w:ascii="Times New Roman" w:eastAsia="Times New Roman" w:hAnsi="Times New Roman" w:cs="Times New Roman"/>
          <w:color w:val="000000" w:themeColor="text1"/>
          <w:sz w:val="24"/>
          <w:szCs w:val="24"/>
        </w:rPr>
        <w:t xml:space="preserve">People with IT background should be posted in this Division. B-Tech/BCA degree can be the minimum qualification of officials being posted in this Division. </w:t>
      </w:r>
    </w:p>
    <w:p w:rsidR="00EC44EF" w:rsidRPr="0096767B" w:rsidRDefault="00EC44EF" w:rsidP="00EC44EF">
      <w:pPr>
        <w:spacing w:after="0" w:line="360" w:lineRule="auto"/>
        <w:rPr>
          <w:rFonts w:ascii="Times New Roman" w:eastAsia="Times New Roman" w:hAnsi="Times New Roman" w:cs="Times New Roman"/>
          <w:color w:val="000000" w:themeColor="text1"/>
          <w:sz w:val="24"/>
          <w:szCs w:val="24"/>
        </w:rPr>
      </w:pPr>
    </w:p>
    <w:p w:rsidR="00EC44EF" w:rsidRPr="0096767B" w:rsidRDefault="00EC44EF" w:rsidP="002549B7">
      <w:pPr>
        <w:numPr>
          <w:ilvl w:val="0"/>
          <w:numId w:val="21"/>
        </w:numPr>
        <w:tabs>
          <w:tab w:val="left" w:pos="1080"/>
        </w:tabs>
        <w:spacing w:after="0" w:line="360" w:lineRule="auto"/>
        <w:ind w:right="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The Division is facing </w:t>
      </w:r>
      <w:r w:rsidRPr="0096767B">
        <w:rPr>
          <w:rFonts w:ascii="Times New Roman" w:eastAsia="Times New Roman" w:hAnsi="Times New Roman" w:cs="Times New Roman"/>
          <w:color w:val="000000" w:themeColor="text1"/>
          <w:sz w:val="24"/>
          <w:szCs w:val="24"/>
        </w:rPr>
        <w:t>dearth of people who are experts in the area of accounts, law and IT. Therefore, consultants from other ministries or departments or divisions can be posted or deputed to this Division so that issues pertaining to these are</w:t>
      </w:r>
      <w:r>
        <w:rPr>
          <w:rFonts w:ascii="Times New Roman" w:eastAsia="Times New Roman" w:hAnsi="Times New Roman" w:cs="Times New Roman"/>
          <w:color w:val="000000" w:themeColor="text1"/>
          <w:sz w:val="24"/>
          <w:szCs w:val="24"/>
        </w:rPr>
        <w:t xml:space="preserve">as can be handled effectively. </w:t>
      </w:r>
    </w:p>
    <w:p w:rsidR="00EC44EF" w:rsidRPr="0096767B" w:rsidRDefault="00EC44EF" w:rsidP="00EC44EF">
      <w:pPr>
        <w:spacing w:after="0" w:line="360" w:lineRule="auto"/>
        <w:rPr>
          <w:rFonts w:ascii="Times New Roman" w:eastAsia="Times New Roman" w:hAnsi="Times New Roman" w:cs="Times New Roman"/>
          <w:color w:val="000000" w:themeColor="text1"/>
          <w:sz w:val="24"/>
          <w:szCs w:val="24"/>
        </w:rPr>
      </w:pPr>
    </w:p>
    <w:p w:rsidR="00EC44EF" w:rsidRPr="0096767B" w:rsidRDefault="00EC44EF" w:rsidP="002549B7">
      <w:pPr>
        <w:numPr>
          <w:ilvl w:val="0"/>
          <w:numId w:val="21"/>
        </w:numPr>
        <w:tabs>
          <w:tab w:val="left" w:pos="1080"/>
        </w:tabs>
        <w:spacing w:after="0" w:line="360" w:lineRule="auto"/>
        <w:ind w:right="20"/>
        <w:jc w:val="both"/>
        <w:rPr>
          <w:rFonts w:ascii="Times New Roman" w:eastAsia="Times New Roman" w:hAnsi="Times New Roman" w:cs="Times New Roman"/>
          <w:color w:val="000000" w:themeColor="text1"/>
          <w:sz w:val="24"/>
          <w:szCs w:val="24"/>
        </w:rPr>
      </w:pPr>
      <w:r w:rsidRPr="0096767B">
        <w:rPr>
          <w:rFonts w:ascii="Times New Roman" w:eastAsia="Times New Roman" w:hAnsi="Times New Roman" w:cs="Times New Roman"/>
          <w:color w:val="000000" w:themeColor="text1"/>
          <w:sz w:val="24"/>
          <w:szCs w:val="24"/>
        </w:rPr>
        <w:t xml:space="preserve">The Visa Section of the Division alone takes approximately 90 different kinds of decisions in different visa cases. Out of these, 70 are related to routine services and 20 are related to policy matters. There is a need for </w:t>
      </w:r>
      <w:r>
        <w:rPr>
          <w:rFonts w:ascii="Times New Roman" w:eastAsia="Times New Roman" w:hAnsi="Times New Roman" w:cs="Times New Roman"/>
          <w:color w:val="000000" w:themeColor="text1"/>
          <w:sz w:val="24"/>
          <w:szCs w:val="24"/>
        </w:rPr>
        <w:t>delegation, d</w:t>
      </w:r>
      <w:r w:rsidRPr="0096767B">
        <w:rPr>
          <w:rFonts w:ascii="Times New Roman" w:eastAsia="Times New Roman" w:hAnsi="Times New Roman" w:cs="Times New Roman"/>
          <w:color w:val="000000" w:themeColor="text1"/>
          <w:sz w:val="24"/>
          <w:szCs w:val="24"/>
        </w:rPr>
        <w:t xml:space="preserve">ecentralisation and </w:t>
      </w:r>
      <w:r>
        <w:rPr>
          <w:rFonts w:ascii="Times New Roman" w:eastAsia="Times New Roman" w:hAnsi="Times New Roman" w:cs="Times New Roman"/>
          <w:color w:val="000000" w:themeColor="text1"/>
          <w:sz w:val="24"/>
          <w:szCs w:val="24"/>
        </w:rPr>
        <w:t>d</w:t>
      </w:r>
      <w:r w:rsidRPr="0096767B">
        <w:rPr>
          <w:rFonts w:ascii="Times New Roman" w:eastAsia="Times New Roman" w:hAnsi="Times New Roman" w:cs="Times New Roman"/>
          <w:color w:val="000000" w:themeColor="text1"/>
          <w:sz w:val="24"/>
          <w:szCs w:val="24"/>
        </w:rPr>
        <w:t xml:space="preserve">e-concentration of powers. Some of the functions can be decentralized </w:t>
      </w:r>
      <w:r>
        <w:rPr>
          <w:rFonts w:ascii="Times New Roman" w:eastAsia="Times New Roman" w:hAnsi="Times New Roman" w:cs="Times New Roman"/>
          <w:color w:val="000000" w:themeColor="text1"/>
          <w:sz w:val="24"/>
          <w:szCs w:val="24"/>
        </w:rPr>
        <w:t xml:space="preserve">and therefore, can be handed over </w:t>
      </w:r>
      <w:r w:rsidRPr="0096767B">
        <w:rPr>
          <w:rFonts w:ascii="Times New Roman" w:eastAsia="Times New Roman" w:hAnsi="Times New Roman" w:cs="Times New Roman"/>
          <w:color w:val="000000" w:themeColor="text1"/>
          <w:sz w:val="24"/>
          <w:szCs w:val="24"/>
        </w:rPr>
        <w:t xml:space="preserve">to </w:t>
      </w:r>
      <w:r>
        <w:rPr>
          <w:rFonts w:ascii="Times New Roman" w:eastAsia="Times New Roman" w:hAnsi="Times New Roman" w:cs="Times New Roman"/>
          <w:color w:val="000000" w:themeColor="text1"/>
          <w:sz w:val="24"/>
          <w:szCs w:val="24"/>
        </w:rPr>
        <w:t>s</w:t>
      </w:r>
      <w:r w:rsidRPr="0096767B">
        <w:rPr>
          <w:rFonts w:ascii="Times New Roman" w:eastAsia="Times New Roman" w:hAnsi="Times New Roman" w:cs="Times New Roman"/>
          <w:color w:val="000000" w:themeColor="text1"/>
          <w:sz w:val="24"/>
          <w:szCs w:val="24"/>
        </w:rPr>
        <w:t xml:space="preserve">tates and </w:t>
      </w:r>
      <w:r>
        <w:rPr>
          <w:rFonts w:ascii="Times New Roman" w:eastAsia="Times New Roman" w:hAnsi="Times New Roman" w:cs="Times New Roman"/>
          <w:color w:val="000000" w:themeColor="text1"/>
          <w:sz w:val="24"/>
          <w:szCs w:val="24"/>
        </w:rPr>
        <w:t>d</w:t>
      </w:r>
      <w:r w:rsidRPr="0096767B">
        <w:rPr>
          <w:rFonts w:ascii="Times New Roman" w:eastAsia="Times New Roman" w:hAnsi="Times New Roman" w:cs="Times New Roman"/>
          <w:color w:val="000000" w:themeColor="text1"/>
          <w:sz w:val="24"/>
          <w:szCs w:val="24"/>
        </w:rPr>
        <w:t xml:space="preserve">istrict levels. Some citizenship related services can also </w:t>
      </w:r>
      <w:r>
        <w:rPr>
          <w:rFonts w:ascii="Times New Roman" w:eastAsia="Times New Roman" w:hAnsi="Times New Roman" w:cs="Times New Roman"/>
          <w:color w:val="000000" w:themeColor="text1"/>
          <w:sz w:val="24"/>
          <w:szCs w:val="24"/>
        </w:rPr>
        <w:t>be delegated to the d</w:t>
      </w:r>
      <w:r w:rsidRPr="0096767B">
        <w:rPr>
          <w:rFonts w:ascii="Times New Roman" w:eastAsia="Times New Roman" w:hAnsi="Times New Roman" w:cs="Times New Roman"/>
          <w:color w:val="000000" w:themeColor="text1"/>
          <w:sz w:val="24"/>
          <w:szCs w:val="24"/>
        </w:rPr>
        <w:t>istrict level. The renewal of FCRA regist</w:t>
      </w:r>
      <w:r>
        <w:rPr>
          <w:rFonts w:ascii="Times New Roman" w:eastAsia="Times New Roman" w:hAnsi="Times New Roman" w:cs="Times New Roman"/>
          <w:color w:val="000000" w:themeColor="text1"/>
          <w:sz w:val="24"/>
          <w:szCs w:val="24"/>
        </w:rPr>
        <w:t>ration can be delegated to the home s</w:t>
      </w:r>
      <w:r w:rsidRPr="0096767B">
        <w:rPr>
          <w:rFonts w:ascii="Times New Roman" w:eastAsia="Times New Roman" w:hAnsi="Times New Roman" w:cs="Times New Roman"/>
          <w:color w:val="000000" w:themeColor="text1"/>
          <w:sz w:val="24"/>
          <w:szCs w:val="24"/>
        </w:rPr>
        <w:t xml:space="preserve">ecretaries of </w:t>
      </w:r>
      <w:r>
        <w:rPr>
          <w:rFonts w:ascii="Times New Roman" w:eastAsia="Times New Roman" w:hAnsi="Times New Roman" w:cs="Times New Roman"/>
          <w:color w:val="000000" w:themeColor="text1"/>
          <w:sz w:val="24"/>
          <w:szCs w:val="24"/>
        </w:rPr>
        <w:t>s</w:t>
      </w:r>
      <w:r w:rsidRPr="0096767B">
        <w:rPr>
          <w:rFonts w:ascii="Times New Roman" w:eastAsia="Times New Roman" w:hAnsi="Times New Roman" w:cs="Times New Roman"/>
          <w:color w:val="000000" w:themeColor="text1"/>
          <w:sz w:val="24"/>
          <w:szCs w:val="24"/>
        </w:rPr>
        <w:t>tates, subject to the jurisdict</w:t>
      </w:r>
      <w:r>
        <w:rPr>
          <w:rFonts w:ascii="Times New Roman" w:eastAsia="Times New Roman" w:hAnsi="Times New Roman" w:cs="Times New Roman"/>
          <w:color w:val="000000" w:themeColor="text1"/>
          <w:sz w:val="24"/>
          <w:szCs w:val="24"/>
        </w:rPr>
        <w:t>ion of the s</w:t>
      </w:r>
      <w:r w:rsidRPr="0096767B">
        <w:rPr>
          <w:rFonts w:ascii="Times New Roman" w:eastAsia="Times New Roman" w:hAnsi="Times New Roman" w:cs="Times New Roman"/>
          <w:color w:val="000000" w:themeColor="text1"/>
          <w:sz w:val="24"/>
          <w:szCs w:val="24"/>
        </w:rPr>
        <w:t>tates in such matters.</w:t>
      </w:r>
    </w:p>
    <w:p w:rsidR="00EC44EF" w:rsidRPr="0096767B" w:rsidRDefault="00EC44EF" w:rsidP="00EC44EF">
      <w:pPr>
        <w:tabs>
          <w:tab w:val="left" w:pos="1080"/>
        </w:tabs>
        <w:spacing w:after="0" w:line="360" w:lineRule="auto"/>
        <w:ind w:left="1080"/>
        <w:rPr>
          <w:rFonts w:ascii="Times New Roman" w:eastAsia="Times New Roman" w:hAnsi="Times New Roman" w:cs="Times New Roman"/>
          <w:color w:val="000000" w:themeColor="text1"/>
          <w:sz w:val="24"/>
          <w:szCs w:val="24"/>
        </w:rPr>
      </w:pPr>
    </w:p>
    <w:p w:rsidR="00EC44EF" w:rsidRPr="0096767B" w:rsidRDefault="00EC44EF" w:rsidP="002549B7">
      <w:pPr>
        <w:numPr>
          <w:ilvl w:val="0"/>
          <w:numId w:val="21"/>
        </w:numPr>
        <w:tabs>
          <w:tab w:val="left" w:pos="1080"/>
        </w:tabs>
        <w:spacing w:after="0" w:line="360" w:lineRule="auto"/>
        <w:jc w:val="both"/>
        <w:rPr>
          <w:rFonts w:ascii="Times New Roman" w:eastAsia="Times New Roman" w:hAnsi="Times New Roman" w:cs="Times New Roman"/>
          <w:color w:val="000000" w:themeColor="text1"/>
          <w:sz w:val="24"/>
          <w:szCs w:val="24"/>
        </w:rPr>
      </w:pPr>
      <w:r w:rsidRPr="0096767B">
        <w:rPr>
          <w:rFonts w:ascii="Times New Roman" w:eastAsia="Calibri" w:hAnsi="Times New Roman" w:cs="Times New Roman"/>
          <w:color w:val="000000" w:themeColor="text1"/>
          <w:sz w:val="24"/>
          <w:szCs w:val="24"/>
        </w:rPr>
        <w:t>Being citizen/foreigners centric Division, the number of services provided to the customers is also manifold. Therefore, in order to be responsive to the customers, it is crucial to have more manpower that can handle and examine issues involving multiple perspectives. Manpower allocation to Division should be on the basis of nature, type and significance of work.</w:t>
      </w:r>
    </w:p>
    <w:p w:rsidR="00EC44EF" w:rsidRPr="0096767B" w:rsidRDefault="00EC44EF" w:rsidP="00EC44EF">
      <w:pPr>
        <w:pStyle w:val="ListParagraph"/>
        <w:spacing w:after="0" w:line="360" w:lineRule="auto"/>
        <w:rPr>
          <w:rFonts w:ascii="Times New Roman" w:eastAsia="Times New Roman" w:hAnsi="Times New Roman" w:cs="Times New Roman"/>
          <w:color w:val="000000" w:themeColor="text1"/>
          <w:sz w:val="24"/>
          <w:szCs w:val="24"/>
        </w:rPr>
      </w:pPr>
    </w:p>
    <w:p w:rsidR="00EC44EF" w:rsidRDefault="00EC44EF" w:rsidP="002549B7">
      <w:pPr>
        <w:pStyle w:val="ListParagraph"/>
        <w:numPr>
          <w:ilvl w:val="0"/>
          <w:numId w:val="22"/>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Considering the huge workload and long working hours within the Division, people are </w:t>
      </w:r>
      <w:r>
        <w:rPr>
          <w:rFonts w:ascii="Times New Roman" w:hAnsi="Times New Roman" w:cs="Times New Roman"/>
          <w:sz w:val="24"/>
        </w:rPr>
        <w:t>not very keen</w:t>
      </w:r>
      <w:r w:rsidRPr="0096767B">
        <w:rPr>
          <w:rFonts w:ascii="Times New Roman" w:hAnsi="Times New Roman" w:cs="Times New Roman"/>
          <w:sz w:val="24"/>
        </w:rPr>
        <w:t xml:space="preserve"> to join this Division if other options are available. There is therefore</w:t>
      </w:r>
      <w:r>
        <w:rPr>
          <w:rFonts w:ascii="Times New Roman" w:hAnsi="Times New Roman" w:cs="Times New Roman"/>
          <w:sz w:val="24"/>
        </w:rPr>
        <w:t>,</w:t>
      </w:r>
      <w:r w:rsidRPr="0096767B">
        <w:rPr>
          <w:rFonts w:ascii="Times New Roman" w:hAnsi="Times New Roman" w:cs="Times New Roman"/>
          <w:sz w:val="24"/>
        </w:rPr>
        <w:t xml:space="preserve"> an urgent need to incentivize competent and motivated manpower. In addition, there is immediate requirement of manpower audit and rationalisation of the sanctioned/authorized strength through creation of new posts and rationalisation of existing staff. </w:t>
      </w:r>
    </w:p>
    <w:p w:rsidR="00EC44EF" w:rsidRPr="0096767B" w:rsidRDefault="00EC44EF" w:rsidP="00EC44EF">
      <w:pPr>
        <w:pStyle w:val="ListParagraph"/>
        <w:spacing w:after="0" w:line="360" w:lineRule="auto"/>
        <w:jc w:val="both"/>
        <w:rPr>
          <w:rFonts w:ascii="Times New Roman" w:hAnsi="Times New Roman" w:cs="Times New Roman"/>
          <w:sz w:val="24"/>
        </w:rPr>
      </w:pPr>
    </w:p>
    <w:p w:rsidR="00EC44EF" w:rsidRPr="0096767B" w:rsidRDefault="00EC44EF" w:rsidP="002549B7">
      <w:pPr>
        <w:numPr>
          <w:ilvl w:val="0"/>
          <w:numId w:val="22"/>
        </w:numPr>
        <w:tabs>
          <w:tab w:val="left" w:pos="1080"/>
        </w:tabs>
        <w:spacing w:after="0" w:line="360" w:lineRule="auto"/>
        <w:jc w:val="both"/>
        <w:rPr>
          <w:rFonts w:ascii="Times New Roman" w:eastAsia="Times New Roman" w:hAnsi="Times New Roman" w:cs="Times New Roman"/>
          <w:color w:val="000000" w:themeColor="text1"/>
          <w:sz w:val="24"/>
          <w:szCs w:val="24"/>
        </w:rPr>
      </w:pPr>
      <w:r w:rsidRPr="0096767B">
        <w:rPr>
          <w:rFonts w:ascii="Times New Roman" w:eastAsia="Times New Roman" w:hAnsi="Times New Roman" w:cs="Times New Roman"/>
          <w:color w:val="000000" w:themeColor="text1"/>
          <w:sz w:val="24"/>
          <w:szCs w:val="24"/>
        </w:rPr>
        <w:t xml:space="preserve">The process of granting Indian citizenship involves routine nature of work in the MHA which does not add any value. It is proposed to delegate this work to Home Department of State Government subject to the State’s jurisdiction as per Concurrent or State list. </w:t>
      </w:r>
      <w:r>
        <w:rPr>
          <w:rFonts w:ascii="Times New Roman" w:eastAsia="Times New Roman" w:hAnsi="Times New Roman" w:cs="Times New Roman"/>
          <w:color w:val="000000" w:themeColor="text1"/>
          <w:sz w:val="24"/>
          <w:szCs w:val="24"/>
        </w:rPr>
        <w:t>Already 16 districts and seven State Governments</w:t>
      </w:r>
      <w:r w:rsidRPr="0096767B">
        <w:rPr>
          <w:rFonts w:ascii="Times New Roman" w:eastAsia="Times New Roman" w:hAnsi="Times New Roman" w:cs="Times New Roman"/>
          <w:color w:val="000000" w:themeColor="text1"/>
          <w:sz w:val="24"/>
          <w:szCs w:val="24"/>
        </w:rPr>
        <w:t xml:space="preserve"> have been delegated the power of Central Government to grant citizenship for applicants belonging to minority communities of Pakistan, Afghanistan and Bangladesh by MHA notification of 2016. Alternatively, it is suggested that the routine work of processing of citizenship applications and OCI card applications may be handed over to a Directorate of Foreigners. Such a Directorate may include one officer of Director ran</w:t>
      </w:r>
      <w:r>
        <w:rPr>
          <w:rFonts w:ascii="Times New Roman" w:eastAsia="Times New Roman" w:hAnsi="Times New Roman" w:cs="Times New Roman"/>
          <w:color w:val="000000" w:themeColor="text1"/>
          <w:sz w:val="24"/>
          <w:szCs w:val="24"/>
        </w:rPr>
        <w:t>k, two Under Secretary level o</w:t>
      </w:r>
      <w:r w:rsidRPr="0096767B">
        <w:rPr>
          <w:rFonts w:ascii="Times New Roman" w:eastAsia="Times New Roman" w:hAnsi="Times New Roman" w:cs="Times New Roman"/>
          <w:color w:val="000000" w:themeColor="text1"/>
          <w:sz w:val="24"/>
          <w:szCs w:val="24"/>
        </w:rPr>
        <w:t xml:space="preserve">fficers and eight Section Officers/Assistant Section Officers working as dealing hands. </w:t>
      </w:r>
    </w:p>
    <w:p w:rsidR="00EC44EF" w:rsidRPr="0096767B" w:rsidRDefault="00EC44EF" w:rsidP="00EC44EF">
      <w:pPr>
        <w:spacing w:after="0" w:line="360" w:lineRule="auto"/>
        <w:jc w:val="both"/>
        <w:rPr>
          <w:rFonts w:ascii="Times New Roman" w:hAnsi="Times New Roman" w:cs="Times New Roman"/>
          <w:sz w:val="24"/>
        </w:rPr>
      </w:pPr>
    </w:p>
    <w:p w:rsidR="00EC44EF" w:rsidRPr="0096767B" w:rsidRDefault="00EC44EF" w:rsidP="002549B7">
      <w:pPr>
        <w:pStyle w:val="ListParagraph"/>
        <w:numPr>
          <w:ilvl w:val="0"/>
          <w:numId w:val="22"/>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From the various interactions, the </w:t>
      </w:r>
      <w:r>
        <w:rPr>
          <w:rFonts w:ascii="Times New Roman" w:hAnsi="Times New Roman" w:cs="Times New Roman"/>
          <w:sz w:val="24"/>
        </w:rPr>
        <w:t>Study team</w:t>
      </w:r>
      <w:r w:rsidRPr="0096767B">
        <w:rPr>
          <w:rFonts w:ascii="Times New Roman" w:hAnsi="Times New Roman" w:cs="Times New Roman"/>
          <w:sz w:val="24"/>
        </w:rPr>
        <w:t xml:space="preserve"> could infer that </w:t>
      </w:r>
      <w:r>
        <w:rPr>
          <w:rFonts w:ascii="Times New Roman" w:hAnsi="Times New Roman" w:cs="Times New Roman"/>
          <w:sz w:val="24"/>
        </w:rPr>
        <w:t xml:space="preserve">keeping in view the </w:t>
      </w:r>
      <w:r w:rsidRPr="0096767B">
        <w:rPr>
          <w:rFonts w:ascii="Times New Roman" w:hAnsi="Times New Roman" w:cs="Times New Roman"/>
          <w:sz w:val="24"/>
        </w:rPr>
        <w:t>ever increasing workload combined with lack of requisite manpower</w:t>
      </w:r>
      <w:r>
        <w:rPr>
          <w:rFonts w:ascii="Times New Roman" w:hAnsi="Times New Roman" w:cs="Times New Roman"/>
          <w:sz w:val="24"/>
        </w:rPr>
        <w:t>, there is a need to enhance quality of available staff in the Division by providing training opportunities.</w:t>
      </w:r>
      <w:r w:rsidRPr="0096767B">
        <w:rPr>
          <w:rFonts w:ascii="Times New Roman" w:hAnsi="Times New Roman" w:cs="Times New Roman"/>
          <w:sz w:val="24"/>
        </w:rPr>
        <w:t xml:space="preserve"> There is an urgent need to create additional posts, identify</w:t>
      </w:r>
      <w:r>
        <w:rPr>
          <w:rFonts w:ascii="Times New Roman" w:hAnsi="Times New Roman" w:cs="Times New Roman"/>
          <w:sz w:val="24"/>
        </w:rPr>
        <w:t xml:space="preserve">, </w:t>
      </w:r>
      <w:r w:rsidRPr="0096767B">
        <w:rPr>
          <w:rFonts w:ascii="Times New Roman" w:hAnsi="Times New Roman" w:cs="Times New Roman"/>
          <w:sz w:val="24"/>
        </w:rPr>
        <w:t xml:space="preserve">attract </w:t>
      </w:r>
      <w:r>
        <w:rPr>
          <w:rFonts w:ascii="Times New Roman" w:hAnsi="Times New Roman" w:cs="Times New Roman"/>
          <w:sz w:val="24"/>
        </w:rPr>
        <w:t xml:space="preserve">and </w:t>
      </w:r>
      <w:r w:rsidRPr="0096767B">
        <w:rPr>
          <w:rFonts w:ascii="Times New Roman" w:hAnsi="Times New Roman" w:cs="Times New Roman"/>
          <w:sz w:val="24"/>
        </w:rPr>
        <w:t>select</w:t>
      </w:r>
      <w:r>
        <w:rPr>
          <w:rFonts w:ascii="Times New Roman" w:hAnsi="Times New Roman" w:cs="Times New Roman"/>
          <w:sz w:val="24"/>
        </w:rPr>
        <w:t xml:space="preserve"> </w:t>
      </w:r>
      <w:r w:rsidRPr="0096767B">
        <w:rPr>
          <w:rFonts w:ascii="Times New Roman" w:hAnsi="Times New Roman" w:cs="Times New Roman"/>
          <w:sz w:val="24"/>
        </w:rPr>
        <w:t>competent talent and induct them in the Ministry. Selection should be strictly based on merit than availability.</w:t>
      </w:r>
    </w:p>
    <w:p w:rsidR="00EC44EF" w:rsidRDefault="00EC44EF" w:rsidP="00EC44EF">
      <w:pPr>
        <w:pStyle w:val="ListParagraph"/>
        <w:spacing w:after="0" w:line="360" w:lineRule="auto"/>
        <w:jc w:val="both"/>
        <w:rPr>
          <w:rFonts w:ascii="Times New Roman" w:hAnsi="Times New Roman" w:cs="Times New Roman"/>
          <w:sz w:val="24"/>
        </w:rPr>
      </w:pPr>
    </w:p>
    <w:p w:rsidR="00947F09" w:rsidRDefault="00947F09" w:rsidP="003A6D6E">
      <w:pPr>
        <w:pStyle w:val="ListParagraph"/>
        <w:spacing w:after="0" w:line="360" w:lineRule="auto"/>
        <w:jc w:val="both"/>
        <w:rPr>
          <w:rFonts w:ascii="Times New Roman" w:hAnsi="Times New Roman" w:cs="Times New Roman"/>
          <w:sz w:val="24"/>
        </w:rPr>
      </w:pPr>
    </w:p>
    <w:p w:rsidR="00947F09" w:rsidRDefault="00947F09"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3D2BBE" w:rsidRDefault="003D2BBE" w:rsidP="003A6D6E">
      <w:pPr>
        <w:pStyle w:val="ListParagraph"/>
        <w:spacing w:after="0" w:line="360" w:lineRule="auto"/>
        <w:jc w:val="both"/>
        <w:rPr>
          <w:rFonts w:ascii="Times New Roman" w:hAnsi="Times New Roman" w:cs="Times New Roman"/>
          <w:sz w:val="24"/>
        </w:rPr>
      </w:pPr>
    </w:p>
    <w:p w:rsidR="00402D2E" w:rsidRPr="009418AC" w:rsidRDefault="00402D2E" w:rsidP="00C811CE">
      <w:pPr>
        <w:pStyle w:val="Heading1"/>
        <w:jc w:val="center"/>
        <w:rPr>
          <w:rFonts w:ascii="Times New Roman" w:eastAsia="Times New Roman" w:hAnsi="Times New Roman" w:cs="Times New Roman"/>
          <w:color w:val="auto"/>
          <w:sz w:val="32"/>
          <w:szCs w:val="32"/>
          <w:lang w:eastAsia="en-IN"/>
        </w:rPr>
      </w:pPr>
      <w:bookmarkStart w:id="24" w:name="_Toc527805010"/>
      <w:r w:rsidRPr="009418AC">
        <w:rPr>
          <w:rFonts w:ascii="Times New Roman" w:eastAsia="Times New Roman" w:hAnsi="Times New Roman" w:cs="Times New Roman"/>
          <w:color w:val="auto"/>
          <w:sz w:val="32"/>
          <w:szCs w:val="32"/>
          <w:lang w:eastAsia="en-IN"/>
        </w:rPr>
        <w:t>C</w:t>
      </w:r>
      <w:r w:rsidR="00C811CE">
        <w:rPr>
          <w:rFonts w:ascii="Times New Roman" w:eastAsia="Times New Roman" w:hAnsi="Times New Roman" w:cs="Times New Roman"/>
          <w:color w:val="auto"/>
          <w:sz w:val="32"/>
          <w:szCs w:val="32"/>
          <w:lang w:eastAsia="en-IN"/>
        </w:rPr>
        <w:t>HAPTER</w:t>
      </w:r>
      <w:r w:rsidRPr="009418AC">
        <w:rPr>
          <w:rFonts w:ascii="Times New Roman" w:eastAsia="Times New Roman" w:hAnsi="Times New Roman" w:cs="Times New Roman"/>
          <w:color w:val="auto"/>
          <w:sz w:val="32"/>
          <w:szCs w:val="32"/>
          <w:lang w:eastAsia="en-IN"/>
        </w:rPr>
        <w:t xml:space="preserve"> III</w:t>
      </w:r>
      <w:bookmarkEnd w:id="24"/>
    </w:p>
    <w:p w:rsidR="003F1DA9" w:rsidRPr="00C811CE" w:rsidRDefault="001E034B" w:rsidP="00621043">
      <w:pPr>
        <w:pStyle w:val="Heading1"/>
        <w:jc w:val="center"/>
        <w:rPr>
          <w:rFonts w:ascii="Times New Roman" w:eastAsia="Times New Roman" w:hAnsi="Times New Roman" w:cs="Times New Roman"/>
          <w:color w:val="auto"/>
          <w:sz w:val="32"/>
          <w:szCs w:val="32"/>
          <w:lang w:eastAsia="en-IN"/>
        </w:rPr>
      </w:pPr>
      <w:bookmarkStart w:id="25" w:name="_Toc527805011"/>
      <w:r>
        <w:rPr>
          <w:rFonts w:ascii="Times New Roman" w:eastAsia="Times New Roman" w:hAnsi="Times New Roman" w:cs="Times New Roman"/>
          <w:color w:val="auto"/>
          <w:sz w:val="32"/>
          <w:szCs w:val="32"/>
          <w:lang w:eastAsia="en-IN"/>
        </w:rPr>
        <w:t xml:space="preserve">Study of </w:t>
      </w:r>
      <w:r w:rsidR="00C811CE" w:rsidRPr="00C811CE">
        <w:rPr>
          <w:rFonts w:ascii="Times New Roman" w:eastAsia="Times New Roman" w:hAnsi="Times New Roman" w:cs="Times New Roman"/>
          <w:color w:val="auto"/>
          <w:sz w:val="32"/>
          <w:szCs w:val="32"/>
          <w:lang w:eastAsia="en-IN"/>
        </w:rPr>
        <w:t>Police Modernisation Division</w:t>
      </w:r>
      <w:bookmarkEnd w:id="25"/>
    </w:p>
    <w:p w:rsidR="003F1DA9" w:rsidRPr="0096767B" w:rsidRDefault="003F1DA9" w:rsidP="003A6D6E">
      <w:pPr>
        <w:shd w:val="clear" w:color="auto" w:fill="FFFFFF"/>
        <w:spacing w:after="0" w:line="360" w:lineRule="auto"/>
        <w:jc w:val="center"/>
        <w:rPr>
          <w:rFonts w:ascii="Times New Roman" w:eastAsia="Times New Roman" w:hAnsi="Times New Roman" w:cs="Times New Roman"/>
          <w:b/>
          <w:color w:val="000000"/>
          <w:sz w:val="32"/>
          <w:szCs w:val="32"/>
          <w:lang w:eastAsia="en-IN"/>
        </w:rPr>
      </w:pPr>
    </w:p>
    <w:p w:rsidR="003F1DA9" w:rsidRDefault="003F1DA9" w:rsidP="002549B7">
      <w:pPr>
        <w:pStyle w:val="ListParagraph"/>
        <w:numPr>
          <w:ilvl w:val="1"/>
          <w:numId w:val="4"/>
        </w:numPr>
        <w:tabs>
          <w:tab w:val="clear" w:pos="1260"/>
        </w:tabs>
        <w:spacing w:after="0" w:line="360" w:lineRule="auto"/>
        <w:ind w:left="540" w:hanging="540"/>
        <w:rPr>
          <w:rFonts w:ascii="Times New Roman" w:hAnsi="Times New Roman" w:cs="Times New Roman"/>
          <w:b/>
          <w:sz w:val="28"/>
        </w:rPr>
      </w:pPr>
      <w:r w:rsidRPr="0096767B">
        <w:rPr>
          <w:rFonts w:ascii="Times New Roman" w:hAnsi="Times New Roman" w:cs="Times New Roman"/>
          <w:b/>
          <w:sz w:val="28"/>
        </w:rPr>
        <w:t>About Police Modernisation Division</w:t>
      </w:r>
    </w:p>
    <w:p w:rsidR="003F1DA9" w:rsidRPr="0096767B" w:rsidRDefault="003F1DA9" w:rsidP="003A6D6E">
      <w:pPr>
        <w:spacing w:after="0" w:line="360" w:lineRule="auto"/>
        <w:jc w:val="both"/>
        <w:rPr>
          <w:rFonts w:ascii="Times New Roman" w:eastAsia="Times New Roman" w:hAnsi="Times New Roman" w:cs="Times New Roman"/>
          <w:color w:val="000000"/>
          <w:sz w:val="24"/>
          <w:szCs w:val="24"/>
          <w:lang w:eastAsia="en-IN"/>
        </w:rPr>
      </w:pPr>
      <w:r w:rsidRPr="0096767B">
        <w:rPr>
          <w:rFonts w:ascii="Times New Roman" w:hAnsi="Times New Roman" w:cs="Times New Roman"/>
          <w:sz w:val="24"/>
          <w:szCs w:val="24"/>
        </w:rPr>
        <w:t>For keeping pace with the requirements of the police force and for smooth conduct of various activities, a new division was created in 2002 which is known as Police Modernisation (PM) Division in the Ministry of Home Affairs, Government of India. The core functions of this Division are very diverse. This Division deals with matters pertaining to moderni</w:t>
      </w:r>
      <w:r w:rsidR="00A00C37" w:rsidRPr="0096767B">
        <w:rPr>
          <w:rFonts w:ascii="Times New Roman" w:hAnsi="Times New Roman" w:cs="Times New Roman"/>
          <w:sz w:val="24"/>
          <w:szCs w:val="24"/>
        </w:rPr>
        <w:t>sation</w:t>
      </w:r>
      <w:r w:rsidRPr="0096767B">
        <w:rPr>
          <w:rFonts w:ascii="Times New Roman" w:hAnsi="Times New Roman" w:cs="Times New Roman"/>
          <w:sz w:val="24"/>
          <w:szCs w:val="24"/>
        </w:rPr>
        <w:t xml:space="preserve"> of State Police Forces, provisioning of various items </w:t>
      </w:r>
      <w:r w:rsidRPr="0096767B">
        <w:rPr>
          <w:rFonts w:ascii="Times New Roman" w:eastAsia="Times New Roman" w:hAnsi="Times New Roman" w:cs="Times New Roman"/>
          <w:color w:val="000000"/>
          <w:sz w:val="24"/>
          <w:szCs w:val="24"/>
          <w:lang w:eastAsia="en-IN"/>
        </w:rPr>
        <w:t>for modernisation of Central Armed Police Forces, police communication, police reforms, forensic infrastructure at central level, administration of Private Security</w:t>
      </w:r>
      <w:r w:rsidR="00BA0482">
        <w:rPr>
          <w:rFonts w:ascii="Times New Roman" w:eastAsia="Times New Roman" w:hAnsi="Times New Roman" w:cs="Times New Roman"/>
          <w:color w:val="000000"/>
          <w:sz w:val="24"/>
          <w:szCs w:val="24"/>
          <w:lang w:eastAsia="en-IN"/>
        </w:rPr>
        <w:t xml:space="preserve"> Agencies (Regulation)Act, 2005 </w:t>
      </w:r>
      <w:r w:rsidRPr="0096767B">
        <w:rPr>
          <w:rFonts w:ascii="Times New Roman" w:eastAsia="Times New Roman" w:hAnsi="Times New Roman" w:cs="Times New Roman"/>
          <w:color w:val="000000"/>
          <w:sz w:val="24"/>
          <w:szCs w:val="24"/>
          <w:lang w:eastAsia="en-IN"/>
        </w:rPr>
        <w:t>etc.</w:t>
      </w:r>
    </w:p>
    <w:p w:rsidR="008512CC" w:rsidRPr="0096767B" w:rsidRDefault="008512CC" w:rsidP="003A6D6E">
      <w:pPr>
        <w:spacing w:after="0" w:line="360" w:lineRule="auto"/>
        <w:jc w:val="both"/>
        <w:rPr>
          <w:rFonts w:ascii="Times New Roman" w:eastAsia="Times New Roman" w:hAnsi="Times New Roman" w:cs="Times New Roman"/>
          <w:b/>
          <w:color w:val="000000"/>
          <w:sz w:val="24"/>
          <w:szCs w:val="24"/>
          <w:lang w:eastAsia="en-IN"/>
        </w:rPr>
      </w:pPr>
    </w:p>
    <w:p w:rsidR="003F1DA9" w:rsidRPr="0096767B" w:rsidRDefault="003F1DA9" w:rsidP="003A6D6E">
      <w:pPr>
        <w:spacing w:after="0" w:line="360" w:lineRule="auto"/>
        <w:jc w:val="both"/>
        <w:rPr>
          <w:rFonts w:ascii="Times New Roman" w:eastAsia="Times New Roman" w:hAnsi="Times New Roman" w:cs="Times New Roman"/>
          <w:b/>
          <w:color w:val="000000"/>
          <w:sz w:val="24"/>
          <w:szCs w:val="24"/>
          <w:lang w:eastAsia="en-IN"/>
        </w:rPr>
      </w:pPr>
      <w:r w:rsidRPr="0096767B">
        <w:rPr>
          <w:rFonts w:ascii="Times New Roman" w:eastAsia="Times New Roman" w:hAnsi="Times New Roman" w:cs="Times New Roman"/>
          <w:b/>
          <w:color w:val="000000"/>
          <w:sz w:val="24"/>
          <w:szCs w:val="24"/>
          <w:lang w:eastAsia="en-IN"/>
        </w:rPr>
        <w:t>Areas of Responsibility</w:t>
      </w:r>
    </w:p>
    <w:p w:rsidR="003F1DA9" w:rsidRPr="0096767B" w:rsidRDefault="003F1DA9" w:rsidP="002549B7">
      <w:pPr>
        <w:pStyle w:val="ListParagraph"/>
        <w:numPr>
          <w:ilvl w:val="0"/>
          <w:numId w:val="6"/>
        </w:numPr>
        <w:tabs>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color w:val="000000"/>
          <w:sz w:val="24"/>
          <w:szCs w:val="24"/>
          <w:lang w:eastAsia="en-IN"/>
        </w:rPr>
        <w:t>Modernisation of Police Forces – Central and State</w:t>
      </w:r>
      <w:r w:rsidRPr="0096767B">
        <w:rPr>
          <w:rFonts w:ascii="Times New Roman" w:eastAsia="Times New Roman" w:hAnsi="Times New Roman" w:cs="Times New Roman"/>
          <w:sz w:val="24"/>
          <w:szCs w:val="28"/>
        </w:rPr>
        <w:t xml:space="preserve"> </w:t>
      </w:r>
    </w:p>
    <w:p w:rsidR="003F1DA9" w:rsidRPr="0096767B" w:rsidRDefault="003F1DA9" w:rsidP="002549B7">
      <w:pPr>
        <w:pStyle w:val="ListParagraph"/>
        <w:numPr>
          <w:ilvl w:val="0"/>
          <w:numId w:val="6"/>
        </w:numPr>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Authori</w:t>
      </w:r>
      <w:r w:rsidR="00A00C37" w:rsidRPr="0096767B">
        <w:rPr>
          <w:rFonts w:ascii="Times New Roman" w:eastAsia="Times New Roman" w:hAnsi="Times New Roman" w:cs="Times New Roman"/>
          <w:sz w:val="24"/>
          <w:szCs w:val="28"/>
        </w:rPr>
        <w:t>sation</w:t>
      </w:r>
      <w:r w:rsidRPr="0096767B">
        <w:rPr>
          <w:rFonts w:ascii="Times New Roman" w:eastAsia="Times New Roman" w:hAnsi="Times New Roman" w:cs="Times New Roman"/>
          <w:sz w:val="24"/>
          <w:szCs w:val="28"/>
        </w:rPr>
        <w:t xml:space="preserve">/Provisioning of matters of CAPFs, NIA and IB. </w:t>
      </w:r>
    </w:p>
    <w:p w:rsidR="003F1DA9" w:rsidRPr="0096767B" w:rsidRDefault="003F1DA9" w:rsidP="002549B7">
      <w:pPr>
        <w:pStyle w:val="ListParagraph"/>
        <w:numPr>
          <w:ilvl w:val="0"/>
          <w:numId w:val="6"/>
        </w:numPr>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Procurement matters such as the Division procures:</w:t>
      </w:r>
    </w:p>
    <w:p w:rsidR="003F1DA9" w:rsidRPr="0096767B" w:rsidRDefault="003F1DA9" w:rsidP="003A6D6E">
      <w:pPr>
        <w:pStyle w:val="ListParagraph"/>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(i) Clothing &amp; Tentage</w:t>
      </w:r>
      <w:r w:rsidRPr="0096767B">
        <w:rPr>
          <w:rFonts w:ascii="Times New Roman" w:eastAsia="Times New Roman" w:hAnsi="Times New Roman" w:cs="Times New Roman"/>
          <w:sz w:val="24"/>
          <w:szCs w:val="28"/>
        </w:rPr>
        <w:br/>
        <w:t>(ii) Machinery &amp; Equipment</w:t>
      </w:r>
    </w:p>
    <w:p w:rsidR="003F1DA9" w:rsidRPr="0096767B" w:rsidRDefault="003F1DA9" w:rsidP="003A6D6E">
      <w:pPr>
        <w:pStyle w:val="ListParagraph"/>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(iii) Arms &amp; Ammunition</w:t>
      </w:r>
    </w:p>
    <w:p w:rsidR="003F1DA9" w:rsidRPr="0096767B" w:rsidRDefault="003F1DA9" w:rsidP="003A6D6E">
      <w:pPr>
        <w:pStyle w:val="ListParagraph"/>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 xml:space="preserve">(iv) Motor </w:t>
      </w:r>
      <w:r w:rsidR="005D7655" w:rsidRPr="0096767B">
        <w:rPr>
          <w:rFonts w:ascii="Times New Roman" w:eastAsia="Times New Roman" w:hAnsi="Times New Roman" w:cs="Times New Roman"/>
          <w:sz w:val="24"/>
          <w:szCs w:val="28"/>
        </w:rPr>
        <w:t>v</w:t>
      </w:r>
      <w:r w:rsidRPr="0096767B">
        <w:rPr>
          <w:rFonts w:ascii="Times New Roman" w:eastAsia="Times New Roman" w:hAnsi="Times New Roman" w:cs="Times New Roman"/>
          <w:sz w:val="24"/>
          <w:szCs w:val="28"/>
        </w:rPr>
        <w:t>ehicles</w:t>
      </w:r>
    </w:p>
    <w:p w:rsidR="003F1DA9" w:rsidRPr="0096767B" w:rsidRDefault="003F1DA9" w:rsidP="003A6D6E">
      <w:pPr>
        <w:pStyle w:val="ListParagraph"/>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(v) IT equipment</w:t>
      </w:r>
    </w:p>
    <w:p w:rsidR="003F1DA9" w:rsidRPr="0096767B" w:rsidRDefault="003F1DA9" w:rsidP="002549B7">
      <w:pPr>
        <w:pStyle w:val="ListParagraph"/>
        <w:numPr>
          <w:ilvl w:val="0"/>
          <w:numId w:val="6"/>
        </w:numPr>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Private Security Agencies Regulation Act, 2005</w:t>
      </w:r>
    </w:p>
    <w:p w:rsidR="003F1DA9" w:rsidRPr="0096767B" w:rsidRDefault="003F1DA9" w:rsidP="002549B7">
      <w:pPr>
        <w:pStyle w:val="ListParagraph"/>
        <w:numPr>
          <w:ilvl w:val="0"/>
          <w:numId w:val="6"/>
        </w:numPr>
        <w:spacing w:after="0" w:line="360" w:lineRule="auto"/>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Directorate of Co-ordination, Police Wireless (DCPW).</w:t>
      </w:r>
    </w:p>
    <w:p w:rsidR="003F1DA9" w:rsidRPr="0096767B" w:rsidRDefault="003F1DA9" w:rsidP="002549B7">
      <w:pPr>
        <w:pStyle w:val="ListParagraph"/>
        <w:numPr>
          <w:ilvl w:val="0"/>
          <w:numId w:val="6"/>
        </w:numPr>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Monitoring of Police Reforms</w:t>
      </w:r>
    </w:p>
    <w:p w:rsidR="003F1DA9" w:rsidRPr="0096767B" w:rsidRDefault="003F1DA9" w:rsidP="002549B7">
      <w:pPr>
        <w:pStyle w:val="ListParagraph"/>
        <w:numPr>
          <w:ilvl w:val="0"/>
          <w:numId w:val="6"/>
        </w:numPr>
        <w:tabs>
          <w:tab w:val="left" w:pos="300"/>
          <w:tab w:val="left" w:pos="380"/>
        </w:tabs>
        <w:spacing w:after="0" w:line="360" w:lineRule="auto"/>
        <w:rPr>
          <w:rFonts w:ascii="Times New Roman" w:eastAsia="Times New Roman" w:hAnsi="Times New Roman" w:cs="Times New Roman"/>
          <w:sz w:val="24"/>
          <w:szCs w:val="28"/>
        </w:rPr>
      </w:pPr>
      <w:r w:rsidRPr="0096767B">
        <w:rPr>
          <w:rFonts w:ascii="Times New Roman" w:eastAsia="Times New Roman" w:hAnsi="Times New Roman" w:cs="Times New Roman"/>
          <w:sz w:val="24"/>
          <w:szCs w:val="28"/>
        </w:rPr>
        <w:t>National Institute of Criminology and Forensic Science (NICFS), Delhi</w:t>
      </w:r>
    </w:p>
    <w:p w:rsidR="003F1DA9" w:rsidRPr="0096767B" w:rsidRDefault="003F1DA9" w:rsidP="002549B7">
      <w:pPr>
        <w:pStyle w:val="ListParagraph"/>
        <w:numPr>
          <w:ilvl w:val="0"/>
          <w:numId w:val="6"/>
        </w:numPr>
        <w:spacing w:after="0" w:line="360" w:lineRule="auto"/>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 xml:space="preserve">Student Police Cadet Programme </w:t>
      </w:r>
    </w:p>
    <w:p w:rsidR="008512CC" w:rsidRDefault="008512CC" w:rsidP="003A6D6E">
      <w:pPr>
        <w:spacing w:after="0" w:line="360" w:lineRule="auto"/>
        <w:rPr>
          <w:rFonts w:ascii="Times New Roman" w:hAnsi="Times New Roman" w:cs="Times New Roman"/>
          <w:b/>
          <w:sz w:val="28"/>
        </w:rPr>
      </w:pPr>
    </w:p>
    <w:p w:rsidR="0084342C" w:rsidRDefault="0084342C" w:rsidP="003A6D6E">
      <w:pPr>
        <w:spacing w:after="0" w:line="360" w:lineRule="auto"/>
        <w:rPr>
          <w:rFonts w:ascii="Times New Roman" w:hAnsi="Times New Roman" w:cs="Times New Roman"/>
          <w:b/>
          <w:sz w:val="28"/>
        </w:rPr>
      </w:pPr>
    </w:p>
    <w:p w:rsidR="00B01CA7" w:rsidRDefault="00B01CA7" w:rsidP="003A6D6E">
      <w:pPr>
        <w:spacing w:after="0" w:line="360" w:lineRule="auto"/>
        <w:rPr>
          <w:rFonts w:ascii="Times New Roman" w:hAnsi="Times New Roman" w:cs="Times New Roman"/>
          <w:b/>
          <w:sz w:val="28"/>
        </w:rPr>
      </w:pPr>
    </w:p>
    <w:p w:rsidR="003F1DA9" w:rsidRPr="0096767B" w:rsidRDefault="003F1DA9" w:rsidP="003A6D6E">
      <w:pPr>
        <w:spacing w:after="0" w:line="360" w:lineRule="auto"/>
        <w:rPr>
          <w:rFonts w:ascii="Times New Roman" w:hAnsi="Times New Roman" w:cs="Times New Roman"/>
          <w:b/>
          <w:sz w:val="28"/>
        </w:rPr>
      </w:pPr>
      <w:r w:rsidRPr="0096767B">
        <w:rPr>
          <w:rFonts w:ascii="Times New Roman" w:hAnsi="Times New Roman" w:cs="Times New Roman"/>
          <w:b/>
          <w:sz w:val="28"/>
        </w:rPr>
        <w:t xml:space="preserve">2. Sections and Current State of Affairs </w:t>
      </w:r>
    </w:p>
    <w:p w:rsidR="003F1DA9" w:rsidRDefault="003F1DA9" w:rsidP="008239C2">
      <w:pPr>
        <w:spacing w:line="360" w:lineRule="auto"/>
        <w:jc w:val="both"/>
        <w:rPr>
          <w:rFonts w:ascii="Times New Roman" w:hAnsi="Times New Roman" w:cs="Times New Roman"/>
          <w:sz w:val="24"/>
          <w:szCs w:val="24"/>
        </w:rPr>
      </w:pPr>
      <w:r w:rsidRPr="0096767B">
        <w:rPr>
          <w:rFonts w:ascii="Times New Roman" w:hAnsi="Times New Roman" w:cs="Times New Roman"/>
          <w:color w:val="000000" w:themeColor="text1"/>
          <w:sz w:val="24"/>
          <w:szCs w:val="24"/>
        </w:rPr>
        <w:t xml:space="preserve">The </w:t>
      </w:r>
      <w:r w:rsidRPr="0096767B">
        <w:rPr>
          <w:rFonts w:ascii="Times New Roman" w:hAnsi="Times New Roman" w:cs="Times New Roman"/>
          <w:sz w:val="24"/>
          <w:szCs w:val="24"/>
        </w:rPr>
        <w:t xml:space="preserve">PM division includes sections namely PM-I, PM-II, Provisioning (Prov-I </w:t>
      </w:r>
      <w:r w:rsidR="00DC33F2" w:rsidRPr="0096767B">
        <w:rPr>
          <w:rFonts w:ascii="Times New Roman" w:hAnsi="Times New Roman" w:cs="Times New Roman"/>
          <w:sz w:val="24"/>
          <w:szCs w:val="24"/>
        </w:rPr>
        <w:t>&amp; Prov-II) and Procurement</w:t>
      </w:r>
      <w:r w:rsidRPr="0096767B">
        <w:rPr>
          <w:rFonts w:ascii="Times New Roman" w:hAnsi="Times New Roman" w:cs="Times New Roman"/>
          <w:sz w:val="24"/>
          <w:szCs w:val="24"/>
        </w:rPr>
        <w:t xml:space="preserve">. PM-III which deals with forensic, CCTNS, </w:t>
      </w:r>
      <w:r w:rsidR="008239C2" w:rsidRPr="001A6E54">
        <w:rPr>
          <w:rFonts w:ascii="Times New Roman" w:hAnsi="Times New Roman" w:cs="Times New Roman"/>
          <w:color w:val="000000" w:themeColor="text1"/>
          <w:sz w:val="24"/>
          <w:szCs w:val="24"/>
        </w:rPr>
        <w:t>Emergency Response Support System</w:t>
      </w:r>
      <w:r w:rsidR="008239C2">
        <w:rPr>
          <w:rFonts w:ascii="Times New Roman" w:hAnsi="Times New Roman" w:cs="Times New Roman"/>
          <w:color w:val="000000" w:themeColor="text1"/>
          <w:sz w:val="24"/>
          <w:szCs w:val="24"/>
        </w:rPr>
        <w:t xml:space="preserve"> (</w:t>
      </w:r>
      <w:r w:rsidRPr="0096767B">
        <w:rPr>
          <w:rFonts w:ascii="Times New Roman" w:hAnsi="Times New Roman" w:cs="Times New Roman"/>
          <w:sz w:val="24"/>
          <w:szCs w:val="24"/>
        </w:rPr>
        <w:t>ERSS</w:t>
      </w:r>
      <w:r w:rsidR="008239C2">
        <w:rPr>
          <w:rFonts w:ascii="Times New Roman" w:hAnsi="Times New Roman" w:cs="Times New Roman"/>
          <w:sz w:val="24"/>
          <w:szCs w:val="24"/>
        </w:rPr>
        <w:t>)</w:t>
      </w:r>
      <w:r w:rsidRPr="0096767B">
        <w:rPr>
          <w:rFonts w:ascii="Times New Roman" w:hAnsi="Times New Roman" w:cs="Times New Roman"/>
          <w:sz w:val="24"/>
          <w:szCs w:val="24"/>
        </w:rPr>
        <w:t xml:space="preserve"> is no more part of PM division. The roles and functions of each of the sections are summarized below:</w:t>
      </w:r>
    </w:p>
    <w:p w:rsidR="00457D97" w:rsidRPr="0096767B" w:rsidRDefault="003F1DA9" w:rsidP="003A6D6E">
      <w:pPr>
        <w:spacing w:after="0" w:line="360" w:lineRule="auto"/>
        <w:rPr>
          <w:rFonts w:ascii="Times New Roman" w:hAnsi="Times New Roman" w:cs="Times New Roman"/>
          <w:b/>
          <w:sz w:val="24"/>
          <w:szCs w:val="24"/>
        </w:rPr>
      </w:pPr>
      <w:r w:rsidRPr="0096767B">
        <w:rPr>
          <w:rFonts w:ascii="Times New Roman" w:hAnsi="Times New Roman" w:cs="Times New Roman"/>
          <w:b/>
          <w:sz w:val="24"/>
          <w:szCs w:val="24"/>
        </w:rPr>
        <w:t>i)   PM-I</w:t>
      </w:r>
    </w:p>
    <w:p w:rsidR="003F1DA9" w:rsidRPr="0096767B" w:rsidRDefault="003F1DA9" w:rsidP="002549B7">
      <w:pPr>
        <w:numPr>
          <w:ilvl w:val="0"/>
          <w:numId w:val="35"/>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Scheme for Moderni</w:t>
      </w:r>
      <w:r w:rsidR="00A00C37" w:rsidRPr="0096767B">
        <w:rPr>
          <w:rFonts w:ascii="Times New Roman" w:eastAsia="Times New Roman" w:hAnsi="Times New Roman" w:cs="Times New Roman"/>
          <w:color w:val="000000"/>
          <w:sz w:val="24"/>
          <w:szCs w:val="24"/>
          <w:lang w:eastAsia="en-IN"/>
        </w:rPr>
        <w:t>sation</w:t>
      </w:r>
      <w:r w:rsidRPr="0096767B">
        <w:rPr>
          <w:rFonts w:ascii="Times New Roman" w:eastAsia="Times New Roman" w:hAnsi="Times New Roman" w:cs="Times New Roman"/>
          <w:color w:val="000000"/>
          <w:sz w:val="24"/>
          <w:szCs w:val="24"/>
          <w:lang w:eastAsia="en-IN"/>
        </w:rPr>
        <w:t xml:space="preserve"> of Police Forces (MPF) in the States, including budget, financial sanctions, control of expenditure etc.</w:t>
      </w:r>
    </w:p>
    <w:p w:rsidR="003F1DA9" w:rsidRPr="0096767B" w:rsidRDefault="003F1DA9" w:rsidP="002549B7">
      <w:pPr>
        <w:numPr>
          <w:ilvl w:val="0"/>
          <w:numId w:val="35"/>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The Private Security Agencies (Regulation) Act, 2005.</w:t>
      </w:r>
    </w:p>
    <w:p w:rsidR="003F1DA9" w:rsidRPr="0096767B" w:rsidRDefault="003F1DA9" w:rsidP="002549B7">
      <w:pPr>
        <w:numPr>
          <w:ilvl w:val="0"/>
          <w:numId w:val="35"/>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Matters relating to Private Detective Agencies.</w:t>
      </w:r>
    </w:p>
    <w:p w:rsidR="003F1DA9" w:rsidRPr="0096767B" w:rsidRDefault="003F1DA9" w:rsidP="003A6D6E">
      <w:pPr>
        <w:shd w:val="clear" w:color="auto" w:fill="FFFFFF"/>
        <w:spacing w:after="0" w:line="360" w:lineRule="auto"/>
        <w:ind w:left="720"/>
        <w:jc w:val="both"/>
        <w:rPr>
          <w:rFonts w:ascii="Times New Roman" w:eastAsia="Times New Roman" w:hAnsi="Times New Roman" w:cs="Times New Roman"/>
          <w:color w:val="000000"/>
          <w:sz w:val="24"/>
          <w:szCs w:val="24"/>
          <w:lang w:val="en-IN" w:eastAsia="en-IN"/>
        </w:rPr>
      </w:pPr>
    </w:p>
    <w:p w:rsidR="003F1DA9" w:rsidRPr="0096767B" w:rsidRDefault="003F1DA9" w:rsidP="003A6D6E">
      <w:pPr>
        <w:shd w:val="clear" w:color="auto" w:fill="FFFFFF"/>
        <w:spacing w:after="0" w:line="360" w:lineRule="auto"/>
        <w:jc w:val="both"/>
        <w:rPr>
          <w:rFonts w:ascii="Times New Roman" w:eastAsia="Times New Roman" w:hAnsi="Times New Roman" w:cs="Times New Roman"/>
          <w:b/>
          <w:color w:val="000000"/>
          <w:sz w:val="24"/>
          <w:szCs w:val="24"/>
          <w:lang w:val="en-IN" w:eastAsia="en-IN"/>
        </w:rPr>
      </w:pPr>
      <w:r w:rsidRPr="0096767B">
        <w:rPr>
          <w:rFonts w:ascii="Times New Roman" w:eastAsia="Times New Roman" w:hAnsi="Times New Roman" w:cs="Times New Roman"/>
          <w:b/>
          <w:color w:val="000000"/>
          <w:sz w:val="24"/>
          <w:szCs w:val="24"/>
          <w:lang w:eastAsia="en-IN"/>
        </w:rPr>
        <w:t>ii)  PM-II</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Use of Police Wireless Grids for transmission of messages relating to non-law and order matters.</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Miscellaneous matters relating to DCPW, Cryptography and Breaches of Radio Security.</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Work relating to Administrative and Financial matter of DCPW.</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Police reforms.</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Enactment of State Police Acts.</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Processing of reports of National Police Commission.</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Student Police Cadet (SPC) programme.</w:t>
      </w:r>
    </w:p>
    <w:p w:rsidR="003F1DA9" w:rsidRPr="0096767B" w:rsidRDefault="003F1DA9" w:rsidP="002549B7">
      <w:pPr>
        <w:numPr>
          <w:ilvl w:val="0"/>
          <w:numId w:val="36"/>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 xml:space="preserve">Miscellaneous coordination work of PM Division. </w:t>
      </w:r>
    </w:p>
    <w:p w:rsidR="003F1DA9" w:rsidRPr="0096767B" w:rsidRDefault="003F1DA9" w:rsidP="003A6D6E">
      <w:pPr>
        <w:shd w:val="clear" w:color="auto" w:fill="FFFFFF"/>
        <w:spacing w:after="0" w:line="360" w:lineRule="auto"/>
        <w:jc w:val="both"/>
        <w:rPr>
          <w:rFonts w:ascii="Times New Roman" w:eastAsia="Times New Roman" w:hAnsi="Times New Roman" w:cs="Times New Roman"/>
          <w:b/>
          <w:bCs/>
          <w:color w:val="000000"/>
          <w:sz w:val="24"/>
          <w:szCs w:val="24"/>
          <w:lang w:eastAsia="en-IN"/>
        </w:rPr>
      </w:pPr>
    </w:p>
    <w:p w:rsidR="003F1DA9" w:rsidRPr="0096767B" w:rsidRDefault="003F1DA9" w:rsidP="003A6D6E">
      <w:pPr>
        <w:shd w:val="clear" w:color="auto" w:fill="FFFFFF"/>
        <w:spacing w:after="0" w:line="360" w:lineRule="auto"/>
        <w:jc w:val="both"/>
        <w:rPr>
          <w:rFonts w:ascii="Times New Roman" w:eastAsia="Times New Roman" w:hAnsi="Times New Roman" w:cs="Times New Roman"/>
          <w:b/>
          <w:bCs/>
          <w:color w:val="000000"/>
          <w:sz w:val="24"/>
          <w:szCs w:val="24"/>
          <w:lang w:eastAsia="en-IN"/>
        </w:rPr>
      </w:pPr>
    </w:p>
    <w:p w:rsidR="003F1DA9" w:rsidRPr="0096767B" w:rsidRDefault="003F1DA9" w:rsidP="003A6D6E">
      <w:p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b/>
          <w:bCs/>
          <w:color w:val="000000"/>
          <w:sz w:val="24"/>
          <w:szCs w:val="24"/>
          <w:lang w:eastAsia="en-IN"/>
        </w:rPr>
        <w:t xml:space="preserve">iii)  Procurement </w:t>
      </w:r>
    </w:p>
    <w:p w:rsidR="003F1DA9" w:rsidRPr="0096767B" w:rsidRDefault="003F1DA9" w:rsidP="002549B7">
      <w:pPr>
        <w:numPr>
          <w:ilvl w:val="0"/>
          <w:numId w:val="37"/>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 xml:space="preserve">Procurement of various equipments </w:t>
      </w:r>
      <w:r w:rsidRPr="00AE445B">
        <w:rPr>
          <w:rFonts w:ascii="Times New Roman" w:eastAsia="Times New Roman" w:hAnsi="Times New Roman" w:cs="Times New Roman"/>
          <w:color w:val="000000"/>
          <w:sz w:val="24"/>
          <w:szCs w:val="24"/>
          <w:lang w:eastAsia="en-IN"/>
        </w:rPr>
        <w:t xml:space="preserve">for </w:t>
      </w:r>
      <w:r w:rsidR="00AE445B">
        <w:rPr>
          <w:rFonts w:ascii="Times New Roman" w:eastAsia="Times New Roman" w:hAnsi="Times New Roman" w:cs="Times New Roman"/>
          <w:color w:val="000000"/>
          <w:sz w:val="24"/>
          <w:szCs w:val="24"/>
          <w:lang w:eastAsia="en-IN"/>
        </w:rPr>
        <w:t>Central Armed Police</w:t>
      </w:r>
      <w:r w:rsidRPr="00AE445B">
        <w:rPr>
          <w:rFonts w:ascii="Times New Roman" w:eastAsia="Times New Roman" w:hAnsi="Times New Roman" w:cs="Times New Roman"/>
          <w:color w:val="000000"/>
          <w:sz w:val="24"/>
          <w:szCs w:val="24"/>
          <w:lang w:eastAsia="en-IN"/>
        </w:rPr>
        <w:t xml:space="preserve"> Forces (C</w:t>
      </w:r>
      <w:r w:rsidR="00AE445B">
        <w:rPr>
          <w:rFonts w:ascii="Times New Roman" w:eastAsia="Times New Roman" w:hAnsi="Times New Roman" w:cs="Times New Roman"/>
          <w:color w:val="000000"/>
          <w:sz w:val="24"/>
          <w:szCs w:val="24"/>
          <w:lang w:eastAsia="en-IN"/>
        </w:rPr>
        <w:t>AP</w:t>
      </w:r>
      <w:r w:rsidRPr="00AE445B">
        <w:rPr>
          <w:rFonts w:ascii="Times New Roman" w:eastAsia="Times New Roman" w:hAnsi="Times New Roman" w:cs="Times New Roman"/>
          <w:color w:val="000000"/>
          <w:sz w:val="24"/>
          <w:szCs w:val="24"/>
          <w:lang w:eastAsia="en-IN"/>
        </w:rPr>
        <w:t>Fs)</w:t>
      </w:r>
      <w:r w:rsidR="00DC33F2" w:rsidRPr="0096767B">
        <w:rPr>
          <w:rFonts w:ascii="Times New Roman" w:eastAsia="Times New Roman" w:hAnsi="Times New Roman" w:cs="Times New Roman"/>
          <w:color w:val="000000"/>
          <w:sz w:val="24"/>
          <w:szCs w:val="24"/>
          <w:lang w:eastAsia="en-IN"/>
        </w:rPr>
        <w:t xml:space="preserve"> </w:t>
      </w:r>
      <w:r w:rsidRPr="0096767B">
        <w:rPr>
          <w:rFonts w:ascii="Times New Roman" w:eastAsia="Times New Roman" w:hAnsi="Times New Roman" w:cs="Times New Roman"/>
          <w:color w:val="000000"/>
          <w:sz w:val="24"/>
          <w:szCs w:val="24"/>
          <w:lang w:eastAsia="en-IN"/>
        </w:rPr>
        <w:t>where the value of procurement is beyond their delegated financial powers.</w:t>
      </w:r>
    </w:p>
    <w:p w:rsidR="003F1DA9" w:rsidRPr="0096767B" w:rsidRDefault="003F1DA9" w:rsidP="002549B7">
      <w:pPr>
        <w:numPr>
          <w:ilvl w:val="0"/>
          <w:numId w:val="37"/>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Procurement of various equipments required by Central Forensic Science Laboratories and Government Examiner of Questioned Documents</w:t>
      </w:r>
      <w:r w:rsidR="005D7655" w:rsidRPr="0096767B">
        <w:rPr>
          <w:rFonts w:ascii="Times New Roman" w:eastAsia="Times New Roman" w:hAnsi="Times New Roman" w:cs="Times New Roman"/>
          <w:color w:val="000000"/>
          <w:sz w:val="24"/>
          <w:szCs w:val="24"/>
          <w:lang w:eastAsia="en-IN"/>
        </w:rPr>
        <w:t xml:space="preserve"> </w:t>
      </w:r>
      <w:r w:rsidRPr="0096767B">
        <w:rPr>
          <w:rFonts w:ascii="Times New Roman" w:eastAsia="Times New Roman" w:hAnsi="Times New Roman" w:cs="Times New Roman"/>
          <w:color w:val="000000"/>
          <w:sz w:val="24"/>
          <w:szCs w:val="24"/>
          <w:lang w:eastAsia="en-IN"/>
        </w:rPr>
        <w:t>(GEQD’s)</w:t>
      </w:r>
    </w:p>
    <w:p w:rsidR="0084342C" w:rsidRDefault="003F1DA9" w:rsidP="002549B7">
      <w:pPr>
        <w:numPr>
          <w:ilvl w:val="0"/>
          <w:numId w:val="37"/>
        </w:numPr>
        <w:shd w:val="clear" w:color="auto" w:fill="FFFFFF"/>
        <w:spacing w:after="0" w:line="360" w:lineRule="auto"/>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Procurement of goods and services on behalf of Divisions of MHA.</w:t>
      </w:r>
    </w:p>
    <w:p w:rsidR="003F1DA9" w:rsidRDefault="003F1DA9" w:rsidP="0084342C">
      <w:pPr>
        <w:rPr>
          <w:rFonts w:ascii="Times New Roman" w:eastAsia="Times New Roman" w:hAnsi="Times New Roman" w:cs="Times New Roman"/>
          <w:color w:val="000000"/>
          <w:sz w:val="24"/>
          <w:szCs w:val="24"/>
          <w:lang w:eastAsia="en-IN"/>
        </w:rPr>
      </w:pPr>
    </w:p>
    <w:p w:rsidR="003F1DA9" w:rsidRPr="0096767B" w:rsidRDefault="003F1DA9" w:rsidP="003A6D6E">
      <w:pPr>
        <w:shd w:val="clear" w:color="auto" w:fill="FFFFFF"/>
        <w:spacing w:after="0" w:line="360" w:lineRule="auto"/>
        <w:jc w:val="both"/>
        <w:rPr>
          <w:rFonts w:ascii="Times New Roman" w:eastAsia="Times New Roman" w:hAnsi="Times New Roman" w:cs="Times New Roman"/>
          <w:b/>
          <w:bCs/>
          <w:color w:val="000000"/>
          <w:sz w:val="24"/>
          <w:szCs w:val="24"/>
          <w:lang w:eastAsia="en-IN"/>
        </w:rPr>
      </w:pPr>
      <w:r w:rsidRPr="0096767B">
        <w:rPr>
          <w:rFonts w:ascii="Times New Roman" w:eastAsia="Times New Roman" w:hAnsi="Times New Roman" w:cs="Times New Roman"/>
          <w:b/>
          <w:bCs/>
          <w:color w:val="000000"/>
          <w:sz w:val="24"/>
          <w:szCs w:val="24"/>
          <w:lang w:eastAsia="en-IN"/>
        </w:rPr>
        <w:t xml:space="preserve">iv) </w:t>
      </w:r>
      <w:r w:rsidR="005D7655" w:rsidRPr="0096767B">
        <w:rPr>
          <w:rFonts w:ascii="Times New Roman" w:eastAsia="Times New Roman" w:hAnsi="Times New Roman" w:cs="Times New Roman"/>
          <w:b/>
          <w:bCs/>
          <w:color w:val="000000"/>
          <w:sz w:val="24"/>
          <w:szCs w:val="24"/>
          <w:lang w:eastAsia="en-IN"/>
        </w:rPr>
        <w:t xml:space="preserve"> </w:t>
      </w:r>
      <w:r w:rsidRPr="0096767B">
        <w:rPr>
          <w:rFonts w:ascii="Times New Roman" w:eastAsia="Times New Roman" w:hAnsi="Times New Roman" w:cs="Times New Roman"/>
          <w:b/>
          <w:bCs/>
          <w:color w:val="000000"/>
          <w:sz w:val="24"/>
          <w:szCs w:val="24"/>
          <w:lang w:eastAsia="en-IN"/>
        </w:rPr>
        <w:t xml:space="preserve">Provisioning-I </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Introduction, authori</w:t>
      </w:r>
      <w:r w:rsidR="00A00C37" w:rsidRPr="0096767B">
        <w:rPr>
          <w:rFonts w:ascii="Times New Roman" w:eastAsia="Times New Roman" w:hAnsi="Times New Roman" w:cs="Times New Roman"/>
          <w:color w:val="000000"/>
          <w:sz w:val="24"/>
          <w:szCs w:val="24"/>
          <w:lang w:eastAsia="en-IN"/>
        </w:rPr>
        <w:t>sation</w:t>
      </w:r>
      <w:r w:rsidRPr="0096767B">
        <w:rPr>
          <w:rFonts w:ascii="Times New Roman" w:eastAsia="Times New Roman" w:hAnsi="Times New Roman" w:cs="Times New Roman"/>
          <w:color w:val="000000"/>
          <w:sz w:val="24"/>
          <w:szCs w:val="24"/>
          <w:lang w:eastAsia="en-IN"/>
        </w:rPr>
        <w:t xml:space="preserve"> and laying down of scale of various equipment, clothing items, motor vehicles other than arms &amp; ammunitions and tear smoke material for C</w:t>
      </w:r>
      <w:r w:rsidR="008239C2">
        <w:rPr>
          <w:rFonts w:ascii="Times New Roman" w:eastAsia="Times New Roman" w:hAnsi="Times New Roman" w:cs="Times New Roman"/>
          <w:color w:val="000000"/>
          <w:sz w:val="24"/>
          <w:szCs w:val="24"/>
          <w:lang w:eastAsia="en-IN"/>
        </w:rPr>
        <w:t>A</w:t>
      </w:r>
      <w:r w:rsidRPr="0096767B">
        <w:rPr>
          <w:rFonts w:ascii="Times New Roman" w:eastAsia="Times New Roman" w:hAnsi="Times New Roman" w:cs="Times New Roman"/>
          <w:color w:val="000000"/>
          <w:sz w:val="24"/>
          <w:szCs w:val="24"/>
          <w:lang w:eastAsia="en-IN"/>
        </w:rPr>
        <w:t xml:space="preserve">PFs. </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Enhancement of delegated financial powers to DG/IG/DIG</w:t>
      </w:r>
      <w:r w:rsidR="008239C2">
        <w:rPr>
          <w:rFonts w:ascii="Times New Roman" w:eastAsia="Times New Roman" w:hAnsi="Times New Roman" w:cs="Times New Roman"/>
          <w:color w:val="000000"/>
          <w:sz w:val="24"/>
          <w:szCs w:val="24"/>
          <w:lang w:eastAsia="en-IN"/>
        </w:rPr>
        <w:t>,</w:t>
      </w:r>
      <w:r w:rsidRPr="0096767B">
        <w:rPr>
          <w:rFonts w:ascii="Times New Roman" w:eastAsia="Times New Roman" w:hAnsi="Times New Roman" w:cs="Times New Roman"/>
          <w:color w:val="000000"/>
          <w:sz w:val="24"/>
          <w:szCs w:val="24"/>
          <w:lang w:eastAsia="en-IN"/>
        </w:rPr>
        <w:t xml:space="preserve"> etc. </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Condemnation and write off sanction in respect of stores or vehicles the value of which exceeds the delegated financial powers of DGs of C</w:t>
      </w:r>
      <w:r w:rsidR="008239C2">
        <w:rPr>
          <w:rFonts w:ascii="Times New Roman" w:eastAsia="Times New Roman" w:hAnsi="Times New Roman" w:cs="Times New Roman"/>
          <w:color w:val="000000"/>
          <w:sz w:val="24"/>
          <w:szCs w:val="24"/>
          <w:lang w:eastAsia="en-IN"/>
        </w:rPr>
        <w:t>AP</w:t>
      </w:r>
      <w:r w:rsidRPr="0096767B">
        <w:rPr>
          <w:rFonts w:ascii="Times New Roman" w:eastAsia="Times New Roman" w:hAnsi="Times New Roman" w:cs="Times New Roman"/>
          <w:color w:val="000000"/>
          <w:sz w:val="24"/>
          <w:szCs w:val="24"/>
          <w:lang w:eastAsia="en-IN"/>
        </w:rPr>
        <w:t>Fs.</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Constitution of Sub-Group for laying down the Qualitative Requirements (QRs) in respect of various security items except weaponry items and its finali</w:t>
      </w:r>
      <w:r w:rsidR="00A00C37" w:rsidRPr="0096767B">
        <w:rPr>
          <w:rFonts w:ascii="Times New Roman" w:eastAsia="Times New Roman" w:hAnsi="Times New Roman" w:cs="Times New Roman"/>
          <w:color w:val="000000"/>
          <w:sz w:val="24"/>
          <w:szCs w:val="24"/>
          <w:lang w:eastAsia="en-IN"/>
        </w:rPr>
        <w:t>sation</w:t>
      </w:r>
      <w:r w:rsidRPr="0096767B">
        <w:rPr>
          <w:rFonts w:ascii="Times New Roman" w:eastAsia="Times New Roman" w:hAnsi="Times New Roman" w:cs="Times New Roman"/>
          <w:color w:val="000000"/>
          <w:sz w:val="24"/>
          <w:szCs w:val="24"/>
          <w:lang w:eastAsia="en-IN"/>
        </w:rPr>
        <w:t>.</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Monitoring of expenditure incurred by C</w:t>
      </w:r>
      <w:r w:rsidR="008239C2">
        <w:rPr>
          <w:rFonts w:ascii="Times New Roman" w:eastAsia="Times New Roman" w:hAnsi="Times New Roman" w:cs="Times New Roman"/>
          <w:color w:val="000000"/>
          <w:sz w:val="24"/>
          <w:szCs w:val="24"/>
          <w:lang w:eastAsia="en-IN"/>
        </w:rPr>
        <w:t>AP</w:t>
      </w:r>
      <w:r w:rsidRPr="0096767B">
        <w:rPr>
          <w:rFonts w:ascii="Times New Roman" w:eastAsia="Times New Roman" w:hAnsi="Times New Roman" w:cs="Times New Roman"/>
          <w:color w:val="000000"/>
          <w:sz w:val="24"/>
          <w:szCs w:val="24"/>
          <w:lang w:eastAsia="en-IN"/>
        </w:rPr>
        <w:t>Fs on five provisioning heads.</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Monitoring of implementation of moderni</w:t>
      </w:r>
      <w:r w:rsidR="00A00C37" w:rsidRPr="0096767B">
        <w:rPr>
          <w:rFonts w:ascii="Times New Roman" w:eastAsia="Times New Roman" w:hAnsi="Times New Roman" w:cs="Times New Roman"/>
          <w:color w:val="000000"/>
          <w:sz w:val="24"/>
          <w:szCs w:val="24"/>
          <w:lang w:eastAsia="en-IN"/>
        </w:rPr>
        <w:t>sation</w:t>
      </w:r>
      <w:r w:rsidRPr="0096767B">
        <w:rPr>
          <w:rFonts w:ascii="Times New Roman" w:eastAsia="Times New Roman" w:hAnsi="Times New Roman" w:cs="Times New Roman"/>
          <w:color w:val="000000"/>
          <w:sz w:val="24"/>
          <w:szCs w:val="24"/>
          <w:lang w:eastAsia="en-IN"/>
        </w:rPr>
        <w:t xml:space="preserve"> plan of C</w:t>
      </w:r>
      <w:r w:rsidR="008239C2">
        <w:rPr>
          <w:rFonts w:ascii="Times New Roman" w:eastAsia="Times New Roman" w:hAnsi="Times New Roman" w:cs="Times New Roman"/>
          <w:color w:val="000000"/>
          <w:sz w:val="24"/>
          <w:szCs w:val="24"/>
          <w:lang w:eastAsia="en-IN"/>
        </w:rPr>
        <w:t>A</w:t>
      </w:r>
      <w:r w:rsidRPr="0096767B">
        <w:rPr>
          <w:rFonts w:ascii="Times New Roman" w:eastAsia="Times New Roman" w:hAnsi="Times New Roman" w:cs="Times New Roman"/>
          <w:color w:val="000000"/>
          <w:sz w:val="24"/>
          <w:szCs w:val="24"/>
          <w:lang w:eastAsia="en-IN"/>
        </w:rPr>
        <w:t>PFs.</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Grant of customs duty exemption on various security related equipment except arms &amp; ammunitions.</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Processing of requests from Directorate General of Foreign Trade (DGFT) seeking NOC for importing certain security equipment by CAPFs/State Government.</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Fixation of life span of various items to be used by C</w:t>
      </w:r>
      <w:r w:rsidR="008239C2">
        <w:rPr>
          <w:rFonts w:ascii="Times New Roman" w:eastAsia="Times New Roman" w:hAnsi="Times New Roman" w:cs="Times New Roman"/>
          <w:color w:val="000000"/>
          <w:sz w:val="24"/>
          <w:szCs w:val="24"/>
          <w:lang w:eastAsia="en-IN"/>
        </w:rPr>
        <w:t>APF</w:t>
      </w:r>
      <w:r w:rsidRPr="0096767B">
        <w:rPr>
          <w:rFonts w:ascii="Times New Roman" w:eastAsia="Times New Roman" w:hAnsi="Times New Roman" w:cs="Times New Roman"/>
          <w:color w:val="000000"/>
          <w:sz w:val="24"/>
          <w:szCs w:val="24"/>
          <w:lang w:eastAsia="en-IN"/>
        </w:rPr>
        <w:t>s.</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Examination of technical literature of security items received from various firms in consultation with concerned C</w:t>
      </w:r>
      <w:r w:rsidR="008239C2">
        <w:rPr>
          <w:rFonts w:ascii="Times New Roman" w:eastAsia="Times New Roman" w:hAnsi="Times New Roman" w:cs="Times New Roman"/>
          <w:color w:val="000000"/>
          <w:sz w:val="24"/>
          <w:szCs w:val="24"/>
          <w:lang w:eastAsia="en-IN"/>
        </w:rPr>
        <w:t>A</w:t>
      </w:r>
      <w:r w:rsidRPr="0096767B">
        <w:rPr>
          <w:rFonts w:ascii="Times New Roman" w:eastAsia="Times New Roman" w:hAnsi="Times New Roman" w:cs="Times New Roman"/>
          <w:color w:val="000000"/>
          <w:sz w:val="24"/>
          <w:szCs w:val="24"/>
          <w:lang w:eastAsia="en-IN"/>
        </w:rPr>
        <w:t>PFs and organizing their presentation.</w:t>
      </w:r>
    </w:p>
    <w:p w:rsidR="003F1DA9" w:rsidRPr="0096767B" w:rsidRDefault="003F1DA9" w:rsidP="002549B7">
      <w:pPr>
        <w:numPr>
          <w:ilvl w:val="0"/>
          <w:numId w:val="38"/>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Examination of the recommendation made by BPR&amp;D with regard to introduction of various new items.</w:t>
      </w:r>
    </w:p>
    <w:p w:rsidR="003F1DA9" w:rsidRPr="0096767B" w:rsidRDefault="003F1DA9" w:rsidP="003A6D6E">
      <w:pPr>
        <w:shd w:val="clear" w:color="auto" w:fill="FFFFFF"/>
        <w:spacing w:after="0" w:line="360" w:lineRule="auto"/>
        <w:jc w:val="both"/>
        <w:rPr>
          <w:rFonts w:ascii="Times New Roman" w:eastAsia="Times New Roman" w:hAnsi="Times New Roman" w:cs="Times New Roman"/>
          <w:color w:val="000000"/>
          <w:sz w:val="24"/>
          <w:szCs w:val="24"/>
          <w:lang w:val="en-IN" w:eastAsia="en-IN"/>
        </w:rPr>
      </w:pPr>
    </w:p>
    <w:p w:rsidR="003F1DA9" w:rsidRPr="0096767B" w:rsidRDefault="003F1DA9" w:rsidP="003A6D6E">
      <w:pPr>
        <w:shd w:val="clear" w:color="auto" w:fill="FFFFFF"/>
        <w:spacing w:after="0" w:line="360" w:lineRule="auto"/>
        <w:jc w:val="both"/>
        <w:rPr>
          <w:rFonts w:ascii="Times New Roman" w:eastAsia="Times New Roman" w:hAnsi="Times New Roman" w:cs="Times New Roman"/>
          <w:b/>
          <w:bCs/>
          <w:color w:val="000000"/>
          <w:sz w:val="24"/>
          <w:szCs w:val="24"/>
          <w:lang w:eastAsia="en-IN"/>
        </w:rPr>
      </w:pPr>
      <w:r w:rsidRPr="0096767B">
        <w:rPr>
          <w:rFonts w:ascii="Times New Roman" w:eastAsia="Times New Roman" w:hAnsi="Times New Roman" w:cs="Times New Roman"/>
          <w:b/>
          <w:bCs/>
          <w:color w:val="000000"/>
          <w:sz w:val="24"/>
          <w:szCs w:val="24"/>
          <w:lang w:eastAsia="en-IN"/>
        </w:rPr>
        <w:t>v) Provisioning-II</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Compilation of yearly demand and finali</w:t>
      </w:r>
      <w:r w:rsidR="00A00C37" w:rsidRPr="0096767B">
        <w:rPr>
          <w:rFonts w:ascii="Times New Roman" w:eastAsia="Times New Roman" w:hAnsi="Times New Roman" w:cs="Times New Roman"/>
          <w:color w:val="000000"/>
          <w:sz w:val="24"/>
          <w:szCs w:val="24"/>
          <w:lang w:eastAsia="en-IN"/>
        </w:rPr>
        <w:t>sation</w:t>
      </w:r>
      <w:r w:rsidRPr="0096767B">
        <w:rPr>
          <w:rFonts w:ascii="Times New Roman" w:eastAsia="Times New Roman" w:hAnsi="Times New Roman" w:cs="Times New Roman"/>
          <w:color w:val="000000"/>
          <w:sz w:val="24"/>
          <w:szCs w:val="24"/>
          <w:lang w:eastAsia="en-IN"/>
        </w:rPr>
        <w:t xml:space="preserve"> of allocation of Arms, Ammunitions &amp; its spares/components, explosive items for CAPFs/Special Police Officers (SPOs)/Union Territories (UTs) from Ordnance Factory Board.</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 xml:space="preserve">Co-ordination with the Ministry of Defence (OFB) and Central Police </w:t>
      </w:r>
      <w:r w:rsidR="00A00C37" w:rsidRPr="0096767B">
        <w:rPr>
          <w:rFonts w:ascii="Times New Roman" w:eastAsia="Times New Roman" w:hAnsi="Times New Roman" w:cs="Times New Roman"/>
          <w:color w:val="000000"/>
          <w:sz w:val="24"/>
          <w:szCs w:val="24"/>
          <w:lang w:eastAsia="en-IN"/>
        </w:rPr>
        <w:t>Organisation</w:t>
      </w:r>
      <w:r w:rsidRPr="0096767B">
        <w:rPr>
          <w:rFonts w:ascii="Times New Roman" w:eastAsia="Times New Roman" w:hAnsi="Times New Roman" w:cs="Times New Roman"/>
          <w:color w:val="000000"/>
          <w:sz w:val="24"/>
          <w:szCs w:val="24"/>
          <w:lang w:eastAsia="en-IN"/>
        </w:rPr>
        <w:t xml:space="preserve"> /SPOs/UTs.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Grant of excise duty exemption for pistol 9mm Auto being issued by M/s Bharat Dynamics Limited to SPOs and UTs.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Introduction, authori</w:t>
      </w:r>
      <w:r w:rsidR="00A00C37" w:rsidRPr="0096767B">
        <w:rPr>
          <w:rFonts w:ascii="Times New Roman" w:eastAsia="Times New Roman" w:hAnsi="Times New Roman" w:cs="Times New Roman"/>
          <w:color w:val="000000"/>
          <w:sz w:val="24"/>
          <w:szCs w:val="24"/>
          <w:lang w:eastAsia="en-IN"/>
        </w:rPr>
        <w:t>sation</w:t>
      </w:r>
      <w:r w:rsidRPr="0096767B">
        <w:rPr>
          <w:rFonts w:ascii="Times New Roman" w:eastAsia="Times New Roman" w:hAnsi="Times New Roman" w:cs="Times New Roman"/>
          <w:color w:val="000000"/>
          <w:sz w:val="24"/>
          <w:szCs w:val="24"/>
          <w:lang w:eastAsia="en-IN"/>
        </w:rPr>
        <w:t xml:space="preserve"> and laying down of scale of various arms &amp; ammunitions for C</w:t>
      </w:r>
      <w:r w:rsidR="00D5488D">
        <w:rPr>
          <w:rFonts w:ascii="Times New Roman" w:eastAsia="Times New Roman" w:hAnsi="Times New Roman" w:cs="Times New Roman"/>
          <w:color w:val="000000"/>
          <w:sz w:val="24"/>
          <w:szCs w:val="24"/>
          <w:lang w:eastAsia="en-IN"/>
        </w:rPr>
        <w:t>AP</w:t>
      </w:r>
      <w:r w:rsidRPr="0096767B">
        <w:rPr>
          <w:rFonts w:ascii="Times New Roman" w:eastAsia="Times New Roman" w:hAnsi="Times New Roman" w:cs="Times New Roman"/>
          <w:color w:val="000000"/>
          <w:sz w:val="24"/>
          <w:szCs w:val="24"/>
          <w:lang w:eastAsia="en-IN"/>
        </w:rPr>
        <w:t>Fs.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Sanction for condemnation or write off of weaponry stores of the value exceeding the delegated financial powers of DGs of C</w:t>
      </w:r>
      <w:r w:rsidR="00D5488D">
        <w:rPr>
          <w:rFonts w:ascii="Times New Roman" w:eastAsia="Times New Roman" w:hAnsi="Times New Roman" w:cs="Times New Roman"/>
          <w:color w:val="000000"/>
          <w:sz w:val="24"/>
          <w:szCs w:val="24"/>
          <w:lang w:eastAsia="en-IN"/>
        </w:rPr>
        <w:t>A</w:t>
      </w:r>
      <w:r w:rsidRPr="0096767B">
        <w:rPr>
          <w:rFonts w:ascii="Times New Roman" w:eastAsia="Times New Roman" w:hAnsi="Times New Roman" w:cs="Times New Roman"/>
          <w:color w:val="000000"/>
          <w:sz w:val="24"/>
          <w:szCs w:val="24"/>
          <w:lang w:eastAsia="en-IN"/>
        </w:rPr>
        <w:t>PFs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Finali</w:t>
      </w:r>
      <w:r w:rsidR="00A00C37" w:rsidRPr="0096767B">
        <w:rPr>
          <w:rFonts w:ascii="Times New Roman" w:eastAsia="Times New Roman" w:hAnsi="Times New Roman" w:cs="Times New Roman"/>
          <w:color w:val="000000"/>
          <w:sz w:val="24"/>
          <w:szCs w:val="24"/>
          <w:lang w:eastAsia="en-IN"/>
        </w:rPr>
        <w:t>sation</w:t>
      </w:r>
      <w:r w:rsidRPr="0096767B">
        <w:rPr>
          <w:rFonts w:ascii="Times New Roman" w:eastAsia="Times New Roman" w:hAnsi="Times New Roman" w:cs="Times New Roman"/>
          <w:color w:val="000000"/>
          <w:sz w:val="24"/>
          <w:szCs w:val="24"/>
          <w:lang w:eastAsia="en-IN"/>
        </w:rPr>
        <w:t xml:space="preserve"> of Qualitative Requirements (QRs) of various weaponry items.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Distribution of surplus items of weaponry amongst needy State Police Forces.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Policy regarding disposal of empty fired cartridges by C</w:t>
      </w:r>
      <w:r w:rsidR="00D5488D">
        <w:rPr>
          <w:rFonts w:ascii="Times New Roman" w:eastAsia="Times New Roman" w:hAnsi="Times New Roman" w:cs="Times New Roman"/>
          <w:color w:val="000000"/>
          <w:sz w:val="24"/>
          <w:szCs w:val="24"/>
          <w:lang w:eastAsia="en-IN"/>
        </w:rPr>
        <w:t>A</w:t>
      </w:r>
      <w:r w:rsidRPr="0096767B">
        <w:rPr>
          <w:rFonts w:ascii="Times New Roman" w:eastAsia="Times New Roman" w:hAnsi="Times New Roman" w:cs="Times New Roman"/>
          <w:color w:val="000000"/>
          <w:sz w:val="24"/>
          <w:szCs w:val="24"/>
          <w:lang w:eastAsia="en-IN"/>
        </w:rPr>
        <w:t>PFs.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Issuance of NOC pertaining to import permission and custom duty exemption certificate for arms &amp; ammunitions being imported by CAPFs/SPOs/UTs.</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Examination of technical literature and brochures pertaining to arms, ammunitions &amp; accessories received from various firms and their presentation.</w:t>
      </w:r>
    </w:p>
    <w:p w:rsidR="003F1DA9" w:rsidRPr="0096767B" w:rsidRDefault="003F1DA9" w:rsidP="002549B7">
      <w:pPr>
        <w:numPr>
          <w:ilvl w:val="0"/>
          <w:numId w:val="39"/>
        </w:numPr>
        <w:shd w:val="clear" w:color="auto" w:fill="FFFFFF"/>
        <w:spacing w:after="0" w:line="360" w:lineRule="auto"/>
        <w:jc w:val="both"/>
        <w:rPr>
          <w:rFonts w:ascii="Times New Roman" w:eastAsia="Times New Roman" w:hAnsi="Times New Roman" w:cs="Times New Roman"/>
          <w:color w:val="000000"/>
          <w:sz w:val="24"/>
          <w:szCs w:val="24"/>
          <w:lang w:val="en-IN" w:eastAsia="en-IN"/>
        </w:rPr>
      </w:pPr>
      <w:r w:rsidRPr="0096767B">
        <w:rPr>
          <w:rFonts w:ascii="Times New Roman" w:eastAsia="Times New Roman" w:hAnsi="Times New Roman" w:cs="Times New Roman"/>
          <w:color w:val="000000"/>
          <w:sz w:val="24"/>
          <w:szCs w:val="24"/>
          <w:lang w:eastAsia="en-IN"/>
        </w:rPr>
        <w:t>Examination of the recommendations made by BPR&amp;D with regard to introduction of new weaponry items including accessories for use by C</w:t>
      </w:r>
      <w:r w:rsidR="00D5488D">
        <w:rPr>
          <w:rFonts w:ascii="Times New Roman" w:eastAsia="Times New Roman" w:hAnsi="Times New Roman" w:cs="Times New Roman"/>
          <w:color w:val="000000"/>
          <w:sz w:val="24"/>
          <w:szCs w:val="24"/>
          <w:lang w:eastAsia="en-IN"/>
        </w:rPr>
        <w:t>A</w:t>
      </w:r>
      <w:r w:rsidRPr="0096767B">
        <w:rPr>
          <w:rFonts w:ascii="Times New Roman" w:eastAsia="Times New Roman" w:hAnsi="Times New Roman" w:cs="Times New Roman"/>
          <w:color w:val="000000"/>
          <w:sz w:val="24"/>
          <w:szCs w:val="24"/>
          <w:lang w:eastAsia="en-IN"/>
        </w:rPr>
        <w:t>PFs.</w:t>
      </w:r>
    </w:p>
    <w:p w:rsidR="003F1DA9" w:rsidRPr="0096767B" w:rsidRDefault="003F1DA9" w:rsidP="003A6D6E">
      <w:pPr>
        <w:shd w:val="clear" w:color="auto" w:fill="FFFFFF"/>
        <w:spacing w:after="0" w:line="360" w:lineRule="auto"/>
        <w:jc w:val="both"/>
        <w:rPr>
          <w:rFonts w:ascii="Times New Roman" w:eastAsia="Times New Roman" w:hAnsi="Times New Roman" w:cs="Times New Roman"/>
          <w:color w:val="000000"/>
          <w:sz w:val="24"/>
          <w:szCs w:val="24"/>
          <w:lang w:eastAsia="en-IN"/>
        </w:rPr>
      </w:pPr>
    </w:p>
    <w:p w:rsidR="003F1DA9" w:rsidRDefault="004E2F2C" w:rsidP="003A6D6E">
      <w:pPr>
        <w:spacing w:after="0" w:line="360" w:lineRule="auto"/>
        <w:ind w:left="580"/>
        <w:rPr>
          <w:rFonts w:ascii="Times New Roman" w:eastAsia="Calibri" w:hAnsi="Times New Roman" w:cs="Times New Roman"/>
          <w:b/>
          <w:bCs/>
          <w:sz w:val="24"/>
          <w:szCs w:val="24"/>
        </w:rPr>
      </w:pPr>
      <w:r>
        <w:rPr>
          <w:rFonts w:ascii="Times New Roman" w:eastAsia="Calibri" w:hAnsi="Times New Roman" w:cs="Times New Roman"/>
          <w:b/>
          <w:bCs/>
          <w:sz w:val="24"/>
          <w:szCs w:val="24"/>
        </w:rPr>
        <w:t>2.1</w:t>
      </w:r>
      <w:r w:rsidR="00F6160D">
        <w:rPr>
          <w:rFonts w:ascii="Times New Roman" w:eastAsia="Calibri" w:hAnsi="Times New Roman" w:cs="Times New Roman"/>
          <w:b/>
          <w:bCs/>
          <w:sz w:val="24"/>
          <w:szCs w:val="24"/>
        </w:rPr>
        <w:t xml:space="preserve"> </w:t>
      </w:r>
      <w:r w:rsidR="003F1DA9" w:rsidRPr="0096767B">
        <w:rPr>
          <w:rFonts w:ascii="Times New Roman" w:eastAsia="Calibri" w:hAnsi="Times New Roman" w:cs="Times New Roman"/>
          <w:b/>
          <w:bCs/>
          <w:sz w:val="24"/>
          <w:szCs w:val="24"/>
        </w:rPr>
        <w:t>New Initiatives of the Division:</w:t>
      </w:r>
    </w:p>
    <w:p w:rsidR="003F1DA9" w:rsidRPr="0096767B" w:rsidRDefault="003F1DA9" w:rsidP="002549B7">
      <w:pPr>
        <w:pStyle w:val="ListParagraph"/>
        <w:numPr>
          <w:ilvl w:val="0"/>
          <w:numId w:val="47"/>
        </w:numPr>
        <w:tabs>
          <w:tab w:val="left" w:pos="720"/>
        </w:tabs>
        <w:spacing w:after="0" w:line="360" w:lineRule="auto"/>
        <w:jc w:val="both"/>
        <w:rPr>
          <w:rFonts w:ascii="Times New Roman" w:eastAsia="Symbol" w:hAnsi="Times New Roman" w:cs="Times New Roman"/>
          <w:b/>
          <w:bCs/>
          <w:sz w:val="24"/>
          <w:szCs w:val="24"/>
        </w:rPr>
      </w:pPr>
      <w:r w:rsidRPr="0096767B">
        <w:rPr>
          <w:rFonts w:ascii="Times New Roman" w:eastAsia="Calibri" w:hAnsi="Times New Roman" w:cs="Times New Roman"/>
          <w:sz w:val="24"/>
          <w:szCs w:val="24"/>
        </w:rPr>
        <w:t>The Division has taken many initiatives which have brought positive impact on the workload. The work processes of the Division have been streamlined. Consequently, the work load has been reduced substantially in the past few months and the Division has been able to focus more on long-term policy issues.</w:t>
      </w:r>
    </w:p>
    <w:p w:rsidR="003F1DA9" w:rsidRPr="0096767B" w:rsidRDefault="003F1DA9" w:rsidP="003A6D6E">
      <w:pPr>
        <w:pStyle w:val="ListParagraph"/>
        <w:tabs>
          <w:tab w:val="left" w:pos="720"/>
        </w:tabs>
        <w:spacing w:after="0" w:line="360" w:lineRule="auto"/>
        <w:jc w:val="both"/>
        <w:rPr>
          <w:rFonts w:ascii="Times New Roman" w:eastAsia="Symbol" w:hAnsi="Times New Roman" w:cs="Times New Roman"/>
          <w:b/>
          <w:bCs/>
          <w:sz w:val="24"/>
          <w:szCs w:val="24"/>
        </w:rPr>
      </w:pPr>
    </w:p>
    <w:p w:rsidR="003F1DA9" w:rsidRPr="0096767B" w:rsidRDefault="003F1DA9" w:rsidP="002549B7">
      <w:pPr>
        <w:pStyle w:val="ListParagraph"/>
        <w:numPr>
          <w:ilvl w:val="0"/>
          <w:numId w:val="47"/>
        </w:numPr>
        <w:tabs>
          <w:tab w:val="left" w:pos="720"/>
        </w:tabs>
        <w:spacing w:after="0" w:line="360" w:lineRule="auto"/>
        <w:jc w:val="both"/>
        <w:rPr>
          <w:rFonts w:ascii="Times New Roman" w:eastAsia="Symbol" w:hAnsi="Times New Roman" w:cs="Times New Roman"/>
          <w:b/>
          <w:bCs/>
          <w:sz w:val="24"/>
          <w:szCs w:val="24"/>
        </w:rPr>
      </w:pPr>
      <w:r w:rsidRPr="0096767B">
        <w:rPr>
          <w:rFonts w:ascii="Times New Roman" w:eastAsia="Calibri" w:hAnsi="Times New Roman" w:cs="Times New Roman"/>
          <w:sz w:val="24"/>
          <w:szCs w:val="24"/>
        </w:rPr>
        <w:t>Procurement has always been an important function of the Division. The process of procurement has also been streamlined. The stages involved in the process include i) Authori</w:t>
      </w:r>
      <w:r w:rsidR="00A00C37" w:rsidRPr="0096767B">
        <w:rPr>
          <w:rFonts w:ascii="Times New Roman" w:eastAsia="Calibri" w:hAnsi="Times New Roman" w:cs="Times New Roman"/>
          <w:sz w:val="24"/>
          <w:szCs w:val="24"/>
        </w:rPr>
        <w:t>sation</w:t>
      </w:r>
      <w:r w:rsidRPr="0096767B">
        <w:rPr>
          <w:rFonts w:ascii="Times New Roman" w:eastAsia="Calibri" w:hAnsi="Times New Roman" w:cs="Times New Roman"/>
          <w:sz w:val="24"/>
          <w:szCs w:val="24"/>
        </w:rPr>
        <w:t>, ii) Tender and iii) Expenditure Sanction which have now been reduced to two.</w:t>
      </w:r>
    </w:p>
    <w:p w:rsidR="003F1DA9" w:rsidRPr="0096767B" w:rsidRDefault="003F1DA9" w:rsidP="003A6D6E">
      <w:pPr>
        <w:pStyle w:val="ListParagraph"/>
        <w:spacing w:after="0" w:line="360" w:lineRule="auto"/>
        <w:rPr>
          <w:rFonts w:ascii="Times New Roman" w:eastAsia="Calibri" w:hAnsi="Times New Roman" w:cs="Times New Roman"/>
          <w:sz w:val="24"/>
          <w:szCs w:val="24"/>
        </w:rPr>
      </w:pPr>
    </w:p>
    <w:p w:rsidR="003F1DA9" w:rsidRPr="0096767B" w:rsidRDefault="003F1DA9" w:rsidP="002549B7">
      <w:pPr>
        <w:pStyle w:val="ListParagraph"/>
        <w:numPr>
          <w:ilvl w:val="0"/>
          <w:numId w:val="47"/>
        </w:numPr>
        <w:tabs>
          <w:tab w:val="left" w:pos="720"/>
        </w:tabs>
        <w:spacing w:after="0" w:line="360" w:lineRule="auto"/>
        <w:jc w:val="both"/>
        <w:rPr>
          <w:rFonts w:ascii="Times New Roman" w:eastAsia="Symbol" w:hAnsi="Times New Roman" w:cs="Times New Roman"/>
          <w:b/>
          <w:bCs/>
          <w:sz w:val="24"/>
          <w:szCs w:val="24"/>
        </w:rPr>
      </w:pPr>
      <w:r w:rsidRPr="0096767B">
        <w:rPr>
          <w:rFonts w:ascii="Times New Roman" w:eastAsia="Calibri" w:hAnsi="Times New Roman" w:cs="Times New Roman"/>
          <w:sz w:val="24"/>
          <w:szCs w:val="24"/>
        </w:rPr>
        <w:t xml:space="preserve">The clearance of proposals has been made systematic with the help of specific course conducted on Procurement by National Institute of Financial Management (NIFM), Faridabad. This institute </w:t>
      </w:r>
      <w:r w:rsidR="004E2F2C">
        <w:rPr>
          <w:rFonts w:ascii="Times New Roman" w:eastAsia="Calibri" w:hAnsi="Times New Roman" w:cs="Times New Roman"/>
          <w:sz w:val="24"/>
          <w:szCs w:val="24"/>
        </w:rPr>
        <w:t>would</w:t>
      </w:r>
      <w:r w:rsidRPr="0096767B">
        <w:rPr>
          <w:rFonts w:ascii="Times New Roman" w:eastAsia="Calibri" w:hAnsi="Times New Roman" w:cs="Times New Roman"/>
          <w:sz w:val="24"/>
          <w:szCs w:val="24"/>
        </w:rPr>
        <w:t xml:space="preserve"> also be conducting specialized course for CAPF as well.</w:t>
      </w:r>
      <w:bookmarkStart w:id="26" w:name="page24"/>
      <w:bookmarkEnd w:id="26"/>
    </w:p>
    <w:p w:rsidR="003F1DA9" w:rsidRPr="0096767B" w:rsidRDefault="003F1DA9" w:rsidP="003A6D6E">
      <w:pPr>
        <w:pStyle w:val="ListParagraph"/>
        <w:spacing w:after="0" w:line="360" w:lineRule="auto"/>
        <w:rPr>
          <w:rFonts w:ascii="Times New Roman" w:eastAsia="Calibri" w:hAnsi="Times New Roman" w:cs="Times New Roman"/>
          <w:sz w:val="24"/>
          <w:szCs w:val="24"/>
        </w:rPr>
      </w:pPr>
    </w:p>
    <w:p w:rsidR="004E2F2C" w:rsidRPr="0096767B" w:rsidRDefault="004E2F2C" w:rsidP="002549B7">
      <w:pPr>
        <w:pStyle w:val="ListParagraph"/>
        <w:numPr>
          <w:ilvl w:val="0"/>
          <w:numId w:val="47"/>
        </w:numPr>
        <w:tabs>
          <w:tab w:val="left" w:pos="720"/>
        </w:tabs>
        <w:spacing w:after="0" w:line="360" w:lineRule="auto"/>
        <w:jc w:val="both"/>
        <w:rPr>
          <w:rFonts w:ascii="Times New Roman" w:eastAsia="Symbol" w:hAnsi="Times New Roman" w:cs="Times New Roman"/>
          <w:b/>
          <w:bCs/>
          <w:sz w:val="24"/>
          <w:szCs w:val="24"/>
        </w:rPr>
      </w:pPr>
      <w:r w:rsidRPr="0096767B">
        <w:rPr>
          <w:rFonts w:ascii="Times New Roman" w:eastAsia="Calibri" w:hAnsi="Times New Roman" w:cs="Times New Roman"/>
          <w:sz w:val="24"/>
          <w:szCs w:val="24"/>
        </w:rPr>
        <w:t xml:space="preserve">Delegation of power has been one of the big initiatives taken by the Division which has significantly improved the functioning of the Division. Previously approval for </w:t>
      </w:r>
      <w:r w:rsidRPr="000732A2">
        <w:rPr>
          <w:rFonts w:ascii="Times New Roman" w:eastAsia="Calibri" w:hAnsi="Times New Roman" w:cs="Times New Roman"/>
          <w:color w:val="000000" w:themeColor="text1"/>
          <w:sz w:val="24"/>
          <w:szCs w:val="24"/>
        </w:rPr>
        <w:t>several things was granted by MHA, but now it has been delegated to the Forces.</w:t>
      </w:r>
      <w:r w:rsidRPr="0096767B">
        <w:rPr>
          <w:rFonts w:ascii="Times New Roman" w:eastAsia="Calibri" w:hAnsi="Times New Roman" w:cs="Times New Roman"/>
          <w:sz w:val="24"/>
          <w:szCs w:val="24"/>
        </w:rPr>
        <w:t xml:space="preserve"> Previously, 100 decisions related to condemnation of vehicle used to be taken by this Division in a year. Now due authority has been given to Directorate-General (DG) of CAPF for the same. This Division has also given power to DG for the purchase of vehicles worth Rs. 20 crores </w:t>
      </w:r>
      <w:r>
        <w:rPr>
          <w:rFonts w:ascii="Times New Roman" w:eastAsia="Calibri" w:hAnsi="Times New Roman" w:cs="Times New Roman"/>
          <w:sz w:val="24"/>
          <w:szCs w:val="24"/>
        </w:rPr>
        <w:t xml:space="preserve">in case of newly raised battalions </w:t>
      </w:r>
      <w:r w:rsidRPr="0096767B">
        <w:rPr>
          <w:rFonts w:ascii="Times New Roman" w:eastAsia="Calibri" w:hAnsi="Times New Roman" w:cs="Times New Roman"/>
          <w:sz w:val="24"/>
          <w:szCs w:val="24"/>
        </w:rPr>
        <w:t>which was not there before. Similarly, due powers are given to all the officers till Commandant level. Now approval committee is headed by DG. The Division used to deal with several files on import licensing. Now CAPF and all the Police Forces are exempted from licensing.</w:t>
      </w:r>
    </w:p>
    <w:p w:rsidR="004E2F2C" w:rsidRPr="0096767B" w:rsidRDefault="004E2F2C" w:rsidP="004E2F2C">
      <w:pPr>
        <w:pStyle w:val="ListParagraph"/>
        <w:spacing w:after="0" w:line="360" w:lineRule="auto"/>
        <w:rPr>
          <w:rFonts w:ascii="Times New Roman" w:eastAsia="Calibri" w:hAnsi="Times New Roman" w:cs="Times New Roman"/>
          <w:sz w:val="24"/>
          <w:szCs w:val="24"/>
        </w:rPr>
      </w:pPr>
    </w:p>
    <w:p w:rsidR="004E2F2C" w:rsidRPr="0096767B" w:rsidRDefault="004E2F2C" w:rsidP="002549B7">
      <w:pPr>
        <w:pStyle w:val="ListParagraph"/>
        <w:numPr>
          <w:ilvl w:val="0"/>
          <w:numId w:val="47"/>
        </w:numPr>
        <w:tabs>
          <w:tab w:val="left" w:pos="720"/>
        </w:tabs>
        <w:spacing w:after="0" w:line="360" w:lineRule="auto"/>
        <w:jc w:val="both"/>
        <w:rPr>
          <w:rFonts w:ascii="Times New Roman" w:eastAsia="Symbol" w:hAnsi="Times New Roman" w:cs="Times New Roman"/>
          <w:b/>
          <w:bCs/>
          <w:sz w:val="24"/>
          <w:szCs w:val="24"/>
        </w:rPr>
      </w:pPr>
      <w:r w:rsidRPr="0096767B">
        <w:rPr>
          <w:rFonts w:ascii="Times New Roman" w:eastAsia="Calibri" w:hAnsi="Times New Roman" w:cs="Times New Roman"/>
          <w:sz w:val="24"/>
          <w:szCs w:val="24"/>
        </w:rPr>
        <w:t xml:space="preserve">The Division conducted several workshops with states and assisted </w:t>
      </w:r>
      <w:r>
        <w:rPr>
          <w:rFonts w:ascii="Times New Roman" w:eastAsia="Calibri" w:hAnsi="Times New Roman" w:cs="Times New Roman"/>
          <w:sz w:val="24"/>
          <w:szCs w:val="24"/>
        </w:rPr>
        <w:t xml:space="preserve">them </w:t>
      </w:r>
      <w:r w:rsidRPr="0096767B">
        <w:rPr>
          <w:rFonts w:ascii="Times New Roman" w:eastAsia="Calibri" w:hAnsi="Times New Roman" w:cs="Times New Roman"/>
          <w:sz w:val="24"/>
          <w:szCs w:val="24"/>
        </w:rPr>
        <w:t xml:space="preserve">in making a State Security Plan (SSP). Action Plan helps any Division to know its future goals vis-à-vis its current position. Action Plan also helps in framing the strategy to reach desired goals. </w:t>
      </w:r>
    </w:p>
    <w:p w:rsidR="004E2F2C" w:rsidRPr="0096767B" w:rsidRDefault="004E2F2C" w:rsidP="004E2F2C">
      <w:pPr>
        <w:pStyle w:val="ListParagraph"/>
        <w:spacing w:after="0" w:line="360" w:lineRule="auto"/>
        <w:rPr>
          <w:rFonts w:ascii="Times New Roman" w:eastAsia="Calibri" w:hAnsi="Times New Roman" w:cs="Times New Roman"/>
          <w:sz w:val="24"/>
          <w:szCs w:val="24"/>
        </w:rPr>
      </w:pPr>
    </w:p>
    <w:p w:rsidR="004E2F2C" w:rsidRPr="0096767B" w:rsidRDefault="004E2F2C" w:rsidP="002549B7">
      <w:pPr>
        <w:pStyle w:val="ListParagraph"/>
        <w:numPr>
          <w:ilvl w:val="0"/>
          <w:numId w:val="47"/>
        </w:numPr>
        <w:tabs>
          <w:tab w:val="left" w:pos="720"/>
        </w:tabs>
        <w:spacing w:after="0" w:line="360" w:lineRule="auto"/>
        <w:jc w:val="both"/>
        <w:rPr>
          <w:rFonts w:ascii="Times New Roman" w:eastAsia="Symbol" w:hAnsi="Times New Roman" w:cs="Times New Roman"/>
          <w:b/>
          <w:bCs/>
          <w:sz w:val="24"/>
          <w:szCs w:val="24"/>
        </w:rPr>
      </w:pPr>
      <w:r w:rsidRPr="0096767B">
        <w:rPr>
          <w:rFonts w:ascii="Times New Roman" w:eastAsia="Calibri" w:hAnsi="Times New Roman" w:cs="Times New Roman"/>
          <w:sz w:val="24"/>
          <w:szCs w:val="24"/>
        </w:rPr>
        <w:t xml:space="preserve">MHA created a separate Division for women safety. Therefore, currently this Division is not handling matters related to women safety and </w:t>
      </w:r>
      <w:r w:rsidRPr="000732A2">
        <w:rPr>
          <w:rFonts w:ascii="Times New Roman" w:hAnsi="Times New Roman" w:cs="Times New Roman"/>
          <w:color w:val="000000" w:themeColor="text1"/>
          <w:sz w:val="24"/>
          <w:szCs w:val="24"/>
          <w:shd w:val="clear" w:color="auto" w:fill="FFFFFF"/>
        </w:rPr>
        <w:t>Crime and Criminal Tracking Network &amp; Systems</w:t>
      </w:r>
      <w:r>
        <w:rPr>
          <w:rFonts w:ascii="Times New Roman" w:eastAsia="Calibri" w:hAnsi="Times New Roman" w:cs="Times New Roman"/>
          <w:sz w:val="24"/>
          <w:szCs w:val="24"/>
        </w:rPr>
        <w:t xml:space="preserve"> (</w:t>
      </w:r>
      <w:r w:rsidRPr="0096767B">
        <w:rPr>
          <w:rFonts w:ascii="Times New Roman" w:eastAsia="Calibri" w:hAnsi="Times New Roman" w:cs="Times New Roman"/>
          <w:sz w:val="24"/>
          <w:szCs w:val="24"/>
        </w:rPr>
        <w:t>CCTNS</w:t>
      </w:r>
      <w:r>
        <w:rPr>
          <w:rFonts w:ascii="Times New Roman" w:eastAsia="Calibri" w:hAnsi="Times New Roman" w:cs="Times New Roman"/>
          <w:sz w:val="24"/>
          <w:szCs w:val="24"/>
        </w:rPr>
        <w:t>)</w:t>
      </w:r>
      <w:r w:rsidRPr="0096767B">
        <w:rPr>
          <w:rFonts w:ascii="Times New Roman" w:eastAsia="Calibri" w:hAnsi="Times New Roman" w:cs="Times New Roman"/>
          <w:sz w:val="24"/>
          <w:szCs w:val="24"/>
        </w:rPr>
        <w:t>.</w:t>
      </w:r>
      <w:bookmarkStart w:id="27" w:name="page25"/>
      <w:bookmarkEnd w:id="27"/>
    </w:p>
    <w:p w:rsidR="004E2F2C" w:rsidRPr="0096767B" w:rsidRDefault="004E2F2C" w:rsidP="004E2F2C">
      <w:pPr>
        <w:pStyle w:val="ListParagraph"/>
        <w:spacing w:after="0" w:line="360" w:lineRule="auto"/>
        <w:rPr>
          <w:rFonts w:ascii="Times New Roman" w:eastAsia="Calibri" w:hAnsi="Times New Roman" w:cs="Times New Roman"/>
          <w:sz w:val="24"/>
          <w:szCs w:val="24"/>
        </w:rPr>
      </w:pPr>
    </w:p>
    <w:p w:rsidR="004E2F2C" w:rsidRPr="0096767B" w:rsidRDefault="004E2F2C" w:rsidP="002549B7">
      <w:pPr>
        <w:pStyle w:val="ListParagraph"/>
        <w:numPr>
          <w:ilvl w:val="0"/>
          <w:numId w:val="47"/>
        </w:numPr>
        <w:tabs>
          <w:tab w:val="left" w:pos="720"/>
        </w:tabs>
        <w:spacing w:after="0" w:line="360" w:lineRule="auto"/>
        <w:jc w:val="both"/>
        <w:rPr>
          <w:rFonts w:ascii="Times New Roman" w:eastAsia="Symbol" w:hAnsi="Times New Roman" w:cs="Times New Roman"/>
          <w:b/>
          <w:bCs/>
          <w:sz w:val="24"/>
          <w:szCs w:val="24"/>
        </w:rPr>
      </w:pPr>
      <w:r w:rsidRPr="0096767B">
        <w:rPr>
          <w:rFonts w:ascii="Times New Roman" w:eastAsia="Calibri" w:hAnsi="Times New Roman" w:cs="Times New Roman"/>
          <w:sz w:val="24"/>
          <w:szCs w:val="24"/>
        </w:rPr>
        <w:t>Technical specifications have been developed by the Division.</w:t>
      </w:r>
    </w:p>
    <w:p w:rsidR="004E2F2C" w:rsidRPr="0096767B" w:rsidRDefault="004E2F2C" w:rsidP="004E2F2C">
      <w:pPr>
        <w:pStyle w:val="ListParagraph"/>
        <w:spacing w:after="0" w:line="360" w:lineRule="auto"/>
        <w:rPr>
          <w:rFonts w:ascii="Times New Roman" w:eastAsia="Calibri" w:hAnsi="Times New Roman" w:cs="Times New Roman"/>
          <w:sz w:val="24"/>
          <w:szCs w:val="24"/>
        </w:rPr>
      </w:pPr>
    </w:p>
    <w:p w:rsidR="004E2F2C" w:rsidRPr="003C792E" w:rsidRDefault="004E2F2C" w:rsidP="004E2F2C">
      <w:pPr>
        <w:shd w:val="clear" w:color="auto" w:fill="FFFFFF"/>
        <w:spacing w:after="0" w:line="360" w:lineRule="auto"/>
        <w:jc w:val="both"/>
        <w:rPr>
          <w:rFonts w:ascii="Times New Roman" w:hAnsi="Times New Roman" w:cs="Times New Roman"/>
          <w:b/>
          <w:sz w:val="28"/>
          <w:szCs w:val="28"/>
        </w:rPr>
      </w:pPr>
      <w:r w:rsidRPr="003C792E">
        <w:rPr>
          <w:rFonts w:ascii="Times New Roman" w:hAnsi="Times New Roman" w:cs="Times New Roman"/>
          <w:b/>
          <w:sz w:val="28"/>
          <w:szCs w:val="28"/>
        </w:rPr>
        <w:t>3. Workload Study</w:t>
      </w:r>
    </w:p>
    <w:p w:rsidR="004E2F2C" w:rsidRPr="0096767B" w:rsidRDefault="004E2F2C" w:rsidP="004E2F2C">
      <w:pPr>
        <w:spacing w:after="0" w:line="360" w:lineRule="auto"/>
        <w:rPr>
          <w:rFonts w:ascii="Times New Roman" w:hAnsi="Times New Roman" w:cs="Times New Roman"/>
          <w:sz w:val="24"/>
        </w:rPr>
      </w:pPr>
      <w:r w:rsidRPr="0096767B">
        <w:rPr>
          <w:rFonts w:ascii="Times New Roman" w:hAnsi="Times New Roman" w:cs="Times New Roman"/>
          <w:sz w:val="24"/>
        </w:rPr>
        <w:t>Organisational Chart of PM Division indicating the positions and reporting relationships is given below:</w:t>
      </w:r>
    </w:p>
    <w:p w:rsidR="004E2F2C" w:rsidRPr="00AF70F6" w:rsidRDefault="004E2F2C" w:rsidP="004E2F2C">
      <w:pPr>
        <w:spacing w:after="0" w:line="360" w:lineRule="auto"/>
        <w:jc w:val="both"/>
        <w:rPr>
          <w:rFonts w:ascii="Times New Roman" w:hAnsi="Times New Roman" w:cs="Times New Roman"/>
          <w:color w:val="0D0D0D" w:themeColor="text1" w:themeTint="F2"/>
          <w:sz w:val="24"/>
          <w:szCs w:val="24"/>
        </w:rPr>
      </w:pPr>
      <w:r w:rsidRPr="00AF70F6">
        <w:rPr>
          <w:rFonts w:ascii="Times New Roman" w:hAnsi="Times New Roman" w:cs="Times New Roman"/>
          <w:noProof/>
          <w:color w:val="0D0D0D" w:themeColor="text1" w:themeTint="F2"/>
          <w:sz w:val="24"/>
          <w:szCs w:val="24"/>
          <w:lang w:bidi="hi-IN"/>
        </w:rPr>
        <w:drawing>
          <wp:inline distT="0" distB="0" distL="0" distR="0">
            <wp:extent cx="6205480" cy="2974554"/>
            <wp:effectExtent l="19050" t="0" r="4820" b="0"/>
            <wp:docPr id="32"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4E2F2C" w:rsidRPr="00AF70F6" w:rsidRDefault="004E2F2C" w:rsidP="004E2F2C">
      <w:pPr>
        <w:pStyle w:val="Caption"/>
        <w:jc w:val="center"/>
        <w:rPr>
          <w:rFonts w:ascii="Times New Roman" w:hAnsi="Times New Roman" w:cs="Times New Roman"/>
          <w:b w:val="0"/>
          <w:color w:val="0D0D0D" w:themeColor="text1" w:themeTint="F2"/>
          <w:sz w:val="24"/>
          <w:szCs w:val="24"/>
        </w:rPr>
      </w:pPr>
      <w:bookmarkStart w:id="28" w:name="_Toc526803337"/>
      <w:bookmarkStart w:id="29" w:name="_Toc527635488"/>
      <w:r w:rsidRPr="00AF70F6">
        <w:rPr>
          <w:rFonts w:ascii="Times New Roman" w:hAnsi="Times New Roman" w:cs="Times New Roman"/>
          <w:color w:val="0D0D0D" w:themeColor="text1" w:themeTint="F2"/>
          <w:sz w:val="24"/>
          <w:szCs w:val="24"/>
        </w:rPr>
        <w:t xml:space="preserve">Figure </w:t>
      </w:r>
      <w:r w:rsidR="00491496" w:rsidRPr="00AF70F6">
        <w:rPr>
          <w:rFonts w:ascii="Times New Roman" w:hAnsi="Times New Roman" w:cs="Times New Roman"/>
          <w:color w:val="0D0D0D" w:themeColor="text1" w:themeTint="F2"/>
          <w:sz w:val="24"/>
          <w:szCs w:val="24"/>
        </w:rPr>
        <w:fldChar w:fldCharType="begin"/>
      </w:r>
      <w:r w:rsidRPr="00AF70F6">
        <w:rPr>
          <w:rFonts w:ascii="Times New Roman" w:hAnsi="Times New Roman" w:cs="Times New Roman"/>
          <w:color w:val="0D0D0D" w:themeColor="text1" w:themeTint="F2"/>
          <w:sz w:val="24"/>
          <w:szCs w:val="24"/>
        </w:rPr>
        <w:instrText xml:space="preserve"> SEQ Figure \* ARABIC </w:instrText>
      </w:r>
      <w:r w:rsidR="00491496" w:rsidRPr="00AF70F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4</w:t>
      </w:r>
      <w:r w:rsidR="00491496" w:rsidRPr="00AF70F6">
        <w:rPr>
          <w:rFonts w:ascii="Times New Roman" w:hAnsi="Times New Roman" w:cs="Times New Roman"/>
          <w:color w:val="0D0D0D" w:themeColor="text1" w:themeTint="F2"/>
          <w:sz w:val="24"/>
          <w:szCs w:val="24"/>
        </w:rPr>
        <w:fldChar w:fldCharType="end"/>
      </w:r>
      <w:r w:rsidRPr="00AF70F6">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Organogram of PM Division</w:t>
      </w:r>
      <w:bookmarkEnd w:id="28"/>
      <w:bookmarkEnd w:id="29"/>
    </w:p>
    <w:p w:rsidR="004E2F2C" w:rsidRPr="0096767B" w:rsidRDefault="004E2F2C" w:rsidP="004E2F2C">
      <w:pPr>
        <w:spacing w:after="0" w:line="360" w:lineRule="auto"/>
        <w:jc w:val="center"/>
        <w:rPr>
          <w:rFonts w:ascii="Times New Roman" w:hAnsi="Times New Roman" w:cs="Times New Roman"/>
          <w:sz w:val="24"/>
        </w:rPr>
      </w:pPr>
      <w:r w:rsidRPr="0096767B">
        <w:rPr>
          <w:rFonts w:ascii="Times New Roman" w:hAnsi="Times New Roman" w:cs="Times New Roman"/>
          <w:b/>
          <w:sz w:val="24"/>
        </w:rPr>
        <w:t>Source</w:t>
      </w:r>
      <w:r w:rsidRPr="0096767B">
        <w:rPr>
          <w:rFonts w:ascii="Times New Roman" w:hAnsi="Times New Roman" w:cs="Times New Roman"/>
          <w:sz w:val="24"/>
        </w:rPr>
        <w:t>: MHA website</w:t>
      </w:r>
    </w:p>
    <w:p w:rsidR="004E2F2C" w:rsidRDefault="004E2F2C" w:rsidP="004E2F2C">
      <w:pPr>
        <w:jc w:val="center"/>
        <w:rPr>
          <w:rFonts w:ascii="Times New Roman" w:hAnsi="Times New Roman" w:cs="Times New Roman"/>
          <w:b/>
          <w:color w:val="0D0D0D" w:themeColor="text1" w:themeTint="F2"/>
          <w:sz w:val="24"/>
          <w:szCs w:val="24"/>
        </w:rPr>
      </w:pPr>
    </w:p>
    <w:p w:rsidR="004E2864" w:rsidRDefault="004E2864" w:rsidP="004E2F2C">
      <w:pPr>
        <w:jc w:val="center"/>
        <w:rPr>
          <w:rFonts w:ascii="Times New Roman" w:hAnsi="Times New Roman" w:cs="Times New Roman"/>
          <w:b/>
          <w:color w:val="0D0D0D" w:themeColor="text1" w:themeTint="F2"/>
          <w:sz w:val="24"/>
          <w:szCs w:val="24"/>
        </w:rPr>
      </w:pPr>
    </w:p>
    <w:p w:rsidR="004E2F2C" w:rsidRPr="00524B2F" w:rsidRDefault="004E2F2C" w:rsidP="004E2F2C">
      <w:pPr>
        <w:jc w:val="center"/>
        <w:rPr>
          <w:rFonts w:ascii="Times New Roman" w:hAnsi="Times New Roman" w:cs="Times New Roman"/>
          <w:color w:val="0D0D0D" w:themeColor="text1" w:themeTint="F2"/>
          <w:sz w:val="24"/>
          <w:szCs w:val="24"/>
        </w:rPr>
      </w:pPr>
      <w:bookmarkStart w:id="30" w:name="_Toc527634093"/>
      <w:r w:rsidRPr="00524B2F">
        <w:rPr>
          <w:rFonts w:ascii="Times New Roman" w:hAnsi="Times New Roman" w:cs="Times New Roman"/>
          <w:b/>
          <w:color w:val="0D0D0D" w:themeColor="text1" w:themeTint="F2"/>
          <w:sz w:val="24"/>
          <w:szCs w:val="24"/>
        </w:rPr>
        <w:t xml:space="preserve">Table </w:t>
      </w:r>
      <w:r w:rsidR="00491496" w:rsidRPr="00524B2F">
        <w:rPr>
          <w:rFonts w:ascii="Times New Roman" w:hAnsi="Times New Roman" w:cs="Times New Roman"/>
          <w:b/>
          <w:color w:val="0D0D0D" w:themeColor="text1" w:themeTint="F2"/>
          <w:sz w:val="24"/>
          <w:szCs w:val="24"/>
        </w:rPr>
        <w:fldChar w:fldCharType="begin"/>
      </w:r>
      <w:r w:rsidRPr="00524B2F">
        <w:rPr>
          <w:rFonts w:ascii="Times New Roman" w:hAnsi="Times New Roman" w:cs="Times New Roman"/>
          <w:b/>
          <w:color w:val="0D0D0D" w:themeColor="text1" w:themeTint="F2"/>
          <w:sz w:val="24"/>
          <w:szCs w:val="24"/>
        </w:rPr>
        <w:instrText xml:space="preserve"> SEQ Table \* ARABIC </w:instrText>
      </w:r>
      <w:r w:rsidR="00491496" w:rsidRPr="00524B2F">
        <w:rPr>
          <w:rFonts w:ascii="Times New Roman" w:hAnsi="Times New Roman" w:cs="Times New Roman"/>
          <w:b/>
          <w:color w:val="0D0D0D" w:themeColor="text1" w:themeTint="F2"/>
          <w:sz w:val="24"/>
          <w:szCs w:val="24"/>
        </w:rPr>
        <w:fldChar w:fldCharType="separate"/>
      </w:r>
      <w:r w:rsidR="00AA47C2">
        <w:rPr>
          <w:rFonts w:ascii="Times New Roman" w:hAnsi="Times New Roman" w:cs="Times New Roman"/>
          <w:b/>
          <w:noProof/>
          <w:color w:val="0D0D0D" w:themeColor="text1" w:themeTint="F2"/>
          <w:sz w:val="24"/>
          <w:szCs w:val="24"/>
        </w:rPr>
        <w:t>8</w:t>
      </w:r>
      <w:r w:rsidR="00491496" w:rsidRPr="00524B2F">
        <w:rPr>
          <w:rFonts w:ascii="Times New Roman" w:hAnsi="Times New Roman" w:cs="Times New Roman"/>
          <w:b/>
          <w:color w:val="0D0D0D" w:themeColor="text1" w:themeTint="F2"/>
          <w:sz w:val="24"/>
          <w:szCs w:val="24"/>
        </w:rPr>
        <w:fldChar w:fldCharType="end"/>
      </w:r>
      <w:r w:rsidRPr="00524B2F">
        <w:rPr>
          <w:rFonts w:ascii="Times New Roman" w:hAnsi="Times New Roman" w:cs="Times New Roman"/>
          <w:b/>
          <w:color w:val="0D0D0D" w:themeColor="text1" w:themeTint="F2"/>
          <w:sz w:val="24"/>
          <w:szCs w:val="24"/>
        </w:rPr>
        <w:t xml:space="preserve">: </w:t>
      </w:r>
      <w:r w:rsidRPr="00E06C1F">
        <w:rPr>
          <w:rFonts w:ascii="Times New Roman" w:hAnsi="Times New Roman" w:cs="Times New Roman"/>
          <w:b/>
          <w:color w:val="0D0D0D" w:themeColor="text1" w:themeTint="F2"/>
          <w:sz w:val="24"/>
          <w:szCs w:val="24"/>
        </w:rPr>
        <w:t>Workload of PM Division (2016-17)</w:t>
      </w:r>
      <w:bookmarkEnd w:id="30"/>
    </w:p>
    <w:tbl>
      <w:tblPr>
        <w:tblStyle w:val="TableGrid"/>
        <w:tblW w:w="0" w:type="auto"/>
        <w:jc w:val="center"/>
        <w:tblLook w:val="04A0"/>
      </w:tblPr>
      <w:tblGrid>
        <w:gridCol w:w="763"/>
        <w:gridCol w:w="3864"/>
        <w:gridCol w:w="3632"/>
      </w:tblGrid>
      <w:tr w:rsidR="004E2F2C" w:rsidRPr="0096767B" w:rsidTr="004E2F2C">
        <w:trPr>
          <w:trHeight w:val="322"/>
          <w:jc w:val="center"/>
        </w:trPr>
        <w:tc>
          <w:tcPr>
            <w:tcW w:w="763"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S.No.</w:t>
            </w:r>
          </w:p>
        </w:tc>
        <w:tc>
          <w:tcPr>
            <w:tcW w:w="3864"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Subject details</w:t>
            </w:r>
          </w:p>
        </w:tc>
        <w:tc>
          <w:tcPr>
            <w:tcW w:w="3632"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Numbers</w:t>
            </w:r>
          </w:p>
        </w:tc>
      </w:tr>
      <w:tr w:rsidR="004E2F2C" w:rsidRPr="0096767B" w:rsidTr="004E2F2C">
        <w:trPr>
          <w:trHeight w:val="322"/>
          <w:jc w:val="center"/>
        </w:trPr>
        <w:tc>
          <w:tcPr>
            <w:tcW w:w="763"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w:t>
            </w:r>
          </w:p>
        </w:tc>
        <w:tc>
          <w:tcPr>
            <w:tcW w:w="386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Files</w:t>
            </w:r>
          </w:p>
        </w:tc>
        <w:tc>
          <w:tcPr>
            <w:tcW w:w="3632"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1884</w:t>
            </w:r>
          </w:p>
        </w:tc>
      </w:tr>
      <w:tr w:rsidR="004E2F2C" w:rsidRPr="0096767B" w:rsidTr="004E2F2C">
        <w:trPr>
          <w:trHeight w:val="322"/>
          <w:jc w:val="center"/>
        </w:trPr>
        <w:tc>
          <w:tcPr>
            <w:tcW w:w="763"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2</w:t>
            </w:r>
          </w:p>
        </w:tc>
        <w:tc>
          <w:tcPr>
            <w:tcW w:w="386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Court cases</w:t>
            </w:r>
          </w:p>
        </w:tc>
        <w:tc>
          <w:tcPr>
            <w:tcW w:w="3632"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49</w:t>
            </w:r>
          </w:p>
        </w:tc>
      </w:tr>
      <w:tr w:rsidR="004E2F2C" w:rsidRPr="0096767B" w:rsidTr="004E2F2C">
        <w:trPr>
          <w:trHeight w:val="322"/>
          <w:jc w:val="center"/>
        </w:trPr>
        <w:tc>
          <w:tcPr>
            <w:tcW w:w="763"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386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Contempt cases</w:t>
            </w:r>
          </w:p>
        </w:tc>
        <w:tc>
          <w:tcPr>
            <w:tcW w:w="3632"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02</w:t>
            </w:r>
          </w:p>
        </w:tc>
      </w:tr>
      <w:tr w:rsidR="004E2F2C" w:rsidRPr="0096767B" w:rsidTr="004E2F2C">
        <w:trPr>
          <w:trHeight w:val="342"/>
          <w:jc w:val="center"/>
        </w:trPr>
        <w:tc>
          <w:tcPr>
            <w:tcW w:w="763"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4</w:t>
            </w:r>
          </w:p>
        </w:tc>
        <w:tc>
          <w:tcPr>
            <w:tcW w:w="386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Public grievances</w:t>
            </w:r>
          </w:p>
        </w:tc>
        <w:tc>
          <w:tcPr>
            <w:tcW w:w="3632"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1345</w:t>
            </w:r>
          </w:p>
        </w:tc>
      </w:tr>
      <w:tr w:rsidR="004E2F2C" w:rsidRPr="0096767B" w:rsidTr="004E2F2C">
        <w:trPr>
          <w:trHeight w:val="322"/>
          <w:jc w:val="center"/>
        </w:trPr>
        <w:tc>
          <w:tcPr>
            <w:tcW w:w="763"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386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RTI applications</w:t>
            </w:r>
          </w:p>
        </w:tc>
        <w:tc>
          <w:tcPr>
            <w:tcW w:w="3632"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416</w:t>
            </w:r>
          </w:p>
        </w:tc>
      </w:tr>
      <w:tr w:rsidR="004E2F2C" w:rsidRPr="0096767B" w:rsidTr="004E2F2C">
        <w:trPr>
          <w:trHeight w:val="342"/>
          <w:jc w:val="center"/>
        </w:trPr>
        <w:tc>
          <w:tcPr>
            <w:tcW w:w="763"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6</w:t>
            </w:r>
          </w:p>
        </w:tc>
        <w:tc>
          <w:tcPr>
            <w:tcW w:w="386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Parliament Questions</w:t>
            </w:r>
          </w:p>
        </w:tc>
        <w:tc>
          <w:tcPr>
            <w:tcW w:w="3632"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166</w:t>
            </w:r>
          </w:p>
        </w:tc>
      </w:tr>
    </w:tbl>
    <w:p w:rsidR="004E2F2C" w:rsidRPr="0096767B" w:rsidRDefault="004E2F2C" w:rsidP="004E2F2C">
      <w:pPr>
        <w:spacing w:after="0" w:line="360" w:lineRule="auto"/>
        <w:rPr>
          <w:rFonts w:ascii="Times New Roman" w:hAnsi="Times New Roman" w:cs="Times New Roman"/>
          <w:sz w:val="24"/>
          <w:szCs w:val="24"/>
        </w:rPr>
      </w:pPr>
      <w:r w:rsidRPr="0096767B">
        <w:rPr>
          <w:rFonts w:ascii="Times New Roman" w:hAnsi="Times New Roman" w:cs="Times New Roman"/>
          <w:b/>
          <w:sz w:val="24"/>
          <w:szCs w:val="24"/>
        </w:rPr>
        <w:t xml:space="preserve">         Source</w:t>
      </w:r>
      <w:r w:rsidRPr="0096767B">
        <w:rPr>
          <w:rFonts w:ascii="Times New Roman" w:hAnsi="Times New Roman" w:cs="Times New Roman"/>
          <w:sz w:val="24"/>
          <w:szCs w:val="24"/>
        </w:rPr>
        <w:t>: PowerPoint Presentation of the Division</w:t>
      </w:r>
    </w:p>
    <w:p w:rsidR="004E2F2C" w:rsidRPr="0096767B" w:rsidRDefault="004E2F2C" w:rsidP="004E2F2C">
      <w:pPr>
        <w:spacing w:after="0" w:line="360" w:lineRule="auto"/>
        <w:jc w:val="both"/>
        <w:rPr>
          <w:rFonts w:ascii="Times New Roman" w:hAnsi="Times New Roman" w:cs="Times New Roman"/>
          <w:sz w:val="24"/>
        </w:rPr>
      </w:pP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Pr="0096767B" w:rsidRDefault="004E2F2C" w:rsidP="004E2F2C">
      <w:pPr>
        <w:pStyle w:val="ListParagraph"/>
        <w:spacing w:after="0" w:line="360" w:lineRule="auto"/>
        <w:jc w:val="center"/>
        <w:rPr>
          <w:rFonts w:ascii="Times New Roman" w:hAnsi="Times New Roman" w:cs="Times New Roman"/>
          <w:sz w:val="24"/>
        </w:rPr>
      </w:pPr>
      <w:r w:rsidRPr="0096767B">
        <w:rPr>
          <w:rFonts w:ascii="Times New Roman" w:hAnsi="Times New Roman" w:cs="Times New Roman"/>
          <w:noProof/>
          <w:sz w:val="24"/>
          <w:lang w:bidi="hi-IN"/>
        </w:rPr>
        <w:drawing>
          <wp:inline distT="0" distB="0" distL="0" distR="0">
            <wp:extent cx="4572000" cy="2743200"/>
            <wp:effectExtent l="19050" t="0" r="0" b="0"/>
            <wp:docPr id="40"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E2F2C" w:rsidRPr="00AF70F6" w:rsidRDefault="004E2F2C" w:rsidP="004E2F2C">
      <w:pPr>
        <w:pStyle w:val="Caption"/>
        <w:jc w:val="center"/>
        <w:rPr>
          <w:rFonts w:ascii="Times New Roman" w:hAnsi="Times New Roman" w:cs="Times New Roman"/>
          <w:b w:val="0"/>
          <w:color w:val="0D0D0D" w:themeColor="text1" w:themeTint="F2"/>
          <w:sz w:val="24"/>
          <w:szCs w:val="24"/>
        </w:rPr>
      </w:pPr>
      <w:bookmarkStart w:id="31" w:name="_Toc526803338"/>
      <w:bookmarkStart w:id="32" w:name="_Toc527635489"/>
      <w:r w:rsidRPr="00AF70F6">
        <w:rPr>
          <w:rFonts w:ascii="Times New Roman" w:hAnsi="Times New Roman" w:cs="Times New Roman"/>
          <w:color w:val="0D0D0D" w:themeColor="text1" w:themeTint="F2"/>
          <w:sz w:val="24"/>
          <w:szCs w:val="24"/>
        </w:rPr>
        <w:t xml:space="preserve">Figure </w:t>
      </w:r>
      <w:r w:rsidR="00491496" w:rsidRPr="00AF70F6">
        <w:rPr>
          <w:rFonts w:ascii="Times New Roman" w:hAnsi="Times New Roman" w:cs="Times New Roman"/>
          <w:color w:val="0D0D0D" w:themeColor="text1" w:themeTint="F2"/>
          <w:sz w:val="24"/>
          <w:szCs w:val="24"/>
        </w:rPr>
        <w:fldChar w:fldCharType="begin"/>
      </w:r>
      <w:r w:rsidRPr="00AF70F6">
        <w:rPr>
          <w:rFonts w:ascii="Times New Roman" w:hAnsi="Times New Roman" w:cs="Times New Roman"/>
          <w:color w:val="0D0D0D" w:themeColor="text1" w:themeTint="F2"/>
          <w:sz w:val="24"/>
          <w:szCs w:val="24"/>
        </w:rPr>
        <w:instrText xml:space="preserve"> SEQ Figure \* ARABIC </w:instrText>
      </w:r>
      <w:r w:rsidR="00491496" w:rsidRPr="00AF70F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5</w:t>
      </w:r>
      <w:r w:rsidR="00491496" w:rsidRPr="00AF70F6">
        <w:rPr>
          <w:rFonts w:ascii="Times New Roman" w:hAnsi="Times New Roman" w:cs="Times New Roman"/>
          <w:color w:val="0D0D0D" w:themeColor="text1" w:themeTint="F2"/>
          <w:sz w:val="24"/>
          <w:szCs w:val="24"/>
        </w:rPr>
        <w:fldChar w:fldCharType="end"/>
      </w:r>
      <w:r w:rsidRPr="00AF70F6">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Workload of PM Division (2016-17)</w:t>
      </w:r>
      <w:bookmarkEnd w:id="31"/>
      <w:bookmarkEnd w:id="32"/>
    </w:p>
    <w:p w:rsidR="004E2F2C" w:rsidRPr="0096767B" w:rsidRDefault="004E2F2C" w:rsidP="002549B7">
      <w:pPr>
        <w:pStyle w:val="ListParagraph"/>
        <w:numPr>
          <w:ilvl w:val="0"/>
          <w:numId w:val="92"/>
        </w:numPr>
        <w:tabs>
          <w:tab w:val="left" w:pos="3780"/>
        </w:tabs>
        <w:spacing w:after="0" w:line="360" w:lineRule="auto"/>
        <w:jc w:val="both"/>
        <w:rPr>
          <w:rFonts w:ascii="Times New Roman" w:hAnsi="Times New Roman" w:cs="Times New Roman"/>
          <w:sz w:val="24"/>
        </w:rPr>
      </w:pPr>
      <w:r w:rsidRPr="0096767B">
        <w:rPr>
          <w:rFonts w:ascii="Times New Roman" w:hAnsi="Times New Roman" w:cs="Times New Roman"/>
          <w:sz w:val="24"/>
        </w:rPr>
        <w:t>The Division</w:t>
      </w:r>
      <w:r>
        <w:rPr>
          <w:rFonts w:ascii="Times New Roman" w:hAnsi="Times New Roman" w:cs="Times New Roman"/>
          <w:sz w:val="24"/>
        </w:rPr>
        <w:t xml:space="preserve"> handled workload comprising </w:t>
      </w:r>
      <w:r w:rsidRPr="0096767B">
        <w:rPr>
          <w:rFonts w:ascii="Times New Roman" w:hAnsi="Times New Roman" w:cs="Times New Roman"/>
          <w:sz w:val="24"/>
        </w:rPr>
        <w:t xml:space="preserve">49% files, 35% public grievances, 11% </w:t>
      </w:r>
      <w:r>
        <w:rPr>
          <w:rFonts w:ascii="Times New Roman" w:hAnsi="Times New Roman" w:cs="Times New Roman"/>
          <w:sz w:val="24"/>
        </w:rPr>
        <w:t>RTI applications while only 4% p</w:t>
      </w:r>
      <w:r w:rsidRPr="0096767B">
        <w:rPr>
          <w:rFonts w:ascii="Times New Roman" w:hAnsi="Times New Roman" w:cs="Times New Roman"/>
          <w:sz w:val="24"/>
        </w:rPr>
        <w:t>arliament questions and 1% court cases</w:t>
      </w:r>
    </w:p>
    <w:p w:rsidR="004E2F2C" w:rsidRPr="00172D37" w:rsidRDefault="004E2F2C" w:rsidP="004E2F2C">
      <w:pPr>
        <w:pStyle w:val="ListParagraph"/>
        <w:spacing w:after="0" w:line="360" w:lineRule="auto"/>
        <w:jc w:val="center"/>
        <w:rPr>
          <w:rFonts w:ascii="Times New Roman" w:hAnsi="Times New Roman" w:cs="Times New Roman"/>
          <w:color w:val="0D0D0D" w:themeColor="text1" w:themeTint="F2"/>
          <w:sz w:val="24"/>
          <w:szCs w:val="24"/>
        </w:rPr>
      </w:pPr>
    </w:p>
    <w:p w:rsidR="004E2F2C" w:rsidRPr="00172D37" w:rsidRDefault="004E2F2C" w:rsidP="004E2F2C">
      <w:pPr>
        <w:pStyle w:val="Caption"/>
        <w:jc w:val="center"/>
        <w:rPr>
          <w:rFonts w:ascii="Times New Roman" w:hAnsi="Times New Roman" w:cs="Times New Roman"/>
          <w:b w:val="0"/>
          <w:color w:val="0D0D0D" w:themeColor="text1" w:themeTint="F2"/>
          <w:sz w:val="24"/>
          <w:szCs w:val="24"/>
        </w:rPr>
      </w:pPr>
      <w:bookmarkStart w:id="33" w:name="_Toc527634094"/>
      <w:r w:rsidRPr="00172D37">
        <w:rPr>
          <w:rFonts w:ascii="Times New Roman" w:hAnsi="Times New Roman" w:cs="Times New Roman"/>
          <w:color w:val="0D0D0D" w:themeColor="text1" w:themeTint="F2"/>
          <w:sz w:val="24"/>
          <w:szCs w:val="24"/>
        </w:rPr>
        <w:t xml:space="preserve">Table </w:t>
      </w:r>
      <w:r w:rsidR="00491496" w:rsidRPr="00172D37">
        <w:rPr>
          <w:rFonts w:ascii="Times New Roman" w:hAnsi="Times New Roman" w:cs="Times New Roman"/>
          <w:color w:val="0D0D0D" w:themeColor="text1" w:themeTint="F2"/>
          <w:sz w:val="24"/>
          <w:szCs w:val="24"/>
        </w:rPr>
        <w:fldChar w:fldCharType="begin"/>
      </w:r>
      <w:r w:rsidRPr="00172D37">
        <w:rPr>
          <w:rFonts w:ascii="Times New Roman" w:hAnsi="Times New Roman" w:cs="Times New Roman"/>
          <w:color w:val="0D0D0D" w:themeColor="text1" w:themeTint="F2"/>
          <w:sz w:val="24"/>
          <w:szCs w:val="24"/>
        </w:rPr>
        <w:instrText xml:space="preserve"> SEQ Table \* ARABIC </w:instrText>
      </w:r>
      <w:r w:rsidR="00491496" w:rsidRPr="00172D3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9</w:t>
      </w:r>
      <w:r w:rsidR="00491496" w:rsidRPr="00172D37">
        <w:rPr>
          <w:rFonts w:ascii="Times New Roman" w:hAnsi="Times New Roman" w:cs="Times New Roman"/>
          <w:color w:val="0D0D0D" w:themeColor="text1" w:themeTint="F2"/>
          <w:sz w:val="24"/>
          <w:szCs w:val="24"/>
        </w:rPr>
        <w:fldChar w:fldCharType="end"/>
      </w:r>
      <w:r w:rsidRPr="00172D37">
        <w:rPr>
          <w:rFonts w:ascii="Times New Roman" w:hAnsi="Times New Roman" w:cs="Times New Roman"/>
          <w:color w:val="0D0D0D" w:themeColor="text1" w:themeTint="F2"/>
          <w:sz w:val="24"/>
          <w:szCs w:val="24"/>
        </w:rPr>
        <w:t>:</w:t>
      </w:r>
      <w:r w:rsidRPr="00172D37">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Section-wise workload of PM Division (2016-17)</w:t>
      </w:r>
      <w:bookmarkEnd w:id="33"/>
    </w:p>
    <w:tbl>
      <w:tblPr>
        <w:tblStyle w:val="TableGrid"/>
        <w:tblW w:w="0" w:type="auto"/>
        <w:tblInd w:w="720" w:type="dxa"/>
        <w:tblLook w:val="04A0"/>
      </w:tblPr>
      <w:tblGrid>
        <w:gridCol w:w="763"/>
        <w:gridCol w:w="1109"/>
        <w:gridCol w:w="1135"/>
        <w:gridCol w:w="1414"/>
        <w:gridCol w:w="1363"/>
        <w:gridCol w:w="1363"/>
        <w:gridCol w:w="1709"/>
      </w:tblGrid>
      <w:tr w:rsidR="004E2F2C" w:rsidRPr="0096767B" w:rsidTr="004E2F2C">
        <w:tc>
          <w:tcPr>
            <w:tcW w:w="763" w:type="dxa"/>
          </w:tcPr>
          <w:p w:rsidR="004E2F2C" w:rsidRPr="0096767B" w:rsidRDefault="004E2F2C" w:rsidP="004E2F2C">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S.No.</w:t>
            </w:r>
          </w:p>
        </w:tc>
        <w:tc>
          <w:tcPr>
            <w:tcW w:w="1109" w:type="dxa"/>
          </w:tcPr>
          <w:p w:rsidR="004E2F2C" w:rsidRPr="0096767B" w:rsidRDefault="004E2F2C" w:rsidP="004E2F2C">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Name of Section</w:t>
            </w:r>
          </w:p>
        </w:tc>
        <w:tc>
          <w:tcPr>
            <w:tcW w:w="1135" w:type="dxa"/>
          </w:tcPr>
          <w:p w:rsidR="004E2F2C" w:rsidRPr="0096767B" w:rsidRDefault="004E2F2C" w:rsidP="004E2F2C">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 xml:space="preserve">No. of files </w:t>
            </w:r>
          </w:p>
        </w:tc>
        <w:tc>
          <w:tcPr>
            <w:tcW w:w="1414" w:type="dxa"/>
          </w:tcPr>
          <w:p w:rsidR="004E2F2C" w:rsidRPr="0096767B" w:rsidRDefault="004E2F2C" w:rsidP="004E2F2C">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 xml:space="preserve">Court and Contempt cases </w:t>
            </w:r>
          </w:p>
        </w:tc>
        <w:tc>
          <w:tcPr>
            <w:tcW w:w="1363" w:type="dxa"/>
          </w:tcPr>
          <w:p w:rsidR="004E2F2C" w:rsidRPr="0096767B" w:rsidRDefault="004E2F2C" w:rsidP="004E2F2C">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Public grievances</w:t>
            </w:r>
          </w:p>
        </w:tc>
        <w:tc>
          <w:tcPr>
            <w:tcW w:w="1363" w:type="dxa"/>
          </w:tcPr>
          <w:p w:rsidR="004E2F2C" w:rsidRPr="0096767B" w:rsidRDefault="004E2F2C" w:rsidP="004E2F2C">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RTI application</w:t>
            </w:r>
          </w:p>
        </w:tc>
        <w:tc>
          <w:tcPr>
            <w:tcW w:w="1709" w:type="dxa"/>
          </w:tcPr>
          <w:p w:rsidR="004E2F2C" w:rsidRPr="0096767B" w:rsidRDefault="004E2F2C" w:rsidP="004E2F2C">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Parliament questions</w:t>
            </w:r>
          </w:p>
        </w:tc>
      </w:tr>
      <w:tr w:rsidR="004E2F2C" w:rsidRPr="0096767B" w:rsidTr="004E2F2C">
        <w:tc>
          <w:tcPr>
            <w:tcW w:w="7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w:t>
            </w:r>
          </w:p>
        </w:tc>
        <w:tc>
          <w:tcPr>
            <w:tcW w:w="1109"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PM II</w:t>
            </w:r>
          </w:p>
        </w:tc>
        <w:tc>
          <w:tcPr>
            <w:tcW w:w="1135"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300</w:t>
            </w:r>
          </w:p>
        </w:tc>
        <w:tc>
          <w:tcPr>
            <w:tcW w:w="1414"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10</w:t>
            </w:r>
          </w:p>
        </w:tc>
        <w:tc>
          <w:tcPr>
            <w:tcW w:w="13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200</w:t>
            </w:r>
          </w:p>
        </w:tc>
        <w:tc>
          <w:tcPr>
            <w:tcW w:w="13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120</w:t>
            </w:r>
          </w:p>
        </w:tc>
        <w:tc>
          <w:tcPr>
            <w:tcW w:w="1709"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50</w:t>
            </w:r>
          </w:p>
        </w:tc>
      </w:tr>
      <w:tr w:rsidR="004E2F2C" w:rsidRPr="0096767B" w:rsidTr="004E2F2C">
        <w:tc>
          <w:tcPr>
            <w:tcW w:w="7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1109"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Prov-I</w:t>
            </w:r>
          </w:p>
        </w:tc>
        <w:tc>
          <w:tcPr>
            <w:tcW w:w="1135"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940</w:t>
            </w:r>
          </w:p>
        </w:tc>
        <w:tc>
          <w:tcPr>
            <w:tcW w:w="1414"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w:t>
            </w:r>
          </w:p>
        </w:tc>
        <w:tc>
          <w:tcPr>
            <w:tcW w:w="13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10</w:t>
            </w:r>
          </w:p>
        </w:tc>
        <w:tc>
          <w:tcPr>
            <w:tcW w:w="13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35</w:t>
            </w:r>
          </w:p>
        </w:tc>
        <w:tc>
          <w:tcPr>
            <w:tcW w:w="1709"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30</w:t>
            </w:r>
          </w:p>
        </w:tc>
      </w:tr>
      <w:tr w:rsidR="004E2F2C" w:rsidRPr="0096767B" w:rsidTr="004E2F2C">
        <w:tc>
          <w:tcPr>
            <w:tcW w:w="7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w:t>
            </w:r>
          </w:p>
        </w:tc>
        <w:tc>
          <w:tcPr>
            <w:tcW w:w="1109"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Prov-II</w:t>
            </w:r>
          </w:p>
        </w:tc>
        <w:tc>
          <w:tcPr>
            <w:tcW w:w="1135"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420</w:t>
            </w:r>
          </w:p>
        </w:tc>
        <w:tc>
          <w:tcPr>
            <w:tcW w:w="1414"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Nil</w:t>
            </w:r>
          </w:p>
        </w:tc>
        <w:tc>
          <w:tcPr>
            <w:tcW w:w="13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1363"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w:t>
            </w:r>
          </w:p>
        </w:tc>
        <w:tc>
          <w:tcPr>
            <w:tcW w:w="1709" w:type="dxa"/>
          </w:tcPr>
          <w:p w:rsidR="004E2F2C" w:rsidRPr="0096767B" w:rsidRDefault="004E2F2C" w:rsidP="004E2F2C">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13</w:t>
            </w:r>
          </w:p>
        </w:tc>
      </w:tr>
    </w:tbl>
    <w:p w:rsidR="004E2864" w:rsidRDefault="004E2864" w:rsidP="004E2864">
      <w:pPr>
        <w:pStyle w:val="ListParagraph"/>
        <w:spacing w:after="0" w:line="360" w:lineRule="auto"/>
        <w:jc w:val="both"/>
        <w:rPr>
          <w:rFonts w:ascii="Times New Roman" w:hAnsi="Times New Roman" w:cs="Times New Roman"/>
          <w:sz w:val="24"/>
        </w:rPr>
      </w:pPr>
    </w:p>
    <w:p w:rsidR="004E2F2C" w:rsidRPr="0096767B" w:rsidRDefault="004E2F2C" w:rsidP="002549B7">
      <w:pPr>
        <w:pStyle w:val="ListParagraph"/>
        <w:numPr>
          <w:ilvl w:val="0"/>
          <w:numId w:val="40"/>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Many of the functions of the Division involve inter-division, inter-agency (organisations under MHA) and inter-Ministerial interface. These are: </w:t>
      </w: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Pr="0096767B" w:rsidRDefault="004E2F2C" w:rsidP="002549B7">
      <w:pPr>
        <w:pStyle w:val="ListParagraph"/>
        <w:numPr>
          <w:ilvl w:val="0"/>
          <w:numId w:val="41"/>
        </w:numPr>
        <w:spacing w:after="0" w:line="360" w:lineRule="auto"/>
        <w:jc w:val="both"/>
        <w:rPr>
          <w:rFonts w:ascii="Times New Roman" w:hAnsi="Times New Roman" w:cs="Times New Roman"/>
          <w:sz w:val="24"/>
        </w:rPr>
      </w:pPr>
      <w:r>
        <w:rPr>
          <w:rFonts w:ascii="Times New Roman" w:eastAsia="Times New Roman" w:hAnsi="Times New Roman" w:cs="Times New Roman"/>
          <w:color w:val="000000"/>
          <w:sz w:val="24"/>
          <w:szCs w:val="24"/>
          <w:lang w:eastAsia="en-IN"/>
        </w:rPr>
        <w:t>Matters relating to modernisation of Police Forces (s</w:t>
      </w:r>
      <w:r w:rsidRPr="0096767B">
        <w:rPr>
          <w:rFonts w:ascii="Times New Roman" w:eastAsia="Times New Roman" w:hAnsi="Times New Roman" w:cs="Times New Roman"/>
          <w:color w:val="000000"/>
          <w:sz w:val="24"/>
          <w:szCs w:val="24"/>
          <w:lang w:eastAsia="en-IN"/>
        </w:rPr>
        <w:t>tates and Central Forces).</w:t>
      </w:r>
    </w:p>
    <w:p w:rsidR="004E2F2C" w:rsidRPr="0096767B" w:rsidRDefault="004E2F2C" w:rsidP="002549B7">
      <w:pPr>
        <w:pStyle w:val="ListParagraph"/>
        <w:numPr>
          <w:ilvl w:val="0"/>
          <w:numId w:val="41"/>
        </w:numPr>
        <w:spacing w:after="0" w:line="360" w:lineRule="auto"/>
        <w:jc w:val="both"/>
        <w:rPr>
          <w:rFonts w:ascii="Times New Roman" w:hAnsi="Times New Roman" w:cs="Times New Roman"/>
          <w:sz w:val="24"/>
        </w:rPr>
      </w:pPr>
      <w:r w:rsidRPr="0096767B">
        <w:rPr>
          <w:rFonts w:ascii="Times New Roman" w:eastAsia="Times New Roman" w:hAnsi="Times New Roman" w:cs="Times New Roman"/>
          <w:color w:val="000000"/>
          <w:sz w:val="24"/>
          <w:szCs w:val="24"/>
          <w:lang w:eastAsia="en-IN"/>
        </w:rPr>
        <w:t>Implementation of Private Security Agencies Regulation Act, 2005 requires inter-Ministerial as well as inter-state consultation.</w:t>
      </w:r>
    </w:p>
    <w:p w:rsidR="004E2F2C" w:rsidRPr="0096767B" w:rsidRDefault="004E2F2C" w:rsidP="002549B7">
      <w:pPr>
        <w:pStyle w:val="ListParagraph"/>
        <w:numPr>
          <w:ilvl w:val="0"/>
          <w:numId w:val="41"/>
        </w:numPr>
        <w:spacing w:after="0" w:line="360" w:lineRule="auto"/>
        <w:jc w:val="both"/>
        <w:rPr>
          <w:rFonts w:ascii="Times New Roman" w:hAnsi="Times New Roman" w:cs="Times New Roman"/>
          <w:sz w:val="24"/>
        </w:rPr>
      </w:pPr>
      <w:r>
        <w:rPr>
          <w:rFonts w:ascii="Times New Roman" w:eastAsia="Times New Roman" w:hAnsi="Times New Roman" w:cs="Times New Roman"/>
          <w:color w:val="000000"/>
          <w:sz w:val="24"/>
          <w:szCs w:val="24"/>
          <w:lang w:eastAsia="en-IN"/>
        </w:rPr>
        <w:t>Matters relating to police r</w:t>
      </w:r>
      <w:r w:rsidRPr="0096767B">
        <w:rPr>
          <w:rFonts w:ascii="Times New Roman" w:eastAsia="Times New Roman" w:hAnsi="Times New Roman" w:cs="Times New Roman"/>
          <w:color w:val="000000"/>
          <w:sz w:val="24"/>
          <w:szCs w:val="24"/>
          <w:lang w:eastAsia="en-IN"/>
        </w:rPr>
        <w:t>eforms require inter-</w:t>
      </w:r>
      <w:r>
        <w:rPr>
          <w:rFonts w:ascii="Times New Roman" w:eastAsia="Times New Roman" w:hAnsi="Times New Roman" w:cs="Times New Roman"/>
          <w:color w:val="000000"/>
          <w:sz w:val="24"/>
          <w:szCs w:val="24"/>
          <w:lang w:eastAsia="en-IN"/>
        </w:rPr>
        <w:t>s</w:t>
      </w:r>
      <w:r w:rsidRPr="0096767B">
        <w:rPr>
          <w:rFonts w:ascii="Times New Roman" w:eastAsia="Times New Roman" w:hAnsi="Times New Roman" w:cs="Times New Roman"/>
          <w:color w:val="000000"/>
          <w:sz w:val="24"/>
          <w:szCs w:val="24"/>
          <w:lang w:eastAsia="en-IN"/>
        </w:rPr>
        <w:t>tate consultation.</w:t>
      </w:r>
    </w:p>
    <w:p w:rsidR="004E2F2C" w:rsidRPr="0096767B" w:rsidRDefault="004E2F2C" w:rsidP="002549B7">
      <w:pPr>
        <w:pStyle w:val="ListParagraph"/>
        <w:numPr>
          <w:ilvl w:val="0"/>
          <w:numId w:val="41"/>
        </w:numPr>
        <w:spacing w:after="0" w:line="360" w:lineRule="auto"/>
        <w:jc w:val="both"/>
        <w:rPr>
          <w:rFonts w:ascii="Times New Roman" w:hAnsi="Times New Roman" w:cs="Times New Roman"/>
          <w:sz w:val="24"/>
        </w:rPr>
      </w:pPr>
      <w:r w:rsidRPr="0096767B">
        <w:rPr>
          <w:rFonts w:ascii="Times New Roman" w:eastAsia="Times New Roman" w:hAnsi="Times New Roman" w:cs="Times New Roman"/>
          <w:color w:val="000000"/>
          <w:sz w:val="24"/>
          <w:szCs w:val="24"/>
          <w:lang w:eastAsia="en-IN"/>
        </w:rPr>
        <w:t xml:space="preserve">Implementation of Student Police Cadet Programme involves inter-state as well as inter-Ministerial consultations. </w:t>
      </w:r>
    </w:p>
    <w:p w:rsidR="004E2F2C" w:rsidRPr="0096767B" w:rsidRDefault="004E2F2C" w:rsidP="002549B7">
      <w:pPr>
        <w:pStyle w:val="ListParagraph"/>
        <w:numPr>
          <w:ilvl w:val="0"/>
          <w:numId w:val="41"/>
        </w:numPr>
        <w:spacing w:after="0" w:line="360" w:lineRule="auto"/>
        <w:jc w:val="both"/>
        <w:rPr>
          <w:rFonts w:ascii="Times New Roman" w:hAnsi="Times New Roman" w:cs="Times New Roman"/>
          <w:sz w:val="24"/>
        </w:rPr>
      </w:pPr>
      <w:r>
        <w:rPr>
          <w:rFonts w:ascii="Times New Roman" w:eastAsia="Times New Roman" w:hAnsi="Times New Roman" w:cs="Times New Roman"/>
          <w:color w:val="000000"/>
          <w:sz w:val="24"/>
          <w:szCs w:val="24"/>
          <w:lang w:eastAsia="en-IN"/>
        </w:rPr>
        <w:t>Matters relating to budget, p</w:t>
      </w:r>
      <w:r w:rsidRPr="0096767B">
        <w:rPr>
          <w:rFonts w:ascii="Times New Roman" w:eastAsia="Times New Roman" w:hAnsi="Times New Roman" w:cs="Times New Roman"/>
          <w:color w:val="000000"/>
          <w:sz w:val="24"/>
          <w:szCs w:val="24"/>
          <w:lang w:eastAsia="en-IN"/>
        </w:rPr>
        <w:t xml:space="preserve">arliament matters, annual plans, various conferences etc. require inter-divisional coordination. </w:t>
      </w:r>
    </w:p>
    <w:p w:rsidR="004E2F2C" w:rsidRPr="0096767B" w:rsidRDefault="004E2F2C" w:rsidP="004E2F2C">
      <w:pPr>
        <w:pStyle w:val="ListParagraph"/>
        <w:spacing w:after="0" w:line="360" w:lineRule="auto"/>
        <w:ind w:left="1080"/>
        <w:jc w:val="both"/>
        <w:rPr>
          <w:rFonts w:ascii="Times New Roman" w:hAnsi="Times New Roman" w:cs="Times New Roman"/>
          <w:sz w:val="24"/>
        </w:rPr>
      </w:pPr>
    </w:p>
    <w:p w:rsidR="004E2F2C" w:rsidRDefault="004E2F2C" w:rsidP="002549B7">
      <w:pPr>
        <w:pStyle w:val="ListParagraph"/>
        <w:numPr>
          <w:ilvl w:val="0"/>
          <w:numId w:val="42"/>
        </w:numPr>
        <w:spacing w:after="0" w:line="360" w:lineRule="auto"/>
        <w:jc w:val="both"/>
        <w:rPr>
          <w:rFonts w:ascii="Times New Roman" w:hAnsi="Times New Roman" w:cs="Times New Roman"/>
          <w:sz w:val="24"/>
        </w:rPr>
      </w:pPr>
      <w:r w:rsidRPr="0096767B">
        <w:rPr>
          <w:rFonts w:ascii="Times New Roman" w:hAnsi="Times New Roman" w:cs="Times New Roman"/>
          <w:sz w:val="24"/>
        </w:rPr>
        <w:t>The references received/disposed at each level of the Division in the year 2017-18 are given below:</w:t>
      </w:r>
    </w:p>
    <w:p w:rsidR="004E2864" w:rsidRPr="0096767B" w:rsidRDefault="004E2864" w:rsidP="004E2864">
      <w:pPr>
        <w:pStyle w:val="ListParagraph"/>
        <w:spacing w:after="0" w:line="360" w:lineRule="auto"/>
        <w:jc w:val="both"/>
        <w:rPr>
          <w:rFonts w:ascii="Times New Roman" w:hAnsi="Times New Roman" w:cs="Times New Roman"/>
          <w:sz w:val="24"/>
        </w:rPr>
      </w:pPr>
    </w:p>
    <w:p w:rsidR="004E2F2C" w:rsidRPr="00172D37" w:rsidRDefault="004E2F2C" w:rsidP="004E2F2C">
      <w:pPr>
        <w:pStyle w:val="Caption"/>
        <w:jc w:val="center"/>
        <w:rPr>
          <w:rFonts w:ascii="Times New Roman" w:hAnsi="Times New Roman" w:cs="Times New Roman"/>
          <w:b w:val="0"/>
          <w:color w:val="0D0D0D" w:themeColor="text1" w:themeTint="F2"/>
          <w:sz w:val="24"/>
          <w:szCs w:val="24"/>
        </w:rPr>
      </w:pPr>
      <w:bookmarkStart w:id="34" w:name="_Toc527634095"/>
      <w:r w:rsidRPr="00172D37">
        <w:rPr>
          <w:rFonts w:ascii="Times New Roman" w:hAnsi="Times New Roman" w:cs="Times New Roman"/>
          <w:color w:val="0D0D0D" w:themeColor="text1" w:themeTint="F2"/>
          <w:sz w:val="24"/>
          <w:szCs w:val="24"/>
        </w:rPr>
        <w:t xml:space="preserve">Table </w:t>
      </w:r>
      <w:r w:rsidR="00491496" w:rsidRPr="00172D37">
        <w:rPr>
          <w:rFonts w:ascii="Times New Roman" w:hAnsi="Times New Roman" w:cs="Times New Roman"/>
          <w:color w:val="0D0D0D" w:themeColor="text1" w:themeTint="F2"/>
          <w:sz w:val="24"/>
          <w:szCs w:val="24"/>
        </w:rPr>
        <w:fldChar w:fldCharType="begin"/>
      </w:r>
      <w:r w:rsidRPr="00172D37">
        <w:rPr>
          <w:rFonts w:ascii="Times New Roman" w:hAnsi="Times New Roman" w:cs="Times New Roman"/>
          <w:color w:val="0D0D0D" w:themeColor="text1" w:themeTint="F2"/>
          <w:sz w:val="24"/>
          <w:szCs w:val="24"/>
        </w:rPr>
        <w:instrText xml:space="preserve"> SEQ Table \* ARABIC </w:instrText>
      </w:r>
      <w:r w:rsidR="00491496" w:rsidRPr="00172D3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10</w:t>
      </w:r>
      <w:r w:rsidR="00491496" w:rsidRPr="00172D37">
        <w:rPr>
          <w:rFonts w:ascii="Times New Roman" w:hAnsi="Times New Roman" w:cs="Times New Roman"/>
          <w:color w:val="0D0D0D" w:themeColor="text1" w:themeTint="F2"/>
          <w:sz w:val="24"/>
          <w:szCs w:val="24"/>
        </w:rPr>
        <w:fldChar w:fldCharType="end"/>
      </w:r>
      <w:r w:rsidRPr="00172D37">
        <w:rPr>
          <w:rFonts w:ascii="Times New Roman" w:hAnsi="Times New Roman" w:cs="Times New Roman"/>
          <w:color w:val="0D0D0D" w:themeColor="text1" w:themeTint="F2"/>
          <w:sz w:val="24"/>
          <w:szCs w:val="24"/>
        </w:rPr>
        <w:t>:</w:t>
      </w:r>
      <w:r w:rsidRPr="00172D37">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Status of References in 2017-18</w:t>
      </w:r>
      <w:bookmarkEnd w:id="34"/>
    </w:p>
    <w:tbl>
      <w:tblPr>
        <w:tblStyle w:val="TableGrid"/>
        <w:tblpPr w:leftFromText="180" w:rightFromText="180" w:vertAnchor="text" w:tblpY="14"/>
        <w:tblW w:w="9600" w:type="dxa"/>
        <w:tblLook w:val="04A0"/>
      </w:tblPr>
      <w:tblGrid>
        <w:gridCol w:w="918"/>
        <w:gridCol w:w="2602"/>
        <w:gridCol w:w="2400"/>
        <w:gridCol w:w="2400"/>
        <w:gridCol w:w="1280"/>
      </w:tblGrid>
      <w:tr w:rsidR="004E2F2C" w:rsidRPr="0096767B" w:rsidTr="004E2F2C">
        <w:trPr>
          <w:trHeight w:val="548"/>
        </w:trPr>
        <w:tc>
          <w:tcPr>
            <w:tcW w:w="918" w:type="dxa"/>
            <w:hideMark/>
          </w:tcPr>
          <w:p w:rsidR="004E2F2C" w:rsidRPr="0096767B" w:rsidRDefault="004E2F2C" w:rsidP="004E2F2C">
            <w:pPr>
              <w:spacing w:line="360" w:lineRule="auto"/>
              <w:jc w:val="center"/>
              <w:rPr>
                <w:rFonts w:ascii="Times New Roman" w:eastAsia="Times New Roman" w:hAnsi="Times New Roman" w:cs="Times New Roman"/>
                <w:b/>
                <w:bCs/>
                <w:sz w:val="24"/>
                <w:szCs w:val="24"/>
              </w:rPr>
            </w:pPr>
            <w:r w:rsidRPr="0096767B">
              <w:rPr>
                <w:rFonts w:ascii="Times New Roman" w:eastAsia="Times New Roman" w:hAnsi="Times New Roman" w:cs="Times New Roman"/>
                <w:b/>
                <w:bCs/>
                <w:sz w:val="24"/>
                <w:szCs w:val="24"/>
              </w:rPr>
              <w:t>S.NO.</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b/>
                <w:bCs/>
                <w:sz w:val="24"/>
                <w:szCs w:val="24"/>
              </w:rPr>
            </w:pPr>
            <w:r w:rsidRPr="0096767B">
              <w:rPr>
                <w:rFonts w:ascii="Times New Roman" w:eastAsia="Times New Roman" w:hAnsi="Times New Roman" w:cs="Times New Roman"/>
                <w:b/>
                <w:bCs/>
                <w:sz w:val="24"/>
                <w:szCs w:val="24"/>
              </w:rPr>
              <w:t xml:space="preserve">Wing of PM Division </w:t>
            </w:r>
          </w:p>
        </w:tc>
        <w:tc>
          <w:tcPr>
            <w:tcW w:w="2400" w:type="dxa"/>
          </w:tcPr>
          <w:p w:rsidR="004E2F2C" w:rsidRPr="0096767B" w:rsidRDefault="004E2F2C" w:rsidP="004E2F2C">
            <w:pPr>
              <w:spacing w:line="360" w:lineRule="auto"/>
              <w:jc w:val="center"/>
              <w:rPr>
                <w:rFonts w:ascii="Times New Roman" w:eastAsia="Times New Roman" w:hAnsi="Times New Roman" w:cs="Times New Roman"/>
                <w:b/>
                <w:bCs/>
                <w:sz w:val="24"/>
                <w:szCs w:val="24"/>
              </w:rPr>
            </w:pPr>
            <w:r w:rsidRPr="0096767B">
              <w:rPr>
                <w:rFonts w:ascii="Times New Roman" w:eastAsia="Times New Roman" w:hAnsi="Times New Roman" w:cs="Times New Roman"/>
                <w:b/>
                <w:bCs/>
                <w:sz w:val="24"/>
                <w:szCs w:val="24"/>
              </w:rPr>
              <w:t xml:space="preserve"> References received </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b/>
                <w:bCs/>
                <w:sz w:val="24"/>
                <w:szCs w:val="24"/>
              </w:rPr>
            </w:pPr>
            <w:r w:rsidRPr="0096767B">
              <w:rPr>
                <w:rFonts w:ascii="Times New Roman" w:eastAsia="Times New Roman" w:hAnsi="Times New Roman" w:cs="Times New Roman"/>
                <w:b/>
                <w:bCs/>
                <w:sz w:val="24"/>
                <w:szCs w:val="24"/>
              </w:rPr>
              <w:t xml:space="preserve"> References disposed</w:t>
            </w:r>
          </w:p>
        </w:tc>
        <w:tc>
          <w:tcPr>
            <w:tcW w:w="1280" w:type="dxa"/>
            <w:hideMark/>
          </w:tcPr>
          <w:p w:rsidR="004E2F2C" w:rsidRPr="0096767B" w:rsidRDefault="004E2F2C" w:rsidP="004E2F2C">
            <w:pPr>
              <w:spacing w:line="360" w:lineRule="auto"/>
              <w:jc w:val="center"/>
              <w:rPr>
                <w:rFonts w:ascii="Times New Roman" w:eastAsia="Times New Roman" w:hAnsi="Times New Roman" w:cs="Times New Roman"/>
                <w:b/>
                <w:bCs/>
                <w:sz w:val="24"/>
                <w:szCs w:val="24"/>
              </w:rPr>
            </w:pPr>
            <w:r w:rsidRPr="0096767B">
              <w:rPr>
                <w:rFonts w:ascii="Times New Roman" w:eastAsia="Times New Roman" w:hAnsi="Times New Roman" w:cs="Times New Roman"/>
                <w:b/>
                <w:bCs/>
                <w:sz w:val="24"/>
                <w:szCs w:val="24"/>
              </w:rPr>
              <w:t>Percent</w:t>
            </w:r>
          </w:p>
        </w:tc>
      </w:tr>
      <w:tr w:rsidR="004E2F2C" w:rsidRPr="0096767B" w:rsidTr="004E2F2C">
        <w:trPr>
          <w:trHeight w:val="495"/>
        </w:trPr>
        <w:tc>
          <w:tcPr>
            <w:tcW w:w="918"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 xml:space="preserve">PM-I </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506</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490</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96.84</w:t>
            </w:r>
          </w:p>
        </w:tc>
      </w:tr>
      <w:tr w:rsidR="004E2F2C" w:rsidRPr="0096767B" w:rsidTr="004E2F2C">
        <w:trPr>
          <w:trHeight w:val="480"/>
        </w:trPr>
        <w:tc>
          <w:tcPr>
            <w:tcW w:w="918"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2</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 xml:space="preserve">PM-II </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1510</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1488</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98.54</w:t>
            </w:r>
          </w:p>
        </w:tc>
      </w:tr>
      <w:tr w:rsidR="004E2F2C" w:rsidRPr="0096767B" w:rsidTr="004E2F2C">
        <w:trPr>
          <w:trHeight w:val="480"/>
        </w:trPr>
        <w:tc>
          <w:tcPr>
            <w:tcW w:w="918"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3</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 xml:space="preserve">PM-III </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2799</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2582</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92.25</w:t>
            </w:r>
          </w:p>
        </w:tc>
      </w:tr>
      <w:tr w:rsidR="004E2F2C" w:rsidRPr="0096767B" w:rsidTr="004E2F2C">
        <w:trPr>
          <w:trHeight w:val="480"/>
        </w:trPr>
        <w:tc>
          <w:tcPr>
            <w:tcW w:w="918"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4</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 xml:space="preserve">PM(Projects) </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1439</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1380</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95.90</w:t>
            </w:r>
          </w:p>
        </w:tc>
      </w:tr>
      <w:tr w:rsidR="004E2F2C" w:rsidRPr="0096767B" w:rsidTr="004E2F2C">
        <w:trPr>
          <w:trHeight w:val="480"/>
        </w:trPr>
        <w:tc>
          <w:tcPr>
            <w:tcW w:w="918"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5</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 xml:space="preserve">Proc. </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195</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195</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100.00</w:t>
            </w:r>
          </w:p>
        </w:tc>
      </w:tr>
      <w:tr w:rsidR="004E2F2C" w:rsidRPr="0096767B" w:rsidTr="004E2F2C">
        <w:trPr>
          <w:trHeight w:val="480"/>
        </w:trPr>
        <w:tc>
          <w:tcPr>
            <w:tcW w:w="918"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6</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 xml:space="preserve">Prov.-I </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1891</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1891</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100.00</w:t>
            </w:r>
          </w:p>
        </w:tc>
      </w:tr>
      <w:tr w:rsidR="004E2F2C" w:rsidRPr="0096767B" w:rsidTr="004E2F2C">
        <w:trPr>
          <w:trHeight w:val="480"/>
        </w:trPr>
        <w:tc>
          <w:tcPr>
            <w:tcW w:w="918"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7</w:t>
            </w:r>
          </w:p>
        </w:tc>
        <w:tc>
          <w:tcPr>
            <w:tcW w:w="2602"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 xml:space="preserve">Prov.-II </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708</w:t>
            </w:r>
          </w:p>
        </w:tc>
        <w:tc>
          <w:tcPr>
            <w:tcW w:w="2400" w:type="dxa"/>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708</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100.00</w:t>
            </w:r>
          </w:p>
        </w:tc>
      </w:tr>
      <w:tr w:rsidR="004E2F2C" w:rsidRPr="0096767B" w:rsidTr="004E2F2C">
        <w:trPr>
          <w:trHeight w:val="314"/>
        </w:trPr>
        <w:tc>
          <w:tcPr>
            <w:tcW w:w="3520" w:type="dxa"/>
            <w:gridSpan w:val="2"/>
            <w:hideMark/>
          </w:tcPr>
          <w:p w:rsidR="004E2F2C" w:rsidRPr="0096767B" w:rsidRDefault="004E2F2C" w:rsidP="004E2F2C">
            <w:pPr>
              <w:spacing w:line="360" w:lineRule="auto"/>
              <w:jc w:val="center"/>
              <w:rPr>
                <w:rFonts w:ascii="Times New Roman" w:eastAsia="Times New Roman" w:hAnsi="Times New Roman" w:cs="Times New Roman"/>
                <w:b/>
                <w:sz w:val="24"/>
                <w:szCs w:val="24"/>
              </w:rPr>
            </w:pPr>
            <w:r w:rsidRPr="0096767B">
              <w:rPr>
                <w:rFonts w:ascii="Times New Roman" w:eastAsia="Times New Roman" w:hAnsi="Times New Roman" w:cs="Times New Roman"/>
                <w:b/>
                <w:sz w:val="24"/>
                <w:szCs w:val="24"/>
              </w:rPr>
              <w:t>Total</w:t>
            </w:r>
          </w:p>
        </w:tc>
        <w:tc>
          <w:tcPr>
            <w:tcW w:w="2400" w:type="dxa"/>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9048</w:t>
            </w:r>
          </w:p>
        </w:tc>
        <w:tc>
          <w:tcPr>
            <w:tcW w:w="2400" w:type="dxa"/>
            <w:noWrap/>
            <w:hideMark/>
          </w:tcPr>
          <w:p w:rsidR="004E2F2C" w:rsidRPr="0096767B" w:rsidRDefault="004E2F2C" w:rsidP="004E2F2C">
            <w:pPr>
              <w:spacing w:line="360" w:lineRule="auto"/>
              <w:jc w:val="center"/>
              <w:rPr>
                <w:rFonts w:ascii="Times New Roman" w:eastAsia="Times New Roman" w:hAnsi="Times New Roman" w:cs="Times New Roman"/>
                <w:sz w:val="24"/>
                <w:szCs w:val="24"/>
              </w:rPr>
            </w:pPr>
            <w:r w:rsidRPr="0096767B">
              <w:rPr>
                <w:rFonts w:ascii="Times New Roman" w:eastAsia="Times New Roman" w:hAnsi="Times New Roman" w:cs="Times New Roman"/>
                <w:sz w:val="24"/>
                <w:szCs w:val="24"/>
              </w:rPr>
              <w:t>8734</w:t>
            </w:r>
          </w:p>
        </w:tc>
        <w:tc>
          <w:tcPr>
            <w:tcW w:w="1280" w:type="dxa"/>
            <w:noWrap/>
            <w:hideMark/>
          </w:tcPr>
          <w:p w:rsidR="004E2F2C" w:rsidRPr="0096767B" w:rsidRDefault="004E2F2C" w:rsidP="004E2F2C">
            <w:pPr>
              <w:spacing w:line="360" w:lineRule="auto"/>
              <w:jc w:val="center"/>
              <w:rPr>
                <w:rFonts w:ascii="Times New Roman" w:eastAsia="Times New Roman" w:hAnsi="Times New Roman" w:cs="Times New Roman"/>
                <w:b/>
                <w:sz w:val="24"/>
                <w:szCs w:val="24"/>
              </w:rPr>
            </w:pPr>
            <w:r w:rsidRPr="0096767B">
              <w:rPr>
                <w:rFonts w:ascii="Times New Roman" w:eastAsia="Times New Roman" w:hAnsi="Times New Roman" w:cs="Times New Roman"/>
                <w:b/>
                <w:sz w:val="24"/>
                <w:szCs w:val="24"/>
              </w:rPr>
              <w:t>96.53</w:t>
            </w:r>
          </w:p>
        </w:tc>
      </w:tr>
    </w:tbl>
    <w:p w:rsidR="004E2F2C" w:rsidRPr="0096767B" w:rsidRDefault="004E2F2C" w:rsidP="004E2F2C">
      <w:pPr>
        <w:pStyle w:val="ListParagraph"/>
        <w:spacing w:after="0" w:line="360" w:lineRule="auto"/>
        <w:ind w:left="360"/>
        <w:jc w:val="both"/>
        <w:rPr>
          <w:rFonts w:ascii="Times New Roman" w:hAnsi="Times New Roman" w:cs="Times New Roman"/>
          <w:sz w:val="24"/>
        </w:rPr>
      </w:pPr>
    </w:p>
    <w:p w:rsidR="004E2F2C" w:rsidRPr="0096767B" w:rsidRDefault="004E2F2C" w:rsidP="004E2F2C">
      <w:pPr>
        <w:spacing w:after="0" w:line="360" w:lineRule="auto"/>
        <w:ind w:left="360"/>
        <w:jc w:val="both"/>
        <w:rPr>
          <w:rFonts w:ascii="Times New Roman" w:hAnsi="Times New Roman" w:cs="Times New Roman"/>
          <w:sz w:val="24"/>
        </w:rPr>
      </w:pPr>
      <w:r w:rsidRPr="0096767B">
        <w:rPr>
          <w:rFonts w:ascii="Times New Roman" w:hAnsi="Times New Roman" w:cs="Times New Roman"/>
          <w:sz w:val="24"/>
        </w:rPr>
        <w:t xml:space="preserve">    From the above data it can be seen that PM division received a total of 9048 references     </w:t>
      </w:r>
      <w:r w:rsidRPr="0096767B">
        <w:rPr>
          <w:rFonts w:ascii="Times New Roman" w:hAnsi="Times New Roman" w:cs="Times New Roman"/>
          <w:sz w:val="24"/>
        </w:rPr>
        <w:br/>
        <w:t xml:space="preserve">    in the year 2017-18 and was able to dispose of around 96 percent of them, of which    </w:t>
      </w:r>
      <w:r w:rsidRPr="0096767B">
        <w:rPr>
          <w:rFonts w:ascii="Times New Roman" w:hAnsi="Times New Roman" w:cs="Times New Roman"/>
          <w:sz w:val="24"/>
        </w:rPr>
        <w:br/>
        <w:t xml:space="preserve">    Procurement &amp; Provisioning sections have zero pendency and showed 100 percent   </w:t>
      </w:r>
      <w:r w:rsidRPr="0096767B">
        <w:rPr>
          <w:rFonts w:ascii="Times New Roman" w:hAnsi="Times New Roman" w:cs="Times New Roman"/>
          <w:sz w:val="24"/>
        </w:rPr>
        <w:br/>
        <w:t xml:space="preserve">    efficiency.</w:t>
      </w:r>
    </w:p>
    <w:p w:rsidR="004E2F2C" w:rsidRPr="0096767B" w:rsidRDefault="004E2F2C" w:rsidP="004E2F2C">
      <w:pPr>
        <w:spacing w:after="0" w:line="360" w:lineRule="auto"/>
        <w:ind w:left="360"/>
        <w:jc w:val="both"/>
        <w:rPr>
          <w:rFonts w:ascii="Times New Roman" w:hAnsi="Times New Roman" w:cs="Times New Roman"/>
          <w:sz w:val="24"/>
        </w:rPr>
      </w:pPr>
    </w:p>
    <w:p w:rsidR="004E2F2C" w:rsidRPr="0096767B" w:rsidRDefault="004E2F2C" w:rsidP="002549B7">
      <w:pPr>
        <w:pStyle w:val="ListParagraph"/>
        <w:numPr>
          <w:ilvl w:val="0"/>
          <w:numId w:val="42"/>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As far as the average time taken for disposal of the different kinds of files is concerned, the time taken for disposal largely depends on the type of the subject at hand. Clarification/replies on routine matters are given to organisations under administrative control </w:t>
      </w:r>
      <w:r>
        <w:rPr>
          <w:rFonts w:ascii="Times New Roman" w:hAnsi="Times New Roman" w:cs="Times New Roman"/>
          <w:sz w:val="24"/>
        </w:rPr>
        <w:t xml:space="preserve">of the Division within a week. </w:t>
      </w:r>
      <w:bookmarkStart w:id="35" w:name="_GoBack"/>
      <w:bookmarkEnd w:id="35"/>
      <w:r>
        <w:rPr>
          <w:rFonts w:ascii="Times New Roman" w:hAnsi="Times New Roman" w:cs="Times New Roman"/>
          <w:sz w:val="24"/>
        </w:rPr>
        <w:t>Parliamentary</w:t>
      </w:r>
      <w:r w:rsidRPr="0096767B">
        <w:rPr>
          <w:rFonts w:ascii="Times New Roman" w:hAnsi="Times New Roman" w:cs="Times New Roman"/>
          <w:sz w:val="24"/>
        </w:rPr>
        <w:t xml:space="preserve"> matters, public grievances, VIP references, RTI references are disposed of on priority and in </w:t>
      </w:r>
      <w:r>
        <w:rPr>
          <w:rFonts w:ascii="Times New Roman" w:hAnsi="Times New Roman" w:cs="Times New Roman"/>
          <w:sz w:val="24"/>
        </w:rPr>
        <w:t xml:space="preserve">a </w:t>
      </w:r>
      <w:r w:rsidRPr="0096767B">
        <w:rPr>
          <w:rFonts w:ascii="Times New Roman" w:hAnsi="Times New Roman" w:cs="Times New Roman"/>
          <w:sz w:val="24"/>
        </w:rPr>
        <w:t>time bound manner. Whereas various policy issues take considerable time depending upon inter-division, inter-organisation and inter-</w:t>
      </w:r>
      <w:r>
        <w:rPr>
          <w:rFonts w:ascii="Times New Roman" w:hAnsi="Times New Roman" w:cs="Times New Roman"/>
          <w:sz w:val="24"/>
        </w:rPr>
        <w:t>m</w:t>
      </w:r>
      <w:r w:rsidRPr="0096767B">
        <w:rPr>
          <w:rFonts w:ascii="Times New Roman" w:hAnsi="Times New Roman" w:cs="Times New Roman"/>
          <w:sz w:val="24"/>
        </w:rPr>
        <w:t xml:space="preserve">inisterial consultations, to reach a conclusion. </w:t>
      </w: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Pr="003C792E" w:rsidRDefault="004E2F2C" w:rsidP="002549B7">
      <w:pPr>
        <w:pStyle w:val="ListParagraph"/>
        <w:numPr>
          <w:ilvl w:val="0"/>
          <w:numId w:val="45"/>
        </w:numPr>
        <w:spacing w:after="0" w:line="360" w:lineRule="auto"/>
        <w:jc w:val="both"/>
        <w:rPr>
          <w:rFonts w:ascii="Times New Roman" w:hAnsi="Times New Roman" w:cs="Times New Roman"/>
          <w:b/>
          <w:color w:val="000000" w:themeColor="text1"/>
          <w:sz w:val="24"/>
        </w:rPr>
      </w:pPr>
      <w:r w:rsidRPr="0096767B">
        <w:rPr>
          <w:rFonts w:ascii="Times New Roman" w:hAnsi="Times New Roman" w:cs="Times New Roman"/>
          <w:color w:val="000000" w:themeColor="text1"/>
          <w:sz w:val="24"/>
        </w:rPr>
        <w:t>Across all the l</w:t>
      </w:r>
      <w:r>
        <w:rPr>
          <w:rFonts w:ascii="Times New Roman" w:hAnsi="Times New Roman" w:cs="Times New Roman"/>
          <w:color w:val="000000" w:themeColor="text1"/>
          <w:sz w:val="24"/>
        </w:rPr>
        <w:t>evels in Provisioning-I &amp; II s</w:t>
      </w:r>
      <w:r w:rsidRPr="0096767B">
        <w:rPr>
          <w:rFonts w:ascii="Times New Roman" w:hAnsi="Times New Roman" w:cs="Times New Roman"/>
          <w:color w:val="000000" w:themeColor="text1"/>
          <w:sz w:val="24"/>
        </w:rPr>
        <w:t>ections, it is observed that there is zero pendency in terms of the references received and disposed in 2016-17. The details are tabulated below:</w:t>
      </w:r>
    </w:p>
    <w:p w:rsidR="004E2F2C" w:rsidRPr="0096767B" w:rsidRDefault="004E2F2C" w:rsidP="004E2F2C">
      <w:pPr>
        <w:pStyle w:val="ListParagraph"/>
        <w:spacing w:after="0" w:line="360" w:lineRule="auto"/>
        <w:jc w:val="both"/>
        <w:rPr>
          <w:rFonts w:ascii="Times New Roman" w:hAnsi="Times New Roman" w:cs="Times New Roman"/>
          <w:b/>
          <w:color w:val="000000" w:themeColor="text1"/>
          <w:sz w:val="24"/>
        </w:rPr>
      </w:pPr>
    </w:p>
    <w:p w:rsidR="004E2F2C" w:rsidRPr="00172D37" w:rsidRDefault="004E2F2C" w:rsidP="004E2F2C">
      <w:pPr>
        <w:pStyle w:val="Caption"/>
        <w:jc w:val="center"/>
        <w:rPr>
          <w:rFonts w:ascii="Times New Roman" w:hAnsi="Times New Roman" w:cs="Times New Roman"/>
          <w:b w:val="0"/>
          <w:color w:val="0D0D0D" w:themeColor="text1" w:themeTint="F2"/>
          <w:sz w:val="24"/>
          <w:szCs w:val="24"/>
        </w:rPr>
      </w:pPr>
      <w:bookmarkStart w:id="36" w:name="_Toc527634096"/>
      <w:r w:rsidRPr="00172D37">
        <w:rPr>
          <w:rFonts w:ascii="Times New Roman" w:hAnsi="Times New Roman" w:cs="Times New Roman"/>
          <w:color w:val="0D0D0D" w:themeColor="text1" w:themeTint="F2"/>
          <w:sz w:val="24"/>
          <w:szCs w:val="24"/>
        </w:rPr>
        <w:t xml:space="preserve">Table </w:t>
      </w:r>
      <w:r w:rsidR="00491496" w:rsidRPr="00172D37">
        <w:rPr>
          <w:rFonts w:ascii="Times New Roman" w:hAnsi="Times New Roman" w:cs="Times New Roman"/>
          <w:color w:val="0D0D0D" w:themeColor="text1" w:themeTint="F2"/>
          <w:sz w:val="24"/>
          <w:szCs w:val="24"/>
        </w:rPr>
        <w:fldChar w:fldCharType="begin"/>
      </w:r>
      <w:r w:rsidRPr="00172D37">
        <w:rPr>
          <w:rFonts w:ascii="Times New Roman" w:hAnsi="Times New Roman" w:cs="Times New Roman"/>
          <w:color w:val="0D0D0D" w:themeColor="text1" w:themeTint="F2"/>
          <w:sz w:val="24"/>
          <w:szCs w:val="24"/>
        </w:rPr>
        <w:instrText xml:space="preserve"> SEQ Table \* ARABIC </w:instrText>
      </w:r>
      <w:r w:rsidR="00491496" w:rsidRPr="00172D3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11</w:t>
      </w:r>
      <w:r w:rsidR="00491496" w:rsidRPr="00172D37">
        <w:rPr>
          <w:rFonts w:ascii="Times New Roman" w:hAnsi="Times New Roman" w:cs="Times New Roman"/>
          <w:color w:val="0D0D0D" w:themeColor="text1" w:themeTint="F2"/>
          <w:sz w:val="24"/>
          <w:szCs w:val="24"/>
        </w:rPr>
        <w:fldChar w:fldCharType="end"/>
      </w:r>
      <w:r w:rsidRPr="00172D37">
        <w:rPr>
          <w:rFonts w:ascii="Times New Roman" w:hAnsi="Times New Roman" w:cs="Times New Roman"/>
          <w:color w:val="0D0D0D" w:themeColor="text1" w:themeTint="F2"/>
          <w:sz w:val="24"/>
          <w:szCs w:val="24"/>
        </w:rPr>
        <w:t>:</w:t>
      </w:r>
      <w:r w:rsidRPr="00172D37">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Status of References in Provisioning-I &amp; II sections in 2016-17</w:t>
      </w:r>
      <w:bookmarkEnd w:id="36"/>
    </w:p>
    <w:tbl>
      <w:tblPr>
        <w:tblStyle w:val="TableGrid"/>
        <w:tblW w:w="0" w:type="auto"/>
        <w:tblInd w:w="360" w:type="dxa"/>
        <w:tblLook w:val="04A0"/>
      </w:tblPr>
      <w:tblGrid>
        <w:gridCol w:w="2299"/>
        <w:gridCol w:w="2287"/>
        <w:gridCol w:w="2315"/>
        <w:gridCol w:w="2315"/>
      </w:tblGrid>
      <w:tr w:rsidR="004E2F2C" w:rsidRPr="0096767B" w:rsidTr="004E2F2C">
        <w:tc>
          <w:tcPr>
            <w:tcW w:w="2299" w:type="dxa"/>
          </w:tcPr>
          <w:p w:rsidR="004E2F2C" w:rsidRPr="0096767B" w:rsidRDefault="004E2F2C" w:rsidP="004E2F2C">
            <w:pPr>
              <w:spacing w:line="360" w:lineRule="auto"/>
              <w:rPr>
                <w:rFonts w:ascii="Times New Roman" w:hAnsi="Times New Roman" w:cs="Times New Roman"/>
                <w:b/>
                <w:color w:val="000000" w:themeColor="text1"/>
                <w:sz w:val="24"/>
              </w:rPr>
            </w:pPr>
            <w:r w:rsidRPr="0096767B">
              <w:rPr>
                <w:rFonts w:ascii="Times New Roman" w:hAnsi="Times New Roman" w:cs="Times New Roman"/>
                <w:b/>
                <w:color w:val="000000" w:themeColor="text1"/>
                <w:sz w:val="24"/>
              </w:rPr>
              <w:t>Level</w:t>
            </w:r>
          </w:p>
        </w:tc>
        <w:tc>
          <w:tcPr>
            <w:tcW w:w="2287" w:type="dxa"/>
          </w:tcPr>
          <w:p w:rsidR="004E2F2C" w:rsidRPr="0096767B" w:rsidRDefault="004E2F2C" w:rsidP="004E2F2C">
            <w:pPr>
              <w:spacing w:line="360" w:lineRule="auto"/>
              <w:rPr>
                <w:rFonts w:ascii="Times New Roman" w:hAnsi="Times New Roman" w:cs="Times New Roman"/>
                <w:b/>
                <w:color w:val="000000" w:themeColor="text1"/>
                <w:sz w:val="24"/>
              </w:rPr>
            </w:pPr>
            <w:r w:rsidRPr="0096767B">
              <w:rPr>
                <w:rFonts w:ascii="Times New Roman" w:hAnsi="Times New Roman" w:cs="Times New Roman"/>
                <w:b/>
                <w:color w:val="000000" w:themeColor="text1"/>
                <w:sz w:val="24"/>
              </w:rPr>
              <w:t>Name of Section</w:t>
            </w:r>
          </w:p>
        </w:tc>
        <w:tc>
          <w:tcPr>
            <w:tcW w:w="2315" w:type="dxa"/>
          </w:tcPr>
          <w:p w:rsidR="004E2F2C" w:rsidRPr="0096767B" w:rsidRDefault="004E2F2C" w:rsidP="004E2F2C">
            <w:pPr>
              <w:spacing w:line="360" w:lineRule="auto"/>
              <w:rPr>
                <w:rFonts w:ascii="Times New Roman" w:hAnsi="Times New Roman" w:cs="Times New Roman"/>
                <w:b/>
                <w:color w:val="000000" w:themeColor="text1"/>
                <w:sz w:val="24"/>
              </w:rPr>
            </w:pPr>
            <w:r w:rsidRPr="0096767B">
              <w:rPr>
                <w:rFonts w:ascii="Times New Roman" w:hAnsi="Times New Roman" w:cs="Times New Roman"/>
                <w:b/>
                <w:color w:val="000000" w:themeColor="text1"/>
                <w:sz w:val="24"/>
              </w:rPr>
              <w:t>References received</w:t>
            </w:r>
          </w:p>
        </w:tc>
        <w:tc>
          <w:tcPr>
            <w:tcW w:w="2315" w:type="dxa"/>
          </w:tcPr>
          <w:p w:rsidR="004E2F2C" w:rsidRPr="0096767B" w:rsidRDefault="004E2F2C" w:rsidP="004E2F2C">
            <w:pPr>
              <w:spacing w:line="360" w:lineRule="auto"/>
              <w:rPr>
                <w:rFonts w:ascii="Times New Roman" w:hAnsi="Times New Roman" w:cs="Times New Roman"/>
                <w:b/>
                <w:color w:val="000000" w:themeColor="text1"/>
                <w:sz w:val="24"/>
              </w:rPr>
            </w:pPr>
            <w:r w:rsidRPr="0096767B">
              <w:rPr>
                <w:rFonts w:ascii="Times New Roman" w:hAnsi="Times New Roman" w:cs="Times New Roman"/>
                <w:b/>
                <w:color w:val="000000" w:themeColor="text1"/>
                <w:sz w:val="24"/>
              </w:rPr>
              <w:t>References disposed</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SSA</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360</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360</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ASI</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393</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393</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Sub. Inspt.</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180</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180</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ASO</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301</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301</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ASO</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470</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470</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Inspector</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250</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250</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SO</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1233</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1233</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2-I/C</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400</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400</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US</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1153</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1153</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US</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Prov-II</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612</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612</w:t>
            </w:r>
          </w:p>
        </w:tc>
      </w:tr>
      <w:tr w:rsidR="004E2F2C" w:rsidRPr="0096767B" w:rsidTr="004E2F2C">
        <w:tc>
          <w:tcPr>
            <w:tcW w:w="2299"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Deputy Secretary</w:t>
            </w:r>
          </w:p>
        </w:tc>
        <w:tc>
          <w:tcPr>
            <w:tcW w:w="2287"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Prov.</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1420</w:t>
            </w:r>
          </w:p>
        </w:tc>
        <w:tc>
          <w:tcPr>
            <w:tcW w:w="2315" w:type="dxa"/>
          </w:tcPr>
          <w:p w:rsidR="004E2F2C" w:rsidRPr="0096767B" w:rsidRDefault="004E2F2C" w:rsidP="004E2F2C">
            <w:pPr>
              <w:spacing w:line="360" w:lineRule="auto"/>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1420</w:t>
            </w:r>
          </w:p>
        </w:tc>
      </w:tr>
    </w:tbl>
    <w:p w:rsidR="004E2F2C" w:rsidRPr="0096767B" w:rsidRDefault="004E2F2C" w:rsidP="004E2F2C">
      <w:pPr>
        <w:spacing w:after="0" w:line="360" w:lineRule="auto"/>
        <w:ind w:left="360"/>
        <w:jc w:val="both"/>
        <w:rPr>
          <w:rFonts w:ascii="Times New Roman" w:hAnsi="Times New Roman" w:cs="Times New Roman"/>
          <w:b/>
          <w:color w:val="000000" w:themeColor="text1"/>
          <w:sz w:val="24"/>
        </w:rPr>
      </w:pPr>
    </w:p>
    <w:p w:rsidR="004E2F2C" w:rsidRPr="0096767B" w:rsidRDefault="004E2F2C" w:rsidP="002549B7">
      <w:pPr>
        <w:pStyle w:val="ListParagraph"/>
        <w:numPr>
          <w:ilvl w:val="0"/>
          <w:numId w:val="42"/>
        </w:numPr>
        <w:spacing w:after="0" w:line="360" w:lineRule="auto"/>
        <w:jc w:val="both"/>
        <w:rPr>
          <w:rFonts w:ascii="Times New Roman" w:hAnsi="Times New Roman" w:cs="Times New Roman"/>
          <w:sz w:val="24"/>
        </w:rPr>
      </w:pPr>
      <w:r w:rsidRPr="0096767B">
        <w:rPr>
          <w:rFonts w:ascii="Times New Roman" w:hAnsi="Times New Roman" w:cs="Times New Roman"/>
          <w:sz w:val="24"/>
        </w:rPr>
        <w:t>With respect to the strength of manpower at each level of the Division, it is seen that at the level of Joint Secretary, Under Secretary, 2-I/C and Dy. Commandant, all the posts are filled up whereas there is a shortfall of 2 Directors/DS, 2 Section Officers, 1 Inspector and 1 Senior Secretariat Assistant as on date.</w:t>
      </w:r>
    </w:p>
    <w:p w:rsidR="004E2F2C" w:rsidRDefault="004E2F2C" w:rsidP="004E2F2C">
      <w:pPr>
        <w:jc w:val="center"/>
        <w:rPr>
          <w:rFonts w:ascii="Times New Roman" w:hAnsi="Times New Roman" w:cs="Times New Roman"/>
          <w:b/>
          <w:color w:val="0D0D0D" w:themeColor="text1" w:themeTint="F2"/>
          <w:sz w:val="24"/>
          <w:szCs w:val="24"/>
        </w:rPr>
      </w:pPr>
    </w:p>
    <w:p w:rsidR="004E2F2C" w:rsidRDefault="004E2F2C" w:rsidP="004E2F2C">
      <w:pPr>
        <w:jc w:val="center"/>
        <w:rPr>
          <w:rFonts w:ascii="Times New Roman" w:hAnsi="Times New Roman" w:cs="Times New Roman"/>
          <w:b/>
          <w:color w:val="0D0D0D" w:themeColor="text1" w:themeTint="F2"/>
          <w:sz w:val="24"/>
          <w:szCs w:val="24"/>
        </w:rPr>
      </w:pPr>
    </w:p>
    <w:p w:rsidR="004E2864" w:rsidRDefault="004E2864" w:rsidP="004E2F2C">
      <w:pPr>
        <w:jc w:val="center"/>
        <w:rPr>
          <w:rFonts w:ascii="Times New Roman" w:hAnsi="Times New Roman" w:cs="Times New Roman"/>
          <w:b/>
          <w:color w:val="0D0D0D" w:themeColor="text1" w:themeTint="F2"/>
          <w:sz w:val="24"/>
          <w:szCs w:val="24"/>
        </w:rPr>
      </w:pPr>
    </w:p>
    <w:p w:rsidR="004E2864" w:rsidRDefault="004E2864" w:rsidP="004E2F2C">
      <w:pPr>
        <w:jc w:val="center"/>
        <w:rPr>
          <w:rFonts w:ascii="Times New Roman" w:hAnsi="Times New Roman" w:cs="Times New Roman"/>
          <w:b/>
          <w:color w:val="0D0D0D" w:themeColor="text1" w:themeTint="F2"/>
          <w:sz w:val="24"/>
          <w:szCs w:val="24"/>
        </w:rPr>
      </w:pPr>
    </w:p>
    <w:p w:rsidR="004E2864" w:rsidRDefault="004E2864" w:rsidP="004E2F2C">
      <w:pPr>
        <w:jc w:val="center"/>
        <w:rPr>
          <w:rFonts w:ascii="Times New Roman" w:hAnsi="Times New Roman" w:cs="Times New Roman"/>
          <w:b/>
          <w:color w:val="0D0D0D" w:themeColor="text1" w:themeTint="F2"/>
          <w:sz w:val="24"/>
          <w:szCs w:val="24"/>
        </w:rPr>
      </w:pPr>
    </w:p>
    <w:p w:rsidR="004E2F2C" w:rsidRPr="00524B2F" w:rsidRDefault="004E2F2C" w:rsidP="004E2F2C">
      <w:pPr>
        <w:jc w:val="center"/>
        <w:rPr>
          <w:rFonts w:ascii="Times New Roman" w:hAnsi="Times New Roman" w:cs="Times New Roman"/>
          <w:b/>
          <w:color w:val="0D0D0D" w:themeColor="text1" w:themeTint="F2"/>
          <w:sz w:val="24"/>
          <w:szCs w:val="24"/>
        </w:rPr>
      </w:pPr>
      <w:bookmarkStart w:id="37" w:name="_Toc527634097"/>
      <w:r w:rsidRPr="00524B2F">
        <w:rPr>
          <w:rFonts w:ascii="Times New Roman" w:hAnsi="Times New Roman" w:cs="Times New Roman"/>
          <w:b/>
          <w:color w:val="0D0D0D" w:themeColor="text1" w:themeTint="F2"/>
          <w:sz w:val="24"/>
          <w:szCs w:val="24"/>
        </w:rPr>
        <w:t xml:space="preserve">Table </w:t>
      </w:r>
      <w:r w:rsidR="00491496" w:rsidRPr="00524B2F">
        <w:rPr>
          <w:rFonts w:ascii="Times New Roman" w:hAnsi="Times New Roman" w:cs="Times New Roman"/>
          <w:b/>
          <w:color w:val="0D0D0D" w:themeColor="text1" w:themeTint="F2"/>
          <w:sz w:val="24"/>
          <w:szCs w:val="24"/>
        </w:rPr>
        <w:fldChar w:fldCharType="begin"/>
      </w:r>
      <w:r w:rsidRPr="00524B2F">
        <w:rPr>
          <w:rFonts w:ascii="Times New Roman" w:hAnsi="Times New Roman" w:cs="Times New Roman"/>
          <w:b/>
          <w:color w:val="0D0D0D" w:themeColor="text1" w:themeTint="F2"/>
          <w:sz w:val="24"/>
          <w:szCs w:val="24"/>
        </w:rPr>
        <w:instrText xml:space="preserve"> SEQ Table \* ARABIC </w:instrText>
      </w:r>
      <w:r w:rsidR="00491496" w:rsidRPr="00524B2F">
        <w:rPr>
          <w:rFonts w:ascii="Times New Roman" w:hAnsi="Times New Roman" w:cs="Times New Roman"/>
          <w:b/>
          <w:color w:val="0D0D0D" w:themeColor="text1" w:themeTint="F2"/>
          <w:sz w:val="24"/>
          <w:szCs w:val="24"/>
        </w:rPr>
        <w:fldChar w:fldCharType="separate"/>
      </w:r>
      <w:r w:rsidR="00AA47C2">
        <w:rPr>
          <w:rFonts w:ascii="Times New Roman" w:hAnsi="Times New Roman" w:cs="Times New Roman"/>
          <w:b/>
          <w:noProof/>
          <w:color w:val="0D0D0D" w:themeColor="text1" w:themeTint="F2"/>
          <w:sz w:val="24"/>
          <w:szCs w:val="24"/>
        </w:rPr>
        <w:t>12</w:t>
      </w:r>
      <w:r w:rsidR="00491496" w:rsidRPr="00524B2F">
        <w:rPr>
          <w:rFonts w:ascii="Times New Roman" w:hAnsi="Times New Roman" w:cs="Times New Roman"/>
          <w:b/>
          <w:color w:val="0D0D0D" w:themeColor="text1" w:themeTint="F2"/>
          <w:sz w:val="24"/>
          <w:szCs w:val="24"/>
        </w:rPr>
        <w:fldChar w:fldCharType="end"/>
      </w:r>
      <w:r w:rsidRPr="00524B2F">
        <w:rPr>
          <w:rFonts w:ascii="Times New Roman" w:hAnsi="Times New Roman" w:cs="Times New Roman"/>
          <w:b/>
          <w:color w:val="0D0D0D" w:themeColor="text1" w:themeTint="F2"/>
          <w:sz w:val="24"/>
          <w:szCs w:val="24"/>
        </w:rPr>
        <w:t xml:space="preserve">: </w:t>
      </w:r>
      <w:r w:rsidRPr="00E06C1F">
        <w:rPr>
          <w:rFonts w:ascii="Times New Roman" w:hAnsi="Times New Roman" w:cs="Times New Roman"/>
          <w:b/>
          <w:color w:val="0D0D0D" w:themeColor="text1" w:themeTint="F2"/>
          <w:sz w:val="24"/>
          <w:szCs w:val="24"/>
        </w:rPr>
        <w:t>Projection of additional staff (PM Division)</w:t>
      </w:r>
      <w:bookmarkEnd w:id="37"/>
    </w:p>
    <w:tbl>
      <w:tblPr>
        <w:tblStyle w:val="TableGrid"/>
        <w:tblW w:w="0" w:type="auto"/>
        <w:tblLook w:val="04A0"/>
      </w:tblPr>
      <w:tblGrid>
        <w:gridCol w:w="763"/>
        <w:gridCol w:w="3325"/>
        <w:gridCol w:w="1980"/>
        <w:gridCol w:w="1754"/>
        <w:gridCol w:w="1754"/>
      </w:tblGrid>
      <w:tr w:rsidR="004E2F2C" w:rsidRPr="0096767B" w:rsidTr="004E2F2C">
        <w:tc>
          <w:tcPr>
            <w:tcW w:w="763"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S. No.</w:t>
            </w:r>
          </w:p>
          <w:p w:rsidR="004E2F2C" w:rsidRPr="0096767B" w:rsidRDefault="004E2F2C" w:rsidP="004E2F2C">
            <w:pPr>
              <w:spacing w:line="360" w:lineRule="auto"/>
              <w:rPr>
                <w:rFonts w:ascii="Times New Roman" w:hAnsi="Times New Roman" w:cs="Times New Roman"/>
                <w:b/>
                <w:sz w:val="24"/>
              </w:rPr>
            </w:pPr>
          </w:p>
        </w:tc>
        <w:tc>
          <w:tcPr>
            <w:tcW w:w="3325"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Designation</w:t>
            </w:r>
          </w:p>
        </w:tc>
        <w:tc>
          <w:tcPr>
            <w:tcW w:w="1980"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In position strength</w:t>
            </w:r>
          </w:p>
        </w:tc>
        <w:tc>
          <w:tcPr>
            <w:tcW w:w="1754"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Requirement in terms of work flow</w:t>
            </w:r>
          </w:p>
        </w:tc>
        <w:tc>
          <w:tcPr>
            <w:tcW w:w="1754" w:type="dxa"/>
          </w:tcPr>
          <w:p w:rsidR="004E2F2C" w:rsidRPr="0096767B" w:rsidRDefault="004E2F2C" w:rsidP="004E2F2C">
            <w:pPr>
              <w:spacing w:line="360" w:lineRule="auto"/>
              <w:rPr>
                <w:rFonts w:ascii="Times New Roman" w:hAnsi="Times New Roman" w:cs="Times New Roman"/>
                <w:b/>
                <w:sz w:val="24"/>
              </w:rPr>
            </w:pPr>
            <w:r w:rsidRPr="0096767B">
              <w:rPr>
                <w:rFonts w:ascii="Times New Roman" w:hAnsi="Times New Roman" w:cs="Times New Roman"/>
                <w:b/>
                <w:sz w:val="24"/>
              </w:rPr>
              <w:t>Deficiency</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1.</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Joint Secretary</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0</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2.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Director/DS</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2</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3.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Under Secretary</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0</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4.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2 I/C</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0</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5.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Dy. Commandant</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0</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6.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Section Officer</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2</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7.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Asstt. Section Officer</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8</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8.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Inspector</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2</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9.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Sub-Inspector</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10.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Senior Secretariat Assistant</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1</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11.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Junior Secretariat Assistant</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2</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12.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ASI/Head Constable/Constable</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4</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r>
      <w:tr w:rsidR="004E2F2C" w:rsidRPr="0096767B" w:rsidTr="004E2F2C">
        <w:tc>
          <w:tcPr>
            <w:tcW w:w="763" w:type="dxa"/>
          </w:tcPr>
          <w:p w:rsidR="004E2F2C" w:rsidRPr="0096767B" w:rsidRDefault="004E2F2C" w:rsidP="004E2F2C">
            <w:pPr>
              <w:spacing w:line="360" w:lineRule="auto"/>
              <w:jc w:val="left"/>
              <w:rPr>
                <w:rFonts w:ascii="Times New Roman" w:hAnsi="Times New Roman" w:cs="Times New Roman"/>
              </w:rPr>
            </w:pPr>
            <w:r w:rsidRPr="0096767B">
              <w:rPr>
                <w:rFonts w:ascii="Times New Roman" w:hAnsi="Times New Roman" w:cs="Times New Roman"/>
                <w:lang w:val="en-US"/>
              </w:rPr>
              <w:t xml:space="preserve">13. </w:t>
            </w:r>
          </w:p>
        </w:tc>
        <w:tc>
          <w:tcPr>
            <w:tcW w:w="3325"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MTS</w:t>
            </w:r>
          </w:p>
        </w:tc>
        <w:tc>
          <w:tcPr>
            <w:tcW w:w="1980"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1754" w:type="dxa"/>
          </w:tcPr>
          <w:p w:rsidR="004E2F2C" w:rsidRPr="0096767B" w:rsidRDefault="004E2F2C" w:rsidP="004E2F2C">
            <w:pPr>
              <w:spacing w:line="360" w:lineRule="auto"/>
              <w:rPr>
                <w:rFonts w:ascii="Times New Roman" w:hAnsi="Times New Roman" w:cs="Times New Roman"/>
                <w:sz w:val="24"/>
              </w:rPr>
            </w:pPr>
            <w:r w:rsidRPr="0096767B">
              <w:rPr>
                <w:rFonts w:ascii="Times New Roman" w:hAnsi="Times New Roman" w:cs="Times New Roman"/>
                <w:sz w:val="24"/>
              </w:rPr>
              <w:t>-</w:t>
            </w:r>
          </w:p>
        </w:tc>
      </w:tr>
    </w:tbl>
    <w:p w:rsidR="004E2F2C" w:rsidRPr="0096767B" w:rsidRDefault="004E2F2C" w:rsidP="004E2F2C">
      <w:pPr>
        <w:spacing w:after="0" w:line="360" w:lineRule="auto"/>
        <w:rPr>
          <w:rFonts w:ascii="Times New Roman" w:hAnsi="Times New Roman" w:cs="Times New Roman"/>
          <w:sz w:val="24"/>
          <w:szCs w:val="24"/>
        </w:rPr>
      </w:pPr>
      <w:r w:rsidRPr="0096767B">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Pr="0096767B" w:rsidRDefault="004E2F2C" w:rsidP="002549B7">
      <w:pPr>
        <w:pStyle w:val="ListParagraph"/>
        <w:numPr>
          <w:ilvl w:val="0"/>
          <w:numId w:val="45"/>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The number of in-house meetings within the Division </w:t>
      </w:r>
      <w:r>
        <w:rPr>
          <w:rFonts w:ascii="Times New Roman" w:hAnsi="Times New Roman" w:cs="Times New Roman"/>
          <w:sz w:val="24"/>
        </w:rPr>
        <w:t xml:space="preserve">and meetings outside the Division </w:t>
      </w:r>
      <w:r w:rsidRPr="0096767B">
        <w:rPr>
          <w:rFonts w:ascii="Times New Roman" w:hAnsi="Times New Roman" w:cs="Times New Roman"/>
          <w:sz w:val="24"/>
        </w:rPr>
        <w:t xml:space="preserve">attended by officers and staff of the Division including total average time spent on attending meetings, frequency of meetings, average time of the meeting and the average time spent by officers and staff on attending telephone calls is shown below: </w:t>
      </w: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Default="004E2F2C" w:rsidP="004E2F2C">
      <w:pPr>
        <w:rPr>
          <w:rFonts w:ascii="Times New Roman" w:hAnsi="Times New Roman" w:cs="Times New Roman"/>
          <w:b/>
          <w:color w:val="0D0D0D" w:themeColor="text1" w:themeTint="F2"/>
          <w:sz w:val="24"/>
          <w:szCs w:val="24"/>
        </w:rPr>
      </w:pPr>
    </w:p>
    <w:p w:rsidR="004E2864" w:rsidRDefault="004E2864" w:rsidP="004E2F2C">
      <w:pPr>
        <w:rPr>
          <w:rFonts w:ascii="Times New Roman" w:hAnsi="Times New Roman" w:cs="Times New Roman"/>
          <w:b/>
          <w:color w:val="0D0D0D" w:themeColor="text1" w:themeTint="F2"/>
          <w:sz w:val="24"/>
          <w:szCs w:val="24"/>
        </w:rPr>
      </w:pPr>
    </w:p>
    <w:p w:rsidR="004E2864" w:rsidRDefault="004E2864" w:rsidP="004E2F2C">
      <w:pPr>
        <w:rPr>
          <w:rFonts w:ascii="Times New Roman" w:hAnsi="Times New Roman" w:cs="Times New Roman"/>
          <w:b/>
          <w:color w:val="0D0D0D" w:themeColor="text1" w:themeTint="F2"/>
          <w:sz w:val="24"/>
          <w:szCs w:val="24"/>
        </w:rPr>
      </w:pPr>
    </w:p>
    <w:p w:rsidR="004E2864" w:rsidRDefault="004E2864" w:rsidP="004E2F2C">
      <w:pPr>
        <w:rPr>
          <w:rFonts w:ascii="Times New Roman" w:hAnsi="Times New Roman" w:cs="Times New Roman"/>
          <w:b/>
          <w:color w:val="0D0D0D" w:themeColor="text1" w:themeTint="F2"/>
          <w:sz w:val="24"/>
          <w:szCs w:val="24"/>
        </w:rPr>
      </w:pPr>
    </w:p>
    <w:p w:rsidR="004E2864" w:rsidRDefault="004E2864" w:rsidP="004E2F2C">
      <w:pPr>
        <w:rPr>
          <w:rFonts w:ascii="Times New Roman" w:hAnsi="Times New Roman" w:cs="Times New Roman"/>
          <w:b/>
          <w:color w:val="0D0D0D" w:themeColor="text1" w:themeTint="F2"/>
          <w:sz w:val="24"/>
          <w:szCs w:val="24"/>
        </w:rPr>
      </w:pPr>
    </w:p>
    <w:p w:rsidR="004E2F2C" w:rsidRPr="000732A2" w:rsidRDefault="004E2F2C" w:rsidP="004E2F2C">
      <w:pPr>
        <w:rPr>
          <w:rFonts w:ascii="Times New Roman" w:hAnsi="Times New Roman" w:cs="Times New Roman"/>
          <w:b/>
          <w:color w:val="0D0D0D" w:themeColor="text1" w:themeTint="F2"/>
          <w:sz w:val="24"/>
          <w:szCs w:val="24"/>
        </w:rPr>
      </w:pPr>
      <w:bookmarkStart w:id="38" w:name="_Toc527634098"/>
      <w:r w:rsidRPr="000732A2">
        <w:rPr>
          <w:rFonts w:ascii="Times New Roman" w:hAnsi="Times New Roman" w:cs="Times New Roman"/>
          <w:b/>
          <w:color w:val="0D0D0D" w:themeColor="text1" w:themeTint="F2"/>
          <w:sz w:val="24"/>
          <w:szCs w:val="24"/>
        </w:rPr>
        <w:t xml:space="preserve">Table </w:t>
      </w:r>
      <w:r w:rsidR="00491496" w:rsidRPr="000732A2">
        <w:rPr>
          <w:rFonts w:ascii="Times New Roman" w:hAnsi="Times New Roman" w:cs="Times New Roman"/>
          <w:b/>
          <w:color w:val="0D0D0D" w:themeColor="text1" w:themeTint="F2"/>
          <w:sz w:val="24"/>
          <w:szCs w:val="24"/>
        </w:rPr>
        <w:fldChar w:fldCharType="begin"/>
      </w:r>
      <w:r w:rsidRPr="000732A2">
        <w:rPr>
          <w:rFonts w:ascii="Times New Roman" w:hAnsi="Times New Roman" w:cs="Times New Roman"/>
          <w:b/>
          <w:color w:val="0D0D0D" w:themeColor="text1" w:themeTint="F2"/>
          <w:sz w:val="24"/>
          <w:szCs w:val="24"/>
        </w:rPr>
        <w:instrText xml:space="preserve"> SEQ Table \* ARABIC </w:instrText>
      </w:r>
      <w:r w:rsidR="00491496" w:rsidRPr="000732A2">
        <w:rPr>
          <w:rFonts w:ascii="Times New Roman" w:hAnsi="Times New Roman" w:cs="Times New Roman"/>
          <w:b/>
          <w:color w:val="0D0D0D" w:themeColor="text1" w:themeTint="F2"/>
          <w:sz w:val="24"/>
          <w:szCs w:val="24"/>
        </w:rPr>
        <w:fldChar w:fldCharType="separate"/>
      </w:r>
      <w:r w:rsidR="00AA47C2">
        <w:rPr>
          <w:rFonts w:ascii="Times New Roman" w:hAnsi="Times New Roman" w:cs="Times New Roman"/>
          <w:b/>
          <w:noProof/>
          <w:color w:val="0D0D0D" w:themeColor="text1" w:themeTint="F2"/>
          <w:sz w:val="24"/>
          <w:szCs w:val="24"/>
        </w:rPr>
        <w:t>13</w:t>
      </w:r>
      <w:r w:rsidR="00491496" w:rsidRPr="000732A2">
        <w:rPr>
          <w:rFonts w:ascii="Times New Roman" w:hAnsi="Times New Roman" w:cs="Times New Roman"/>
          <w:b/>
          <w:color w:val="0D0D0D" w:themeColor="text1" w:themeTint="F2"/>
          <w:sz w:val="24"/>
          <w:szCs w:val="24"/>
        </w:rPr>
        <w:fldChar w:fldCharType="end"/>
      </w:r>
      <w:r w:rsidRPr="000732A2">
        <w:rPr>
          <w:rFonts w:ascii="Times New Roman" w:hAnsi="Times New Roman" w:cs="Times New Roman"/>
          <w:b/>
          <w:color w:val="0D0D0D" w:themeColor="text1" w:themeTint="F2"/>
          <w:sz w:val="24"/>
          <w:szCs w:val="24"/>
        </w:rPr>
        <w:t>: Average time spent in meetings and on telephone calls at each level in PM Division</w:t>
      </w:r>
      <w:bookmarkEnd w:id="38"/>
    </w:p>
    <w:tbl>
      <w:tblPr>
        <w:tblpPr w:leftFromText="180" w:rightFromText="180" w:vertAnchor="text" w:horzAnchor="margin" w:tblpXSpec="center" w:tblpY="90"/>
        <w:tblW w:w="11123" w:type="dxa"/>
        <w:tblLook w:val="04A0"/>
      </w:tblPr>
      <w:tblGrid>
        <w:gridCol w:w="718"/>
        <w:gridCol w:w="1348"/>
        <w:gridCol w:w="1275"/>
        <w:gridCol w:w="1373"/>
        <w:gridCol w:w="1373"/>
        <w:gridCol w:w="1269"/>
        <w:gridCol w:w="972"/>
        <w:gridCol w:w="1194"/>
        <w:gridCol w:w="1601"/>
      </w:tblGrid>
      <w:tr w:rsidR="004E2F2C" w:rsidRPr="0096767B" w:rsidTr="004E2F2C">
        <w:trPr>
          <w:trHeight w:val="1526"/>
        </w:trPr>
        <w:tc>
          <w:tcPr>
            <w:tcW w:w="6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S.No.</w:t>
            </w:r>
          </w:p>
        </w:tc>
        <w:tc>
          <w:tcPr>
            <w:tcW w:w="1348" w:type="dxa"/>
            <w:tcBorders>
              <w:top w:val="single" w:sz="4" w:space="0" w:color="auto"/>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Levels</w:t>
            </w:r>
          </w:p>
        </w:tc>
        <w:tc>
          <w:tcPr>
            <w:tcW w:w="2648" w:type="dxa"/>
            <w:gridSpan w:val="2"/>
            <w:tcBorders>
              <w:top w:val="single" w:sz="4" w:space="0" w:color="auto"/>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center"/>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No. of meetings (per month)</w:t>
            </w:r>
          </w:p>
        </w:tc>
        <w:tc>
          <w:tcPr>
            <w:tcW w:w="2642" w:type="dxa"/>
            <w:gridSpan w:val="2"/>
            <w:tcBorders>
              <w:top w:val="single" w:sz="4" w:space="0" w:color="auto"/>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center"/>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Average time spent per meeting (mins)</w:t>
            </w:r>
          </w:p>
        </w:tc>
        <w:tc>
          <w:tcPr>
            <w:tcW w:w="1087" w:type="dxa"/>
            <w:tcBorders>
              <w:top w:val="single" w:sz="4" w:space="0" w:color="auto"/>
              <w:left w:val="nil"/>
              <w:bottom w:val="single" w:sz="4" w:space="0" w:color="auto"/>
              <w:right w:val="single" w:sz="4" w:space="0" w:color="auto"/>
            </w:tcBorders>
          </w:tcPr>
          <w:p w:rsidR="004E2F2C" w:rsidRPr="0096767B" w:rsidRDefault="004E2F2C" w:rsidP="004E2F2C">
            <w:pPr>
              <w:spacing w:after="0" w:line="360" w:lineRule="auto"/>
              <w:rPr>
                <w:rFonts w:ascii="Times New Roman" w:eastAsia="Times New Roman" w:hAnsi="Times New Roman" w:cs="Times New Roman"/>
                <w:b/>
                <w:bCs/>
                <w:color w:val="000000"/>
                <w:lang w:val="en-GB" w:eastAsia="en-GB"/>
              </w:rPr>
            </w:pPr>
          </w:p>
          <w:p w:rsidR="004E2F2C" w:rsidRPr="0096767B" w:rsidRDefault="004E2F2C" w:rsidP="004E2F2C">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Total time spent per month  (in hrs)</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Telephone calls per day</w:t>
            </w:r>
          </w:p>
        </w:tc>
        <w:tc>
          <w:tcPr>
            <w:tcW w:w="1601" w:type="dxa"/>
            <w:tcBorders>
              <w:top w:val="single" w:sz="4" w:space="0" w:color="auto"/>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Commuting time from one  Division to another  (mins)</w:t>
            </w:r>
          </w:p>
        </w:tc>
      </w:tr>
      <w:tr w:rsidR="004E2F2C" w:rsidRPr="0096767B" w:rsidTr="004E2F2C">
        <w:trPr>
          <w:trHeight w:val="284"/>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1348"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1275"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Within a Division</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Outside the Division</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Within the Division</w:t>
            </w:r>
          </w:p>
        </w:tc>
        <w:tc>
          <w:tcPr>
            <w:tcW w:w="1269"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Outside the Division</w:t>
            </w:r>
          </w:p>
        </w:tc>
        <w:tc>
          <w:tcPr>
            <w:tcW w:w="1087" w:type="dxa"/>
            <w:tcBorders>
              <w:top w:val="nil"/>
              <w:left w:val="nil"/>
              <w:bottom w:val="single" w:sz="4" w:space="0" w:color="auto"/>
              <w:right w:val="single" w:sz="4" w:space="0" w:color="auto"/>
            </w:tcBorders>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1601"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r>
      <w:tr w:rsidR="004E2F2C" w:rsidRPr="0096767B" w:rsidTr="004E2F2C">
        <w:trPr>
          <w:trHeight w:val="284"/>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348"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Director (PM-II)</w:t>
            </w:r>
          </w:p>
        </w:tc>
        <w:tc>
          <w:tcPr>
            <w:tcW w:w="1275"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15</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40</w:t>
            </w:r>
          </w:p>
        </w:tc>
        <w:tc>
          <w:tcPr>
            <w:tcW w:w="1269"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c>
          <w:tcPr>
            <w:tcW w:w="1087" w:type="dxa"/>
            <w:tcBorders>
              <w:top w:val="nil"/>
              <w:left w:val="nil"/>
              <w:bottom w:val="single" w:sz="4" w:space="0" w:color="auto"/>
              <w:right w:val="single" w:sz="4" w:space="0" w:color="auto"/>
            </w:tcBorders>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13</w:t>
            </w: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10</w:t>
            </w:r>
          </w:p>
        </w:tc>
        <w:tc>
          <w:tcPr>
            <w:tcW w:w="1601"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r>
      <w:tr w:rsidR="004E2F2C" w:rsidRPr="0096767B" w:rsidTr="004E2F2C">
        <w:trPr>
          <w:trHeight w:val="284"/>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1348"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SO (Proc. Wing)</w:t>
            </w:r>
          </w:p>
        </w:tc>
        <w:tc>
          <w:tcPr>
            <w:tcW w:w="1275"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5+</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2+</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20-120</w:t>
            </w:r>
          </w:p>
        </w:tc>
        <w:tc>
          <w:tcPr>
            <w:tcW w:w="1269"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Pr>
                <w:rFonts w:ascii="Times New Roman" w:eastAsia="Times New Roman" w:hAnsi="Times New Roman" w:cs="Times New Roman"/>
                <w:color w:val="000000"/>
                <w:lang w:val="en-GB" w:eastAsia="en-GB"/>
              </w:rPr>
              <w:t xml:space="preserve">                    </w:t>
            </w:r>
            <w:r>
              <w:rPr>
                <w:rFonts w:ascii="Times New Roman" w:eastAsia="Times New Roman" w:hAnsi="Times New Roman" w:cs="Times New Roman"/>
                <w:color w:val="000000"/>
                <w:lang w:val="en-GB" w:eastAsia="en-GB"/>
              </w:rPr>
              <w:br/>
              <w:t xml:space="preserve">        </w:t>
            </w:r>
            <w:r w:rsidRPr="0096767B">
              <w:rPr>
                <w:rFonts w:ascii="Times New Roman" w:eastAsia="Times New Roman" w:hAnsi="Times New Roman" w:cs="Times New Roman"/>
                <w:color w:val="000000"/>
                <w:lang w:val="en-GB" w:eastAsia="en-GB"/>
              </w:rPr>
              <w:t>30-60</w:t>
            </w:r>
          </w:p>
        </w:tc>
        <w:tc>
          <w:tcPr>
            <w:tcW w:w="1087" w:type="dxa"/>
            <w:tcBorders>
              <w:top w:val="nil"/>
              <w:left w:val="nil"/>
              <w:bottom w:val="single" w:sz="4" w:space="0" w:color="auto"/>
              <w:right w:val="single" w:sz="4" w:space="0" w:color="auto"/>
            </w:tcBorders>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7+</w:t>
            </w: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10</w:t>
            </w:r>
          </w:p>
        </w:tc>
        <w:tc>
          <w:tcPr>
            <w:tcW w:w="1601"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15</w:t>
            </w:r>
          </w:p>
        </w:tc>
      </w:tr>
      <w:tr w:rsidR="004E2F2C" w:rsidRPr="0096767B" w:rsidTr="004E2F2C">
        <w:trPr>
          <w:trHeight w:val="284"/>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1348"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US (PM-I)</w:t>
            </w:r>
          </w:p>
        </w:tc>
        <w:tc>
          <w:tcPr>
            <w:tcW w:w="1275"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15</w:t>
            </w:r>
          </w:p>
        </w:tc>
        <w:tc>
          <w:tcPr>
            <w:tcW w:w="1269"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120</w:t>
            </w:r>
          </w:p>
        </w:tc>
        <w:tc>
          <w:tcPr>
            <w:tcW w:w="1087" w:type="dxa"/>
            <w:tcBorders>
              <w:top w:val="nil"/>
              <w:left w:val="nil"/>
              <w:bottom w:val="single" w:sz="4" w:space="0" w:color="auto"/>
              <w:right w:val="single" w:sz="4" w:space="0" w:color="auto"/>
            </w:tcBorders>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15</w:t>
            </w:r>
          </w:p>
        </w:tc>
        <w:tc>
          <w:tcPr>
            <w:tcW w:w="1601"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br/>
              <w:t xml:space="preserve">                              </w:t>
            </w:r>
            <w:r w:rsidRPr="0096767B">
              <w:rPr>
                <w:rFonts w:ascii="Times New Roman" w:eastAsia="Times New Roman" w:hAnsi="Times New Roman" w:cs="Times New Roman"/>
                <w:color w:val="000000"/>
                <w:lang w:val="en-GB" w:eastAsia="en-GB"/>
              </w:rPr>
              <w:br/>
              <w:t xml:space="preserve">                       40+</w:t>
            </w:r>
          </w:p>
        </w:tc>
      </w:tr>
      <w:tr w:rsidR="004E2F2C" w:rsidRPr="0096767B" w:rsidTr="004E2F2C">
        <w:trPr>
          <w:trHeight w:val="284"/>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1348"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US (Prov-II)</w:t>
            </w:r>
          </w:p>
        </w:tc>
        <w:tc>
          <w:tcPr>
            <w:tcW w:w="1275" w:type="dxa"/>
            <w:tcBorders>
              <w:top w:val="nil"/>
              <w:left w:val="nil"/>
              <w:bottom w:val="single" w:sz="4" w:space="0" w:color="auto"/>
              <w:right w:val="single" w:sz="4" w:space="0" w:color="auto"/>
            </w:tcBorders>
            <w:shd w:val="clear" w:color="auto" w:fill="auto"/>
            <w:noWrap/>
            <w:vAlign w:val="bottom"/>
            <w:hideMark/>
          </w:tcPr>
          <w:p w:rsidR="004E2F2C"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5</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c>
          <w:tcPr>
            <w:tcW w:w="1269"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90</w:t>
            </w:r>
          </w:p>
        </w:tc>
        <w:tc>
          <w:tcPr>
            <w:tcW w:w="1087" w:type="dxa"/>
            <w:tcBorders>
              <w:top w:val="nil"/>
              <w:left w:val="nil"/>
              <w:bottom w:val="single" w:sz="4" w:space="0" w:color="auto"/>
              <w:right w:val="single" w:sz="4" w:space="0" w:color="auto"/>
            </w:tcBorders>
          </w:tcPr>
          <w:p w:rsidR="004E2F2C"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6.5</w:t>
            </w: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17</w:t>
            </w:r>
          </w:p>
        </w:tc>
        <w:tc>
          <w:tcPr>
            <w:tcW w:w="1601"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30</w:t>
            </w:r>
          </w:p>
        </w:tc>
      </w:tr>
      <w:tr w:rsidR="004E2F2C" w:rsidRPr="0096767B" w:rsidTr="004E2F2C">
        <w:trPr>
          <w:trHeight w:val="284"/>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5</w:t>
            </w:r>
          </w:p>
        </w:tc>
        <w:tc>
          <w:tcPr>
            <w:tcW w:w="1348"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SO (PM-II)</w:t>
            </w:r>
          </w:p>
        </w:tc>
        <w:tc>
          <w:tcPr>
            <w:tcW w:w="1275"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c>
          <w:tcPr>
            <w:tcW w:w="1269"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Pr>
                <w:rFonts w:ascii="Times New Roman" w:eastAsia="Times New Roman" w:hAnsi="Times New Roman" w:cs="Times New Roman"/>
                <w:color w:val="000000"/>
                <w:lang w:val="en-GB" w:eastAsia="en-GB"/>
              </w:rPr>
              <w:t xml:space="preserve">                      </w:t>
            </w:r>
            <w:r>
              <w:rPr>
                <w:rFonts w:ascii="Times New Roman" w:eastAsia="Times New Roman" w:hAnsi="Times New Roman" w:cs="Times New Roman"/>
                <w:color w:val="000000"/>
                <w:lang w:val="en-GB" w:eastAsia="en-GB"/>
              </w:rPr>
              <w:br/>
              <w:t xml:space="preserve">      </w:t>
            </w:r>
            <w:r w:rsidRPr="0096767B">
              <w:rPr>
                <w:rFonts w:ascii="Times New Roman" w:eastAsia="Times New Roman" w:hAnsi="Times New Roman" w:cs="Times New Roman"/>
                <w:color w:val="000000"/>
                <w:lang w:val="en-GB" w:eastAsia="en-GB"/>
              </w:rPr>
              <w:t>60-180</w:t>
            </w:r>
          </w:p>
        </w:tc>
        <w:tc>
          <w:tcPr>
            <w:tcW w:w="1087" w:type="dxa"/>
            <w:tcBorders>
              <w:top w:val="nil"/>
              <w:left w:val="nil"/>
              <w:bottom w:val="single" w:sz="4" w:space="0" w:color="auto"/>
              <w:right w:val="single" w:sz="4" w:space="0" w:color="auto"/>
            </w:tcBorders>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w:t>
            </w:r>
            <w:r>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t>7</w:t>
            </w: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w:t>
            </w:r>
            <w:r w:rsidRPr="0096767B">
              <w:rPr>
                <w:rFonts w:ascii="Times New Roman" w:eastAsia="Times New Roman" w:hAnsi="Times New Roman" w:cs="Times New Roman"/>
                <w:color w:val="000000"/>
                <w:lang w:val="en-GB" w:eastAsia="en-GB"/>
              </w:rPr>
              <w:br/>
              <w:t xml:space="preserve">        15-30</w:t>
            </w:r>
          </w:p>
        </w:tc>
        <w:tc>
          <w:tcPr>
            <w:tcW w:w="1601"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r>
      <w:tr w:rsidR="004E2F2C" w:rsidRPr="0096767B" w:rsidTr="004E2F2C">
        <w:trPr>
          <w:trHeight w:val="284"/>
        </w:trPr>
        <w:tc>
          <w:tcPr>
            <w:tcW w:w="675"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w:t>
            </w:r>
          </w:p>
        </w:tc>
        <w:tc>
          <w:tcPr>
            <w:tcW w:w="1348"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US (PM-II)</w:t>
            </w:r>
          </w:p>
        </w:tc>
        <w:tc>
          <w:tcPr>
            <w:tcW w:w="1275" w:type="dxa"/>
            <w:tcBorders>
              <w:top w:val="nil"/>
              <w:left w:val="nil"/>
              <w:bottom w:val="single" w:sz="4" w:space="0" w:color="auto"/>
              <w:right w:val="single" w:sz="4" w:space="0" w:color="auto"/>
            </w:tcBorders>
            <w:shd w:val="clear" w:color="auto" w:fill="auto"/>
            <w:noWrap/>
            <w:vAlign w:val="bottom"/>
            <w:hideMark/>
          </w:tcPr>
          <w:p w:rsidR="004E2F2C"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8</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1373"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30</w:t>
            </w:r>
          </w:p>
        </w:tc>
        <w:tc>
          <w:tcPr>
            <w:tcW w:w="1269"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c>
          <w:tcPr>
            <w:tcW w:w="1087" w:type="dxa"/>
            <w:tcBorders>
              <w:top w:val="nil"/>
              <w:left w:val="nil"/>
              <w:bottom w:val="single" w:sz="4" w:space="0" w:color="auto"/>
              <w:right w:val="single" w:sz="4" w:space="0" w:color="auto"/>
            </w:tcBorders>
          </w:tcPr>
          <w:p w:rsidR="004E2F2C" w:rsidRDefault="004E2F2C" w:rsidP="004E2F2C">
            <w:pPr>
              <w:spacing w:after="0" w:line="360" w:lineRule="auto"/>
              <w:jc w:val="right"/>
              <w:rPr>
                <w:rFonts w:ascii="Times New Roman" w:eastAsia="Times New Roman" w:hAnsi="Times New Roman" w:cs="Times New Roman"/>
                <w:color w:val="000000"/>
                <w:lang w:val="en-GB" w:eastAsia="en-GB"/>
              </w:rPr>
            </w:pPr>
          </w:p>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w:t>
            </w:r>
          </w:p>
        </w:tc>
        <w:tc>
          <w:tcPr>
            <w:tcW w:w="1122" w:type="dxa"/>
            <w:tcBorders>
              <w:top w:val="nil"/>
              <w:left w:val="single" w:sz="4" w:space="0" w:color="auto"/>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10</w:t>
            </w:r>
          </w:p>
        </w:tc>
        <w:tc>
          <w:tcPr>
            <w:tcW w:w="1601" w:type="dxa"/>
            <w:tcBorders>
              <w:top w:val="nil"/>
              <w:left w:val="nil"/>
              <w:bottom w:val="single" w:sz="4" w:space="0" w:color="auto"/>
              <w:right w:val="single" w:sz="4" w:space="0" w:color="auto"/>
            </w:tcBorders>
            <w:shd w:val="clear" w:color="auto" w:fill="auto"/>
            <w:noWrap/>
            <w:vAlign w:val="bottom"/>
            <w:hideMark/>
          </w:tcPr>
          <w:p w:rsidR="004E2F2C" w:rsidRPr="0096767B" w:rsidRDefault="004E2F2C" w:rsidP="004E2F2C">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30</w:t>
            </w:r>
          </w:p>
        </w:tc>
      </w:tr>
    </w:tbl>
    <w:p w:rsidR="004E2F2C" w:rsidRDefault="004E2F2C" w:rsidP="004E2F2C">
      <w:pPr>
        <w:pStyle w:val="ListParagraph"/>
        <w:spacing w:after="0" w:line="360" w:lineRule="auto"/>
        <w:jc w:val="both"/>
        <w:rPr>
          <w:rFonts w:ascii="Times New Roman" w:hAnsi="Times New Roman" w:cs="Times New Roman"/>
          <w:sz w:val="24"/>
        </w:rPr>
      </w:pPr>
    </w:p>
    <w:p w:rsidR="004E2F2C" w:rsidRPr="008F31D5" w:rsidRDefault="004E2F2C" w:rsidP="004E2F2C">
      <w:pPr>
        <w:spacing w:after="0" w:line="360" w:lineRule="auto"/>
        <w:jc w:val="both"/>
        <w:rPr>
          <w:rFonts w:ascii="Times New Roman" w:hAnsi="Times New Roman" w:cs="Times New Roman"/>
          <w:sz w:val="24"/>
        </w:rPr>
      </w:pPr>
      <w:r>
        <w:rPr>
          <w:rFonts w:ascii="Times New Roman" w:hAnsi="Times New Roman" w:cs="Times New Roman"/>
          <w:sz w:val="24"/>
        </w:rPr>
        <w:t xml:space="preserve">The study team observed that a lot of time is spent in attending meetings at various levels within the Division, with maximum time spent at the level of Director. The officials also attend to a large number of phone calls every day. The number of phone calls varies in each case with maximum at SO and US levels. As far as time spent in commuting between divisions is concerned, it ranges from 30 to 60 minutes on average. </w:t>
      </w:r>
    </w:p>
    <w:p w:rsidR="004E2F2C" w:rsidRDefault="004E2F2C" w:rsidP="004E2F2C">
      <w:pPr>
        <w:pStyle w:val="ListParagraph"/>
        <w:spacing w:after="0" w:line="360" w:lineRule="auto"/>
        <w:jc w:val="both"/>
        <w:rPr>
          <w:rFonts w:ascii="Times New Roman" w:hAnsi="Times New Roman" w:cs="Times New Roman"/>
          <w:sz w:val="24"/>
        </w:rPr>
      </w:pPr>
    </w:p>
    <w:p w:rsidR="004E2F2C" w:rsidRPr="003C792E" w:rsidRDefault="004E2F2C" w:rsidP="004E2F2C">
      <w:pPr>
        <w:spacing w:after="0" w:line="360" w:lineRule="auto"/>
        <w:jc w:val="both"/>
        <w:rPr>
          <w:rFonts w:ascii="Times New Roman" w:hAnsi="Times New Roman" w:cs="Times New Roman"/>
          <w:b/>
          <w:sz w:val="28"/>
          <w:szCs w:val="28"/>
        </w:rPr>
      </w:pPr>
      <w:r w:rsidRPr="003C792E">
        <w:rPr>
          <w:rFonts w:ascii="Times New Roman" w:hAnsi="Times New Roman" w:cs="Times New Roman"/>
          <w:b/>
          <w:sz w:val="28"/>
          <w:szCs w:val="28"/>
        </w:rPr>
        <w:t xml:space="preserve">4. Work Process Study </w:t>
      </w:r>
    </w:p>
    <w:p w:rsidR="004E2F2C" w:rsidRPr="0096767B" w:rsidRDefault="004E2F2C" w:rsidP="002549B7">
      <w:pPr>
        <w:pStyle w:val="ListParagraph"/>
        <w:numPr>
          <w:ilvl w:val="0"/>
          <w:numId w:val="42"/>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The Division has a discrete compendium on </w:t>
      </w:r>
      <w:r>
        <w:rPr>
          <w:rFonts w:ascii="Times New Roman" w:hAnsi="Times New Roman" w:cs="Times New Roman"/>
          <w:sz w:val="24"/>
        </w:rPr>
        <w:t>channel of submission</w:t>
      </w:r>
      <w:r w:rsidRPr="0096767B">
        <w:rPr>
          <w:rFonts w:ascii="Times New Roman" w:hAnsi="Times New Roman" w:cs="Times New Roman"/>
          <w:sz w:val="24"/>
        </w:rPr>
        <w:t xml:space="preserve"> and </w:t>
      </w:r>
      <w:r>
        <w:rPr>
          <w:rFonts w:ascii="Times New Roman" w:hAnsi="Times New Roman" w:cs="Times New Roman"/>
          <w:sz w:val="24"/>
        </w:rPr>
        <w:t>final disposal</w:t>
      </w:r>
      <w:r w:rsidRPr="0096767B">
        <w:rPr>
          <w:rFonts w:ascii="Times New Roman" w:hAnsi="Times New Roman" w:cs="Times New Roman"/>
          <w:sz w:val="24"/>
        </w:rPr>
        <w:t xml:space="preserve"> that is strictly adhered to for a variety matters handled by the different sections within the Division. Files involving policy matters, framing/amendment of Act and Rules, formulation of draft bill and Cabinet note, cases dealing with recruitment rules,</w:t>
      </w:r>
      <w:r>
        <w:rPr>
          <w:rFonts w:ascii="Times New Roman" w:hAnsi="Times New Roman" w:cs="Times New Roman"/>
          <w:sz w:val="24"/>
        </w:rPr>
        <w:t xml:space="preserve"> financial matters and starred p</w:t>
      </w:r>
      <w:r w:rsidRPr="0096767B">
        <w:rPr>
          <w:rFonts w:ascii="Times New Roman" w:hAnsi="Times New Roman" w:cs="Times New Roman"/>
          <w:sz w:val="24"/>
        </w:rPr>
        <w:t xml:space="preserve">arliament questions have the longest </w:t>
      </w:r>
      <w:r>
        <w:rPr>
          <w:rFonts w:ascii="Times New Roman" w:hAnsi="Times New Roman" w:cs="Times New Roman"/>
          <w:sz w:val="24"/>
        </w:rPr>
        <w:t>Channel of submission</w:t>
      </w:r>
      <w:r w:rsidRPr="0096767B">
        <w:rPr>
          <w:rFonts w:ascii="Times New Roman" w:hAnsi="Times New Roman" w:cs="Times New Roman"/>
          <w:sz w:val="24"/>
        </w:rPr>
        <w:t xml:space="preserve"> with </w:t>
      </w:r>
      <w:r>
        <w:rPr>
          <w:rFonts w:ascii="Times New Roman" w:hAnsi="Times New Roman" w:cs="Times New Roman"/>
          <w:sz w:val="24"/>
        </w:rPr>
        <w:t>final disposal</w:t>
      </w:r>
      <w:r w:rsidRPr="0096767B">
        <w:rPr>
          <w:rFonts w:ascii="Times New Roman" w:hAnsi="Times New Roman" w:cs="Times New Roman"/>
          <w:sz w:val="24"/>
        </w:rPr>
        <w:t xml:space="preserve"> taking place not below the level of Minister of State/Home Minister. </w:t>
      </w: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Default="004E2F2C" w:rsidP="002549B7">
      <w:pPr>
        <w:pStyle w:val="ListParagraph"/>
        <w:numPr>
          <w:ilvl w:val="0"/>
          <w:numId w:val="42"/>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It is significant to note that across the various sections within this Division, matters of policy-making, guideline formulation, amendments, and financial implications of more than Rs. 20 crores are initiated at the level of Under Secretary (US). For such policy matters, initiation of files at a level below US has been a cause of concern. Across the board, it is expressed that for files of critical nature, the level of initiation must not be lower than the US level and be disposed of at the same or higher level unlike in matters of routine nature. </w:t>
      </w:r>
    </w:p>
    <w:p w:rsidR="004E2F2C" w:rsidRPr="003C792E" w:rsidRDefault="004E2F2C" w:rsidP="004E2F2C">
      <w:pPr>
        <w:pStyle w:val="ListParagraph"/>
        <w:rPr>
          <w:rFonts w:ascii="Times New Roman" w:hAnsi="Times New Roman" w:cs="Times New Roman"/>
          <w:sz w:val="24"/>
        </w:rPr>
      </w:pP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Pr="003C792E" w:rsidRDefault="004E2F2C" w:rsidP="004E2F2C">
      <w:pPr>
        <w:spacing w:after="0" w:line="360" w:lineRule="auto"/>
        <w:rPr>
          <w:rFonts w:ascii="Times New Roman" w:hAnsi="Times New Roman" w:cs="Times New Roman"/>
          <w:b/>
          <w:sz w:val="28"/>
          <w:szCs w:val="28"/>
        </w:rPr>
      </w:pPr>
      <w:r w:rsidRPr="003C792E">
        <w:rPr>
          <w:rFonts w:ascii="Times New Roman" w:hAnsi="Times New Roman" w:cs="Times New Roman"/>
          <w:b/>
          <w:sz w:val="28"/>
          <w:szCs w:val="28"/>
        </w:rPr>
        <w:t xml:space="preserve">5. Application and use of ICT in the division </w:t>
      </w:r>
    </w:p>
    <w:p w:rsidR="004E2F2C" w:rsidRPr="0096767B" w:rsidRDefault="004E2F2C" w:rsidP="004E2F2C">
      <w:p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96767B">
        <w:rPr>
          <w:rFonts w:ascii="Times New Roman" w:hAnsi="Times New Roman" w:cs="Times New Roman"/>
          <w:color w:val="000000" w:themeColor="text1"/>
          <w:sz w:val="24"/>
          <w:szCs w:val="24"/>
        </w:rPr>
        <w:t xml:space="preserve">From the responses received to questionnaire A, the following points emerged: </w:t>
      </w:r>
    </w:p>
    <w:p w:rsidR="004E2F2C" w:rsidRPr="0096767B" w:rsidRDefault="004E2F2C" w:rsidP="004E2F2C">
      <w:pPr>
        <w:pStyle w:val="ListParagraph"/>
        <w:spacing w:after="0" w:line="360" w:lineRule="auto"/>
        <w:jc w:val="both"/>
        <w:rPr>
          <w:rFonts w:ascii="Times New Roman" w:hAnsi="Times New Roman" w:cs="Times New Roman"/>
          <w:color w:val="000000" w:themeColor="text1"/>
          <w:sz w:val="24"/>
        </w:rPr>
      </w:pPr>
    </w:p>
    <w:p w:rsidR="004E2F2C" w:rsidRPr="0096767B" w:rsidRDefault="004E2F2C" w:rsidP="002549B7">
      <w:pPr>
        <w:pStyle w:val="ListParagraph"/>
        <w:numPr>
          <w:ilvl w:val="0"/>
          <w:numId w:val="79"/>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szCs w:val="24"/>
        </w:rPr>
        <w:t>In PM Division, day to day work is performed by using ICT as well as manually.</w:t>
      </w:r>
    </w:p>
    <w:p w:rsidR="004E2F2C" w:rsidRPr="0096767B" w:rsidRDefault="004E2F2C" w:rsidP="002549B7">
      <w:pPr>
        <w:pStyle w:val="ListParagraph"/>
        <w:numPr>
          <w:ilvl w:val="0"/>
          <w:numId w:val="79"/>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szCs w:val="24"/>
        </w:rPr>
        <w:t>The extent of ICT Applications in the work processes of the Division is up to 20%.</w:t>
      </w:r>
    </w:p>
    <w:p w:rsidR="004E2F2C" w:rsidRPr="0096767B" w:rsidRDefault="004E2F2C" w:rsidP="002549B7">
      <w:pPr>
        <w:pStyle w:val="ListParagraph"/>
        <w:numPr>
          <w:ilvl w:val="0"/>
          <w:numId w:val="79"/>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rPr>
        <w:t>MS Word</w:t>
      </w:r>
      <w:r>
        <w:rPr>
          <w:rFonts w:ascii="Times New Roman" w:hAnsi="Times New Roman" w:cs="Times New Roman"/>
          <w:sz w:val="24"/>
        </w:rPr>
        <w:t xml:space="preserve"> is </w:t>
      </w:r>
      <w:r w:rsidRPr="0096767B">
        <w:rPr>
          <w:rFonts w:ascii="Times New Roman" w:hAnsi="Times New Roman" w:cs="Times New Roman"/>
          <w:sz w:val="24"/>
        </w:rPr>
        <w:t>most</w:t>
      </w:r>
      <w:r>
        <w:rPr>
          <w:rFonts w:ascii="Times New Roman" w:hAnsi="Times New Roman" w:cs="Times New Roman"/>
          <w:sz w:val="24"/>
        </w:rPr>
        <w:t>ly</w:t>
      </w:r>
      <w:r w:rsidRPr="0096767B">
        <w:rPr>
          <w:rFonts w:ascii="Times New Roman" w:hAnsi="Times New Roman" w:cs="Times New Roman"/>
          <w:sz w:val="24"/>
        </w:rPr>
        <w:t xml:space="preserve"> used </w:t>
      </w:r>
      <w:r>
        <w:rPr>
          <w:rFonts w:ascii="Times New Roman" w:hAnsi="Times New Roman" w:cs="Times New Roman"/>
          <w:sz w:val="24"/>
        </w:rPr>
        <w:t>application</w:t>
      </w:r>
      <w:r w:rsidRPr="0096767B">
        <w:rPr>
          <w:rFonts w:ascii="Times New Roman" w:hAnsi="Times New Roman" w:cs="Times New Roman"/>
          <w:sz w:val="24"/>
        </w:rPr>
        <w:t xml:space="preserve"> in the Division.</w:t>
      </w:r>
    </w:p>
    <w:p w:rsidR="004E2F2C" w:rsidRPr="0096767B" w:rsidRDefault="004E2F2C" w:rsidP="002549B7">
      <w:pPr>
        <w:pStyle w:val="ListParagraph"/>
        <w:numPr>
          <w:ilvl w:val="0"/>
          <w:numId w:val="79"/>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szCs w:val="24"/>
        </w:rPr>
        <w:t>Lack of required skills, technical issues, lack of infrastructure/technical support are some of the main obstacles that the Division is facing in the adoption of ICT Applications.</w:t>
      </w:r>
    </w:p>
    <w:p w:rsidR="004E2F2C" w:rsidRPr="0096767B" w:rsidRDefault="004E2F2C" w:rsidP="002549B7">
      <w:pPr>
        <w:pStyle w:val="ListParagraph"/>
        <w:numPr>
          <w:ilvl w:val="0"/>
          <w:numId w:val="79"/>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szCs w:val="24"/>
        </w:rPr>
        <w:t>Desktops and printers are the only facilities that are available to ASO/SO of the Division.</w:t>
      </w:r>
    </w:p>
    <w:p w:rsidR="004E2F2C" w:rsidRPr="0096767B" w:rsidRDefault="004E2F2C" w:rsidP="002549B7">
      <w:pPr>
        <w:pStyle w:val="ListParagraph"/>
        <w:numPr>
          <w:ilvl w:val="0"/>
          <w:numId w:val="79"/>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sz w:val="24"/>
          <w:szCs w:val="24"/>
        </w:rPr>
        <w:t>‘Malware attacks’ and ‘loss of data’ are some of the ICT related security problems generally faced by the Division.</w:t>
      </w:r>
    </w:p>
    <w:p w:rsidR="004E2F2C" w:rsidRPr="0096767B" w:rsidRDefault="004E2F2C" w:rsidP="002549B7">
      <w:pPr>
        <w:pStyle w:val="ListParagraph"/>
        <w:numPr>
          <w:ilvl w:val="0"/>
          <w:numId w:val="79"/>
        </w:numPr>
        <w:spacing w:after="0" w:line="360" w:lineRule="auto"/>
        <w:jc w:val="both"/>
        <w:rPr>
          <w:rFonts w:ascii="Times New Roman" w:hAnsi="Times New Roman" w:cs="Times New Roman"/>
          <w:color w:val="000000" w:themeColor="text1"/>
          <w:sz w:val="24"/>
        </w:rPr>
      </w:pPr>
      <w:r w:rsidRPr="0096767B">
        <w:rPr>
          <w:rFonts w:ascii="Times New Roman" w:hAnsi="Times New Roman" w:cs="Times New Roman"/>
          <w:color w:val="000000" w:themeColor="text1"/>
          <w:sz w:val="24"/>
        </w:rPr>
        <w:t xml:space="preserve">The Division is yet to fully implement </w:t>
      </w:r>
      <w:r>
        <w:rPr>
          <w:rFonts w:ascii="Times New Roman" w:hAnsi="Times New Roman" w:cs="Times New Roman"/>
          <w:color w:val="000000" w:themeColor="text1"/>
          <w:sz w:val="24"/>
        </w:rPr>
        <w:t>e-Office</w:t>
      </w:r>
      <w:r w:rsidRPr="0096767B">
        <w:rPr>
          <w:rFonts w:ascii="Times New Roman" w:hAnsi="Times New Roman" w:cs="Times New Roman"/>
          <w:color w:val="000000" w:themeColor="text1"/>
          <w:sz w:val="24"/>
        </w:rPr>
        <w:t xml:space="preserve">. Despite having the software, not all items in </w:t>
      </w:r>
      <w:r>
        <w:rPr>
          <w:rFonts w:ascii="Times New Roman" w:hAnsi="Times New Roman" w:cs="Times New Roman"/>
          <w:color w:val="000000" w:themeColor="text1"/>
          <w:sz w:val="24"/>
        </w:rPr>
        <w:t>e-Office</w:t>
      </w:r>
      <w:r w:rsidRPr="0096767B">
        <w:rPr>
          <w:rFonts w:ascii="Times New Roman" w:hAnsi="Times New Roman" w:cs="Times New Roman"/>
          <w:color w:val="000000" w:themeColor="text1"/>
          <w:sz w:val="24"/>
        </w:rPr>
        <w:t xml:space="preserve"> are active for use by the staff. As of now, ICT a</w:t>
      </w:r>
      <w:r>
        <w:rPr>
          <w:rFonts w:ascii="Times New Roman" w:hAnsi="Times New Roman" w:cs="Times New Roman"/>
          <w:color w:val="000000" w:themeColor="text1"/>
          <w:sz w:val="24"/>
        </w:rPr>
        <w:t>pplication is used for tracking</w:t>
      </w:r>
      <w:r w:rsidRPr="0096767B">
        <w:rPr>
          <w:rFonts w:ascii="Times New Roman" w:hAnsi="Times New Roman" w:cs="Times New Roman"/>
          <w:color w:val="000000" w:themeColor="text1"/>
          <w:sz w:val="24"/>
        </w:rPr>
        <w:t xml:space="preserve"> of files only. </w:t>
      </w:r>
    </w:p>
    <w:p w:rsidR="004E2F2C" w:rsidRPr="0096767B" w:rsidRDefault="004E2F2C" w:rsidP="004E2F2C">
      <w:pPr>
        <w:pStyle w:val="ListParagraph"/>
        <w:spacing w:after="0" w:line="360" w:lineRule="auto"/>
        <w:rPr>
          <w:rFonts w:ascii="Times New Roman" w:hAnsi="Times New Roman" w:cs="Times New Roman"/>
          <w:color w:val="000000" w:themeColor="text1"/>
          <w:sz w:val="24"/>
        </w:rPr>
      </w:pPr>
    </w:p>
    <w:p w:rsidR="004E2F2C" w:rsidRPr="0096767B" w:rsidRDefault="004E2F2C" w:rsidP="002549B7">
      <w:pPr>
        <w:pStyle w:val="ListParagraph"/>
        <w:numPr>
          <w:ilvl w:val="0"/>
          <w:numId w:val="82"/>
        </w:numPr>
        <w:spacing w:after="0" w:line="360" w:lineRule="auto"/>
        <w:rPr>
          <w:rFonts w:ascii="Times New Roman" w:hAnsi="Times New Roman" w:cs="Times New Roman"/>
          <w:b/>
          <w:sz w:val="28"/>
        </w:rPr>
      </w:pPr>
      <w:r w:rsidRPr="0096767B">
        <w:rPr>
          <w:rFonts w:ascii="Times New Roman" w:hAnsi="Times New Roman" w:cs="Times New Roman"/>
          <w:b/>
          <w:sz w:val="28"/>
        </w:rPr>
        <w:t xml:space="preserve">Observations of the </w:t>
      </w:r>
      <w:r>
        <w:rPr>
          <w:rFonts w:ascii="Times New Roman" w:hAnsi="Times New Roman" w:cs="Times New Roman"/>
          <w:b/>
          <w:sz w:val="28"/>
        </w:rPr>
        <w:t>Study team</w:t>
      </w:r>
      <w:r w:rsidRPr="0096767B">
        <w:rPr>
          <w:rFonts w:ascii="Times New Roman" w:hAnsi="Times New Roman" w:cs="Times New Roman"/>
          <w:b/>
          <w:sz w:val="28"/>
        </w:rPr>
        <w:t xml:space="preserve"> </w:t>
      </w:r>
    </w:p>
    <w:p w:rsidR="004E2F2C" w:rsidRPr="0096767B" w:rsidRDefault="004E2F2C" w:rsidP="002549B7">
      <w:pPr>
        <w:pStyle w:val="ListParagraph"/>
        <w:numPr>
          <w:ilvl w:val="0"/>
          <w:numId w:val="43"/>
        </w:numPr>
        <w:spacing w:after="0" w:line="360" w:lineRule="auto"/>
        <w:jc w:val="both"/>
        <w:rPr>
          <w:rFonts w:ascii="Times New Roman" w:hAnsi="Times New Roman" w:cs="Times New Roman"/>
          <w:sz w:val="24"/>
        </w:rPr>
      </w:pPr>
      <w:r w:rsidRPr="0096767B">
        <w:rPr>
          <w:rFonts w:ascii="Times New Roman" w:hAnsi="Times New Roman" w:cs="Times New Roman"/>
          <w:sz w:val="24"/>
        </w:rPr>
        <w:t>In terms of pendency of references received by the various sections of the Division, it was observed that three of the sections namely Procurement, Provisioning-I</w:t>
      </w:r>
      <w:r>
        <w:rPr>
          <w:rFonts w:ascii="Times New Roman" w:hAnsi="Times New Roman" w:cs="Times New Roman"/>
          <w:sz w:val="24"/>
        </w:rPr>
        <w:t xml:space="preserve"> </w:t>
      </w:r>
      <w:r w:rsidRPr="0096767B">
        <w:rPr>
          <w:rFonts w:ascii="Times New Roman" w:hAnsi="Times New Roman" w:cs="Times New Roman"/>
          <w:sz w:val="24"/>
        </w:rPr>
        <w:t>&amp;</w:t>
      </w:r>
      <w:r>
        <w:rPr>
          <w:rFonts w:ascii="Times New Roman" w:hAnsi="Times New Roman" w:cs="Times New Roman"/>
          <w:sz w:val="24"/>
        </w:rPr>
        <w:t xml:space="preserve"> </w:t>
      </w:r>
      <w:r w:rsidRPr="0096767B">
        <w:rPr>
          <w:rFonts w:ascii="Times New Roman" w:hAnsi="Times New Roman" w:cs="Times New Roman"/>
          <w:sz w:val="24"/>
        </w:rPr>
        <w:t>II have zero pendency while PM-I, PM-II and PM (projects) have 96.84%, 98.54% and 95.90% effici</w:t>
      </w:r>
      <w:r>
        <w:rPr>
          <w:rFonts w:ascii="Times New Roman" w:hAnsi="Times New Roman" w:cs="Times New Roman"/>
          <w:sz w:val="24"/>
        </w:rPr>
        <w:t>ency rates respectively. It is clear that</w:t>
      </w:r>
      <w:r w:rsidRPr="0096767B">
        <w:rPr>
          <w:rFonts w:ascii="Times New Roman" w:hAnsi="Times New Roman" w:cs="Times New Roman"/>
          <w:sz w:val="24"/>
        </w:rPr>
        <w:t xml:space="preserve"> references are being disposed of efficiently with no or little pendency.</w:t>
      </w: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Pr="0096767B" w:rsidRDefault="004E2F2C" w:rsidP="002549B7">
      <w:pPr>
        <w:pStyle w:val="ListParagraph"/>
        <w:numPr>
          <w:ilvl w:val="0"/>
          <w:numId w:val="43"/>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With regard to the </w:t>
      </w:r>
      <w:r w:rsidRPr="0096767B">
        <w:rPr>
          <w:rFonts w:ascii="Times New Roman" w:hAnsi="Times New Roman" w:cs="Times New Roman"/>
          <w:sz w:val="24"/>
          <w:szCs w:val="24"/>
        </w:rPr>
        <w:t>data gathered on the amount of time spent in attending meetings, telephone calls and commuting from one Division to another</w:t>
      </w:r>
      <w:r w:rsidRPr="0096767B">
        <w:rPr>
          <w:rFonts w:ascii="Times New Roman" w:hAnsi="Times New Roman" w:cs="Times New Roman"/>
          <w:sz w:val="24"/>
        </w:rPr>
        <w:t xml:space="preserve">, one can infer that maximum time spent on meetings in a given month is at the level of Director followed by Section Officer and Under Secretary. In case of telephone calls, it varies between 10-30 calls each day across different posts. Time spent in commuting from one Division to another spans from 30-60 minutes. It is seen that in addition to the requisite workload, a lot of time of the employees is spent in attending meetings physically, attending numerous phone calls during the day as well as in commuting between various Divisions. Time spent in these activities delays the process of timely disposal of work, thereby resulting in increase in actual time spent on job. </w:t>
      </w:r>
    </w:p>
    <w:p w:rsidR="004E2F2C" w:rsidRPr="0096767B" w:rsidRDefault="004E2F2C" w:rsidP="004E2F2C">
      <w:pPr>
        <w:pStyle w:val="ListParagraph"/>
        <w:spacing w:after="0" w:line="360" w:lineRule="auto"/>
        <w:rPr>
          <w:rFonts w:ascii="Times New Roman" w:hAnsi="Times New Roman" w:cs="Times New Roman"/>
          <w:sz w:val="24"/>
        </w:rPr>
      </w:pPr>
    </w:p>
    <w:p w:rsidR="004E2F2C" w:rsidRPr="0096767B" w:rsidRDefault="004E2F2C" w:rsidP="002549B7">
      <w:pPr>
        <w:pStyle w:val="ListParagraph"/>
        <w:numPr>
          <w:ilvl w:val="0"/>
          <w:numId w:val="43"/>
        </w:numPr>
        <w:spacing w:after="0" w:line="360" w:lineRule="auto"/>
        <w:jc w:val="both"/>
        <w:rPr>
          <w:rFonts w:ascii="Times New Roman" w:hAnsi="Times New Roman" w:cs="Times New Roman"/>
          <w:b/>
          <w:sz w:val="28"/>
        </w:rPr>
      </w:pPr>
      <w:r w:rsidRPr="0096767B">
        <w:rPr>
          <w:rFonts w:ascii="Times New Roman" w:hAnsi="Times New Roman" w:cs="Times New Roman"/>
          <w:sz w:val="24"/>
        </w:rPr>
        <w:t>The Division has projected requirement for a</w:t>
      </w:r>
      <w:r>
        <w:rPr>
          <w:rFonts w:ascii="Times New Roman" w:hAnsi="Times New Roman" w:cs="Times New Roman"/>
          <w:sz w:val="24"/>
        </w:rPr>
        <w:t xml:space="preserve">dditional staff considering its </w:t>
      </w:r>
      <w:r w:rsidRPr="0096767B">
        <w:rPr>
          <w:rFonts w:ascii="Times New Roman" w:hAnsi="Times New Roman" w:cs="Times New Roman"/>
          <w:sz w:val="24"/>
        </w:rPr>
        <w:t>workload and shortage of manpower. As on date, there are a total of six vacancies in the Division across various levels.</w:t>
      </w:r>
    </w:p>
    <w:p w:rsidR="004E2F2C" w:rsidRPr="0096767B" w:rsidRDefault="004E2F2C" w:rsidP="004E2F2C">
      <w:pPr>
        <w:pStyle w:val="ListParagraph"/>
        <w:spacing w:after="0" w:line="360" w:lineRule="auto"/>
        <w:jc w:val="both"/>
        <w:rPr>
          <w:rFonts w:ascii="Times New Roman" w:hAnsi="Times New Roman" w:cs="Times New Roman"/>
          <w:sz w:val="24"/>
        </w:rPr>
      </w:pPr>
    </w:p>
    <w:p w:rsidR="004E2F2C" w:rsidRPr="0096767B" w:rsidRDefault="004E2F2C" w:rsidP="002549B7">
      <w:pPr>
        <w:pStyle w:val="ListParagraph"/>
        <w:numPr>
          <w:ilvl w:val="0"/>
          <w:numId w:val="43"/>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Calibri" w:hAnsi="Times New Roman" w:cs="Times New Roman"/>
          <w:sz w:val="24"/>
          <w:szCs w:val="24"/>
        </w:rPr>
        <w:t xml:space="preserve">It is brought to the attention of </w:t>
      </w:r>
      <w:r>
        <w:rPr>
          <w:rFonts w:ascii="Times New Roman" w:eastAsia="Calibri" w:hAnsi="Times New Roman" w:cs="Times New Roman"/>
          <w:sz w:val="24"/>
          <w:szCs w:val="24"/>
        </w:rPr>
        <w:t>Study team</w:t>
      </w:r>
      <w:r w:rsidRPr="0096767B">
        <w:rPr>
          <w:rFonts w:ascii="Times New Roman" w:eastAsia="Calibri" w:hAnsi="Times New Roman" w:cs="Times New Roman"/>
          <w:sz w:val="24"/>
          <w:szCs w:val="24"/>
        </w:rPr>
        <w:t xml:space="preserve"> that several proposals which are sent by CAPF</w:t>
      </w:r>
      <w:r>
        <w:rPr>
          <w:rFonts w:ascii="Times New Roman" w:eastAsia="Calibri" w:hAnsi="Times New Roman" w:cs="Times New Roman"/>
          <w:sz w:val="24"/>
          <w:szCs w:val="24"/>
        </w:rPr>
        <w:t>s</w:t>
      </w:r>
      <w:r w:rsidRPr="0096767B">
        <w:rPr>
          <w:rFonts w:ascii="Times New Roman" w:eastAsia="Calibri" w:hAnsi="Times New Roman" w:cs="Times New Roman"/>
          <w:sz w:val="24"/>
          <w:szCs w:val="24"/>
        </w:rPr>
        <w:t xml:space="preserve"> are not in correct form and format. Many a times, checklist is also not filled properly by them. It takes lot of time to correct it.</w:t>
      </w:r>
    </w:p>
    <w:p w:rsidR="004E2F2C" w:rsidRPr="0096767B" w:rsidRDefault="004E2F2C" w:rsidP="004E2F2C">
      <w:pPr>
        <w:pStyle w:val="ListParagraph"/>
        <w:tabs>
          <w:tab w:val="left" w:pos="720"/>
        </w:tabs>
        <w:spacing w:after="0" w:line="360" w:lineRule="auto"/>
        <w:ind w:right="20"/>
        <w:jc w:val="both"/>
        <w:rPr>
          <w:rFonts w:ascii="Times New Roman" w:eastAsia="Wingdings" w:hAnsi="Times New Roman" w:cs="Times New Roman"/>
          <w:b/>
          <w:bCs/>
          <w:sz w:val="24"/>
          <w:szCs w:val="24"/>
        </w:rPr>
      </w:pPr>
    </w:p>
    <w:p w:rsidR="004E2F2C" w:rsidRPr="0096767B" w:rsidRDefault="004E2F2C" w:rsidP="002549B7">
      <w:pPr>
        <w:pStyle w:val="ListParagraph"/>
        <w:numPr>
          <w:ilvl w:val="0"/>
          <w:numId w:val="43"/>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Calibri" w:hAnsi="Times New Roman" w:cs="Times New Roman"/>
          <w:sz w:val="24"/>
          <w:szCs w:val="24"/>
        </w:rPr>
        <w:t>There is absence of domain knowledge among the staff on various issues related to the Division. Additionally, no training is provided to the newly recruited staff to acclimatize them to the nature of work in the Division.</w:t>
      </w:r>
    </w:p>
    <w:p w:rsidR="004E2F2C" w:rsidRPr="0096767B" w:rsidRDefault="004E2F2C" w:rsidP="004E2F2C">
      <w:pPr>
        <w:pStyle w:val="ListParagraph"/>
        <w:spacing w:after="0" w:line="360" w:lineRule="auto"/>
        <w:rPr>
          <w:rFonts w:ascii="Times New Roman" w:eastAsia="Wingdings" w:hAnsi="Times New Roman" w:cs="Times New Roman"/>
          <w:b/>
          <w:bCs/>
          <w:sz w:val="24"/>
          <w:szCs w:val="24"/>
        </w:rPr>
      </w:pPr>
    </w:p>
    <w:p w:rsidR="004E2F2C" w:rsidRPr="0096767B" w:rsidRDefault="004E2F2C" w:rsidP="002549B7">
      <w:pPr>
        <w:pStyle w:val="ListParagraph"/>
        <w:numPr>
          <w:ilvl w:val="0"/>
          <w:numId w:val="43"/>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Calibri" w:hAnsi="Times New Roman" w:cs="Times New Roman"/>
          <w:sz w:val="24"/>
          <w:szCs w:val="24"/>
        </w:rPr>
        <w:t xml:space="preserve">Few critical organisational issues were brought to the attention of the </w:t>
      </w:r>
      <w:r>
        <w:rPr>
          <w:rFonts w:ascii="Times New Roman" w:eastAsia="Calibri" w:hAnsi="Times New Roman" w:cs="Times New Roman"/>
          <w:sz w:val="24"/>
          <w:szCs w:val="24"/>
        </w:rPr>
        <w:t>Study team</w:t>
      </w:r>
      <w:r w:rsidRPr="0096767B">
        <w:rPr>
          <w:rFonts w:ascii="Times New Roman" w:eastAsia="Calibri" w:hAnsi="Times New Roman" w:cs="Times New Roman"/>
          <w:sz w:val="24"/>
          <w:szCs w:val="24"/>
        </w:rPr>
        <w:t xml:space="preserve"> like the issue of coordination and attitude of staff. On the issue of coordination, it was highlighted that maximum </w:t>
      </w:r>
      <w:r>
        <w:rPr>
          <w:rFonts w:ascii="Times New Roman" w:eastAsia="Calibri" w:hAnsi="Times New Roman" w:cs="Times New Roman"/>
          <w:sz w:val="24"/>
          <w:szCs w:val="24"/>
        </w:rPr>
        <w:t xml:space="preserve">number of files comes from the </w:t>
      </w:r>
      <w:r w:rsidRPr="0096767B">
        <w:rPr>
          <w:rFonts w:ascii="Times New Roman" w:eastAsia="Calibri" w:hAnsi="Times New Roman" w:cs="Times New Roman"/>
          <w:sz w:val="24"/>
          <w:szCs w:val="24"/>
        </w:rPr>
        <w:t>Coordination</w:t>
      </w:r>
      <w:r>
        <w:rPr>
          <w:rFonts w:ascii="Times New Roman" w:eastAsia="Calibri" w:hAnsi="Times New Roman" w:cs="Times New Roman"/>
          <w:sz w:val="24"/>
          <w:szCs w:val="24"/>
        </w:rPr>
        <w:t xml:space="preserve"> Division</w:t>
      </w:r>
      <w:r w:rsidRPr="0096767B">
        <w:rPr>
          <w:rFonts w:ascii="Times New Roman" w:eastAsia="Calibri" w:hAnsi="Times New Roman" w:cs="Times New Roman"/>
          <w:sz w:val="24"/>
          <w:szCs w:val="24"/>
        </w:rPr>
        <w:t>. There is a coordination unit in the PM Division itself as well. The coordination becomes complex many a times leading to repetitive work.</w:t>
      </w:r>
    </w:p>
    <w:p w:rsidR="004E2F2C" w:rsidRPr="0096767B" w:rsidRDefault="004E2F2C" w:rsidP="004E2F2C">
      <w:pPr>
        <w:pStyle w:val="ListParagraph"/>
        <w:spacing w:after="0" w:line="360" w:lineRule="auto"/>
        <w:rPr>
          <w:rFonts w:ascii="Times New Roman" w:eastAsia="Wingdings" w:hAnsi="Times New Roman" w:cs="Times New Roman"/>
          <w:b/>
          <w:bCs/>
          <w:sz w:val="24"/>
          <w:szCs w:val="24"/>
        </w:rPr>
      </w:pPr>
    </w:p>
    <w:p w:rsidR="004E2F2C" w:rsidRPr="0096767B" w:rsidRDefault="004E2F2C" w:rsidP="002549B7">
      <w:pPr>
        <w:pStyle w:val="ListParagraph"/>
        <w:numPr>
          <w:ilvl w:val="0"/>
          <w:numId w:val="43"/>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Calibri" w:hAnsi="Times New Roman" w:cs="Times New Roman"/>
          <w:sz w:val="24"/>
          <w:szCs w:val="24"/>
        </w:rPr>
        <w:t xml:space="preserve">There is no list of licensed security agencies. There is need to launch a website that can provide access to this list. </w:t>
      </w:r>
    </w:p>
    <w:p w:rsidR="004E2F2C" w:rsidRPr="0096767B" w:rsidRDefault="004E2F2C" w:rsidP="004E2F2C">
      <w:pPr>
        <w:pStyle w:val="ListParagraph"/>
        <w:spacing w:after="0" w:line="360" w:lineRule="auto"/>
        <w:rPr>
          <w:rFonts w:ascii="Times New Roman" w:eastAsia="Wingdings" w:hAnsi="Times New Roman" w:cs="Times New Roman"/>
          <w:b/>
          <w:bCs/>
          <w:sz w:val="24"/>
          <w:szCs w:val="24"/>
        </w:rPr>
      </w:pPr>
    </w:p>
    <w:p w:rsidR="004E2F2C" w:rsidRPr="0096767B" w:rsidRDefault="004E2F2C" w:rsidP="002549B7">
      <w:pPr>
        <w:pStyle w:val="ListParagraph"/>
        <w:numPr>
          <w:ilvl w:val="0"/>
          <w:numId w:val="43"/>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hAnsi="Times New Roman" w:cs="Times New Roman"/>
          <w:sz w:val="24"/>
          <w:szCs w:val="24"/>
        </w:rPr>
        <w:t xml:space="preserve">Upon analyzing the movement of files within the Division, 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made the following observations pertaining to the respective sections (PM-I, Provisioning – I&amp;II) The files studied  were related to matters such as release of fu</w:t>
      </w:r>
      <w:r>
        <w:rPr>
          <w:rFonts w:ascii="Times New Roman" w:hAnsi="Times New Roman" w:cs="Times New Roman"/>
          <w:sz w:val="24"/>
          <w:szCs w:val="24"/>
        </w:rPr>
        <w:t>nds, miscellaneous references, p</w:t>
      </w:r>
      <w:r w:rsidRPr="0096767B">
        <w:rPr>
          <w:rFonts w:ascii="Times New Roman" w:hAnsi="Times New Roman" w:cs="Times New Roman"/>
          <w:sz w:val="24"/>
          <w:szCs w:val="24"/>
        </w:rPr>
        <w:t xml:space="preserve">arliament questions, proposals for purchase/procurement, requirement for arms and ammunitions and miscellaneous matters. </w:t>
      </w:r>
    </w:p>
    <w:p w:rsidR="004E2F2C" w:rsidRPr="0096767B" w:rsidRDefault="004E2F2C" w:rsidP="004E2F2C">
      <w:pPr>
        <w:pStyle w:val="ListParagraph"/>
        <w:spacing w:after="0" w:line="360" w:lineRule="auto"/>
        <w:rPr>
          <w:rFonts w:ascii="Times New Roman" w:eastAsia="Wingdings" w:hAnsi="Times New Roman" w:cs="Times New Roman"/>
          <w:b/>
          <w:bCs/>
          <w:sz w:val="24"/>
          <w:szCs w:val="24"/>
        </w:rPr>
      </w:pPr>
    </w:p>
    <w:p w:rsidR="004E2F2C" w:rsidRPr="0096767B" w:rsidRDefault="004E2F2C" w:rsidP="002549B7">
      <w:pPr>
        <w:pStyle w:val="ListParagraph"/>
        <w:numPr>
          <w:ilvl w:val="0"/>
          <w:numId w:val="8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Files which require close coordination with other Ministries, Divisions, State Government, IFD took more time to process. </w:t>
      </w:r>
    </w:p>
    <w:p w:rsidR="004E2F2C" w:rsidRPr="0096767B" w:rsidRDefault="004E2F2C" w:rsidP="004E2F2C">
      <w:pPr>
        <w:pStyle w:val="ListParagraph"/>
        <w:spacing w:after="0" w:line="360" w:lineRule="auto"/>
        <w:ind w:left="1440"/>
        <w:jc w:val="both"/>
        <w:rPr>
          <w:rFonts w:ascii="Times New Roman" w:hAnsi="Times New Roman" w:cs="Times New Roman"/>
          <w:sz w:val="24"/>
          <w:szCs w:val="24"/>
        </w:rPr>
      </w:pPr>
    </w:p>
    <w:p w:rsidR="004E2F2C" w:rsidRPr="0096767B" w:rsidRDefault="004E2F2C" w:rsidP="002549B7">
      <w:pPr>
        <w:pStyle w:val="ListParagraph"/>
        <w:numPr>
          <w:ilvl w:val="0"/>
          <w:numId w:val="81"/>
        </w:numPr>
        <w:tabs>
          <w:tab w:val="left" w:pos="720"/>
        </w:tabs>
        <w:spacing w:after="0" w:line="360" w:lineRule="auto"/>
        <w:ind w:right="20"/>
        <w:jc w:val="both"/>
        <w:rPr>
          <w:rFonts w:ascii="Times New Roman" w:eastAsia="Wingdings" w:hAnsi="Times New Roman" w:cs="Times New Roman"/>
          <w:bCs/>
          <w:sz w:val="24"/>
          <w:szCs w:val="24"/>
        </w:rPr>
      </w:pPr>
      <w:r w:rsidRPr="0096767B">
        <w:rPr>
          <w:rFonts w:ascii="Times New Roman" w:eastAsia="Wingdings" w:hAnsi="Times New Roman" w:cs="Times New Roman"/>
          <w:bCs/>
          <w:sz w:val="24"/>
          <w:szCs w:val="24"/>
        </w:rPr>
        <w:t>The type of files that took longer time to dispose of included matters related to release of funds, procurement/purchase of vehicles, arms and ammunitions.</w:t>
      </w:r>
    </w:p>
    <w:p w:rsidR="004E2F2C" w:rsidRPr="0096767B" w:rsidRDefault="004E2F2C" w:rsidP="004E2F2C">
      <w:pPr>
        <w:pStyle w:val="ListParagraph"/>
        <w:spacing w:after="0" w:line="360" w:lineRule="auto"/>
        <w:rPr>
          <w:rFonts w:ascii="Times New Roman" w:eastAsia="Wingdings" w:hAnsi="Times New Roman" w:cs="Times New Roman"/>
          <w:bCs/>
          <w:sz w:val="24"/>
          <w:szCs w:val="24"/>
        </w:rPr>
      </w:pPr>
    </w:p>
    <w:p w:rsidR="004E2F2C" w:rsidRPr="00F6160D" w:rsidRDefault="004E2F2C" w:rsidP="002549B7">
      <w:pPr>
        <w:pStyle w:val="ListParagraph"/>
        <w:numPr>
          <w:ilvl w:val="0"/>
          <w:numId w:val="81"/>
        </w:numPr>
        <w:spacing w:after="0" w:line="360" w:lineRule="auto"/>
        <w:jc w:val="both"/>
        <w:rPr>
          <w:rFonts w:ascii="Times New Roman" w:hAnsi="Times New Roman" w:cs="Times New Roman"/>
          <w:sz w:val="24"/>
          <w:szCs w:val="24"/>
        </w:rPr>
      </w:pPr>
      <w:r w:rsidRPr="00F6160D">
        <w:rPr>
          <w:rFonts w:ascii="Times New Roman" w:hAnsi="Times New Roman" w:cs="Times New Roman"/>
          <w:sz w:val="24"/>
          <w:szCs w:val="24"/>
        </w:rPr>
        <w:t xml:space="preserve">Of all the files that were analysed, the maximum time taken for a file to get disposed was 201 days where the matter pertained to </w:t>
      </w:r>
      <w:r w:rsidRPr="00F6160D">
        <w:rPr>
          <w:rFonts w:ascii="Times New Roman" w:hAnsi="Times New Roman" w:cs="Times New Roman"/>
          <w:sz w:val="24"/>
          <w:szCs w:val="24"/>
        </w:rPr>
        <w:br/>
        <w:t xml:space="preserve">proposal of SSB for sanction of arms and ammunition. Matters such as miscellaneous references took the least time to get disposed of. </w:t>
      </w:r>
    </w:p>
    <w:p w:rsidR="004E2F2C" w:rsidRPr="0096767B" w:rsidRDefault="004E2F2C" w:rsidP="004E2F2C">
      <w:pPr>
        <w:pStyle w:val="ListParagraph"/>
        <w:spacing w:after="0" w:line="360" w:lineRule="auto"/>
        <w:rPr>
          <w:rFonts w:ascii="Times New Roman" w:hAnsi="Times New Roman" w:cs="Times New Roman"/>
          <w:sz w:val="24"/>
          <w:szCs w:val="24"/>
        </w:rPr>
      </w:pPr>
    </w:p>
    <w:p w:rsidR="004E2F2C" w:rsidRPr="0096767B" w:rsidRDefault="004E2F2C" w:rsidP="002549B7">
      <w:pPr>
        <w:pStyle w:val="ListParagraph"/>
        <w:numPr>
          <w:ilvl w:val="0"/>
          <w:numId w:val="81"/>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color w:val="000000"/>
          <w:sz w:val="24"/>
          <w:szCs w:val="24"/>
          <w:lang w:eastAsia="en-GB"/>
        </w:rPr>
        <w:t xml:space="preserve">The maximum number of files that were studied from the Division belonged to the subject of miscellaneous references, release of funds for weaponry items/equipments, purchase/procurement of vehicles and matters related to requirement for arms and ammunition. </w:t>
      </w:r>
    </w:p>
    <w:p w:rsidR="004E2F2C" w:rsidRPr="0096767B" w:rsidRDefault="004E2F2C" w:rsidP="004E2F2C">
      <w:pPr>
        <w:pStyle w:val="ListParagraph"/>
        <w:spacing w:after="0" w:line="360" w:lineRule="auto"/>
        <w:rPr>
          <w:rFonts w:ascii="Times New Roman" w:eastAsia="Times New Roman" w:hAnsi="Times New Roman" w:cs="Times New Roman"/>
          <w:color w:val="000000"/>
          <w:sz w:val="24"/>
          <w:szCs w:val="24"/>
          <w:lang w:eastAsia="en-GB"/>
        </w:rPr>
      </w:pPr>
    </w:p>
    <w:p w:rsidR="004E2F2C" w:rsidRPr="0084342C" w:rsidRDefault="004E2F2C" w:rsidP="002549B7">
      <w:pPr>
        <w:pStyle w:val="ListParagraph"/>
        <w:numPr>
          <w:ilvl w:val="0"/>
          <w:numId w:val="81"/>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color w:val="000000"/>
          <w:sz w:val="24"/>
          <w:szCs w:val="24"/>
          <w:lang w:eastAsia="en-GB"/>
        </w:rPr>
        <w:t>It was observed that on an average files pertaining to release of funds for weaponry items/equipments took 15 days for disposal. In case of miscellaneous r</w:t>
      </w:r>
      <w:r>
        <w:rPr>
          <w:rFonts w:ascii="Times New Roman" w:eastAsia="Times New Roman" w:hAnsi="Times New Roman" w:cs="Times New Roman"/>
          <w:color w:val="000000"/>
          <w:sz w:val="24"/>
          <w:szCs w:val="24"/>
          <w:lang w:eastAsia="en-GB"/>
        </w:rPr>
        <w:t>eferences, it took</w:t>
      </w:r>
      <w:r w:rsidRPr="0096767B">
        <w:rPr>
          <w:rFonts w:ascii="Times New Roman" w:eastAsia="Times New Roman" w:hAnsi="Times New Roman" w:cs="Times New Roman"/>
          <w:color w:val="000000"/>
          <w:sz w:val="24"/>
          <w:szCs w:val="24"/>
          <w:lang w:eastAsia="en-GB"/>
        </w:rPr>
        <w:t xml:space="preserve"> about nine days time while time taken by proposals related to requirement for arms and ammunitions took minimum of three days and the maximum time taken was 201 days. </w:t>
      </w:r>
    </w:p>
    <w:p w:rsidR="004E2F2C" w:rsidRPr="0084342C" w:rsidRDefault="004E2F2C" w:rsidP="004E2F2C">
      <w:pPr>
        <w:pStyle w:val="ListParagraph"/>
        <w:rPr>
          <w:rFonts w:ascii="Times New Roman" w:hAnsi="Times New Roman" w:cs="Times New Roman"/>
          <w:sz w:val="24"/>
          <w:szCs w:val="24"/>
        </w:rPr>
      </w:pPr>
    </w:p>
    <w:p w:rsidR="004E2F2C" w:rsidRPr="0096767B" w:rsidRDefault="004E2F2C" w:rsidP="004E2F2C">
      <w:pPr>
        <w:pStyle w:val="ListParagraph"/>
        <w:spacing w:after="0" w:line="360" w:lineRule="auto"/>
        <w:ind w:left="1440"/>
        <w:jc w:val="both"/>
        <w:rPr>
          <w:rFonts w:ascii="Times New Roman" w:hAnsi="Times New Roman" w:cs="Times New Roman"/>
          <w:sz w:val="24"/>
          <w:szCs w:val="24"/>
        </w:rPr>
      </w:pPr>
    </w:p>
    <w:p w:rsidR="004E2F2C" w:rsidRDefault="004E2F2C" w:rsidP="004E2F2C">
      <w:pPr>
        <w:pStyle w:val="Caption"/>
        <w:jc w:val="center"/>
      </w:pPr>
      <w:r w:rsidRPr="0096767B">
        <w:rPr>
          <w:rFonts w:ascii="Times New Roman" w:eastAsia="Wingdings" w:hAnsi="Times New Roman" w:cs="Times New Roman"/>
          <w:bCs w:val="0"/>
          <w:noProof/>
          <w:sz w:val="24"/>
          <w:szCs w:val="24"/>
          <w:lang w:bidi="hi-IN"/>
        </w:rPr>
        <w:drawing>
          <wp:inline distT="0" distB="0" distL="0" distR="0">
            <wp:extent cx="4575528" cy="2777067"/>
            <wp:effectExtent l="19050" t="0" r="0" b="0"/>
            <wp:docPr id="4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E2F2C" w:rsidRDefault="004E2F2C" w:rsidP="004E2F2C">
      <w:pPr>
        <w:pStyle w:val="Caption"/>
        <w:jc w:val="center"/>
        <w:rPr>
          <w:rFonts w:ascii="Times New Roman" w:hAnsi="Times New Roman" w:cs="Times New Roman"/>
          <w:color w:val="0D0D0D" w:themeColor="text1" w:themeTint="F2"/>
          <w:sz w:val="24"/>
          <w:szCs w:val="24"/>
        </w:rPr>
      </w:pPr>
      <w:bookmarkStart w:id="39" w:name="_Toc526803339"/>
      <w:bookmarkStart w:id="40" w:name="_Toc527635490"/>
      <w:r w:rsidRPr="00900257">
        <w:rPr>
          <w:rFonts w:ascii="Times New Roman" w:hAnsi="Times New Roman" w:cs="Times New Roman"/>
          <w:color w:val="0D0D0D" w:themeColor="text1" w:themeTint="F2"/>
          <w:sz w:val="24"/>
          <w:szCs w:val="24"/>
        </w:rPr>
        <w:t xml:space="preserve">Figure </w:t>
      </w:r>
      <w:r w:rsidR="00491496" w:rsidRPr="00900257">
        <w:rPr>
          <w:rFonts w:ascii="Times New Roman" w:hAnsi="Times New Roman" w:cs="Times New Roman"/>
          <w:color w:val="0D0D0D" w:themeColor="text1" w:themeTint="F2"/>
          <w:sz w:val="24"/>
          <w:szCs w:val="24"/>
        </w:rPr>
        <w:fldChar w:fldCharType="begin"/>
      </w:r>
      <w:r w:rsidRPr="00900257">
        <w:rPr>
          <w:rFonts w:ascii="Times New Roman" w:hAnsi="Times New Roman" w:cs="Times New Roman"/>
          <w:color w:val="0D0D0D" w:themeColor="text1" w:themeTint="F2"/>
          <w:sz w:val="24"/>
          <w:szCs w:val="24"/>
        </w:rPr>
        <w:instrText xml:space="preserve"> SEQ Figure \* ARABIC </w:instrText>
      </w:r>
      <w:r w:rsidR="00491496" w:rsidRPr="0090025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6</w:t>
      </w:r>
      <w:r w:rsidR="00491496" w:rsidRPr="00900257">
        <w:rPr>
          <w:rFonts w:ascii="Times New Roman" w:hAnsi="Times New Roman" w:cs="Times New Roman"/>
          <w:color w:val="0D0D0D" w:themeColor="text1" w:themeTint="F2"/>
          <w:sz w:val="24"/>
          <w:szCs w:val="24"/>
        </w:rPr>
        <w:fldChar w:fldCharType="end"/>
      </w:r>
      <w:r w:rsidRPr="00900257">
        <w:rPr>
          <w:rFonts w:ascii="Times New Roman" w:hAnsi="Times New Roman" w:cs="Times New Roman"/>
          <w:color w:val="0D0D0D" w:themeColor="text1" w:themeTint="F2"/>
          <w:sz w:val="24"/>
          <w:szCs w:val="24"/>
        </w:rPr>
        <w:t>:</w:t>
      </w:r>
      <w:r w:rsidRPr="00900257">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Time taken for disposal of files in PM Division</w:t>
      </w:r>
      <w:bookmarkEnd w:id="39"/>
      <w:bookmarkEnd w:id="40"/>
    </w:p>
    <w:p w:rsidR="004E2F2C" w:rsidRPr="000B11DA" w:rsidRDefault="004E2F2C" w:rsidP="004E2F2C"/>
    <w:p w:rsidR="004E2F2C" w:rsidRDefault="004E2F2C" w:rsidP="002549B7">
      <w:pPr>
        <w:pStyle w:val="ListParagraph"/>
        <w:numPr>
          <w:ilvl w:val="0"/>
          <w:numId w:val="91"/>
        </w:numPr>
        <w:tabs>
          <w:tab w:val="left" w:pos="720"/>
        </w:tabs>
        <w:spacing w:after="0" w:line="360" w:lineRule="auto"/>
        <w:ind w:right="20"/>
        <w:jc w:val="both"/>
        <w:rPr>
          <w:rFonts w:ascii="Times New Roman" w:eastAsia="Wingdings" w:hAnsi="Times New Roman" w:cs="Times New Roman"/>
          <w:bCs/>
          <w:sz w:val="24"/>
          <w:szCs w:val="24"/>
        </w:rPr>
      </w:pPr>
      <w:r w:rsidRPr="0096767B">
        <w:rPr>
          <w:rFonts w:ascii="Times New Roman" w:eastAsia="Wingdings" w:hAnsi="Times New Roman" w:cs="Times New Roman"/>
          <w:bCs/>
          <w:sz w:val="24"/>
          <w:szCs w:val="24"/>
        </w:rPr>
        <w:t>44% of the files consumed less than 7 days, 28% consumed 15-30 days, 8% took between 7-15 days for disposal while 20% of the files took more than 30 days time</w:t>
      </w:r>
      <w:r>
        <w:rPr>
          <w:rFonts w:ascii="Times New Roman" w:eastAsia="Wingdings" w:hAnsi="Times New Roman" w:cs="Times New Roman"/>
          <w:bCs/>
          <w:sz w:val="24"/>
          <w:szCs w:val="24"/>
        </w:rPr>
        <w:t>.</w:t>
      </w:r>
    </w:p>
    <w:p w:rsidR="004E2F2C" w:rsidRPr="0096767B" w:rsidRDefault="004E2F2C" w:rsidP="004E2F2C">
      <w:pPr>
        <w:pStyle w:val="ListParagraph"/>
        <w:tabs>
          <w:tab w:val="left" w:pos="720"/>
        </w:tabs>
        <w:spacing w:after="0" w:line="360" w:lineRule="auto"/>
        <w:ind w:right="20"/>
        <w:jc w:val="both"/>
        <w:rPr>
          <w:rFonts w:ascii="Times New Roman" w:eastAsia="Wingdings" w:hAnsi="Times New Roman" w:cs="Times New Roman"/>
          <w:bCs/>
          <w:sz w:val="24"/>
          <w:szCs w:val="24"/>
        </w:rPr>
      </w:pPr>
    </w:p>
    <w:p w:rsidR="004E2F2C" w:rsidRPr="0096767B" w:rsidRDefault="004E2F2C" w:rsidP="004E2F2C">
      <w:pPr>
        <w:spacing w:after="0" w:line="360" w:lineRule="auto"/>
        <w:rPr>
          <w:rFonts w:ascii="Times New Roman" w:eastAsia="Wingdings" w:hAnsi="Times New Roman" w:cs="Times New Roman"/>
          <w:b/>
          <w:bCs/>
          <w:sz w:val="24"/>
          <w:szCs w:val="24"/>
        </w:rPr>
      </w:pPr>
      <w:r>
        <w:rPr>
          <w:rFonts w:ascii="Times New Roman" w:eastAsia="Wingdings" w:hAnsi="Times New Roman" w:cs="Times New Roman"/>
          <w:b/>
          <w:bCs/>
          <w:sz w:val="24"/>
          <w:szCs w:val="24"/>
        </w:rPr>
        <w:t xml:space="preserve">        </w:t>
      </w:r>
      <w:r w:rsidRPr="0096767B">
        <w:rPr>
          <w:rFonts w:ascii="Times New Roman" w:eastAsia="Wingdings" w:hAnsi="Times New Roman" w:cs="Times New Roman"/>
          <w:b/>
          <w:bCs/>
          <w:sz w:val="24"/>
          <w:szCs w:val="24"/>
        </w:rPr>
        <w:t xml:space="preserve">Nature of Files and Number of Days: </w:t>
      </w:r>
    </w:p>
    <w:p w:rsidR="004E2F2C" w:rsidRPr="0096767B" w:rsidRDefault="004E2F2C" w:rsidP="004E2F2C">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        Files which took 0-7 days to dispose of: </w:t>
      </w:r>
      <w:r w:rsidRPr="0096767B">
        <w:rPr>
          <w:rFonts w:ascii="Times New Roman" w:eastAsia="Times New Roman" w:hAnsi="Times New Roman" w:cs="Times New Roman"/>
          <w:color w:val="000000"/>
          <w:sz w:val="24"/>
          <w:szCs w:val="24"/>
        </w:rPr>
        <w:t xml:space="preserve">Release of funds for the equipments/weaponry </w:t>
      </w:r>
      <w:r w:rsidRPr="0096767B">
        <w:rPr>
          <w:rFonts w:ascii="Times New Roman" w:eastAsia="Times New Roman" w:hAnsi="Times New Roman" w:cs="Times New Roman"/>
          <w:color w:val="000000"/>
          <w:sz w:val="24"/>
          <w:szCs w:val="24"/>
        </w:rPr>
        <w:br/>
        <w:t xml:space="preserve">        items; miscellaneous references (priority); miscellaneous matter of IB (urgent);   </w:t>
      </w:r>
      <w:r w:rsidRPr="0096767B">
        <w:rPr>
          <w:rFonts w:ascii="Times New Roman" w:eastAsia="Times New Roman" w:hAnsi="Times New Roman" w:cs="Times New Roman"/>
          <w:color w:val="000000"/>
          <w:sz w:val="24"/>
          <w:szCs w:val="24"/>
        </w:rPr>
        <w:br/>
        <w:t xml:space="preserve">        requirements for arms and ammunitions</w:t>
      </w:r>
    </w:p>
    <w:p w:rsidR="004E2F2C" w:rsidRPr="0096767B" w:rsidRDefault="004E2F2C" w:rsidP="004E2F2C">
      <w:pPr>
        <w:spacing w:after="0" w:line="360" w:lineRule="auto"/>
        <w:jc w:val="both"/>
        <w:rPr>
          <w:rFonts w:ascii="Times New Roman" w:eastAsia="Times New Roman" w:hAnsi="Times New Roman" w:cs="Times New Roman"/>
          <w:color w:val="000000"/>
          <w:sz w:val="24"/>
          <w:szCs w:val="24"/>
        </w:rPr>
      </w:pPr>
    </w:p>
    <w:p w:rsidR="004E2F2C" w:rsidRPr="0096767B" w:rsidRDefault="004E2F2C" w:rsidP="004E2F2C">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        Files which took 7-15 days to dispose of</w:t>
      </w:r>
      <w:r w:rsidRPr="0096767B">
        <w:rPr>
          <w:rFonts w:ascii="Times New Roman" w:eastAsia="Times New Roman" w:hAnsi="Times New Roman" w:cs="Times New Roman"/>
          <w:color w:val="000000"/>
          <w:sz w:val="24"/>
          <w:szCs w:val="24"/>
        </w:rPr>
        <w:t>: Release of funds for</w:t>
      </w:r>
      <w:r>
        <w:rPr>
          <w:rFonts w:ascii="Times New Roman" w:eastAsia="Times New Roman" w:hAnsi="Times New Roman" w:cs="Times New Roman"/>
          <w:color w:val="000000"/>
          <w:sz w:val="24"/>
          <w:szCs w:val="24"/>
        </w:rPr>
        <w:t xml:space="preserve"> the                  </w:t>
      </w:r>
      <w:r>
        <w:rPr>
          <w:rFonts w:ascii="Times New Roman" w:eastAsia="Times New Roman" w:hAnsi="Times New Roman" w:cs="Times New Roman"/>
          <w:color w:val="000000"/>
          <w:sz w:val="24"/>
          <w:szCs w:val="24"/>
        </w:rPr>
        <w:br/>
        <w:t xml:space="preserve">        equipments/weaponry </w:t>
      </w:r>
      <w:r w:rsidRPr="0096767B">
        <w:rPr>
          <w:rFonts w:ascii="Times New Roman" w:eastAsia="Times New Roman" w:hAnsi="Times New Roman" w:cs="Times New Roman"/>
          <w:color w:val="000000"/>
          <w:sz w:val="24"/>
          <w:szCs w:val="24"/>
        </w:rPr>
        <w:t>items; miscellaneous references (priority)</w:t>
      </w:r>
    </w:p>
    <w:p w:rsidR="004E2F2C" w:rsidRPr="0096767B" w:rsidRDefault="004E2F2C" w:rsidP="004E2F2C">
      <w:pPr>
        <w:spacing w:after="0" w:line="360" w:lineRule="auto"/>
        <w:jc w:val="both"/>
        <w:rPr>
          <w:rFonts w:ascii="Times New Roman" w:eastAsia="Times New Roman" w:hAnsi="Times New Roman" w:cs="Times New Roman"/>
          <w:color w:val="000000"/>
          <w:sz w:val="24"/>
          <w:szCs w:val="24"/>
        </w:rPr>
      </w:pPr>
    </w:p>
    <w:p w:rsidR="004E2F2C" w:rsidRDefault="004E2F2C" w:rsidP="004E2F2C">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        Files which took 15-30 days to dispose of: </w:t>
      </w:r>
      <w:r w:rsidRPr="00762F81">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 xml:space="preserve">elease of funds for the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br/>
        <w:t xml:space="preserve">        equipments/weaponry</w:t>
      </w:r>
      <w:r w:rsidRPr="0096767B">
        <w:rPr>
          <w:rFonts w:ascii="Times New Roman" w:eastAsia="Times New Roman" w:hAnsi="Times New Roman" w:cs="Times New Roman"/>
          <w:color w:val="000000"/>
          <w:sz w:val="24"/>
          <w:szCs w:val="24"/>
        </w:rPr>
        <w:t xml:space="preserve"> items; miscellaneous references (priority); miscellaneous matters;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br/>
        <w:t xml:space="preserve">        </w:t>
      </w:r>
      <w:r w:rsidRPr="0096767B">
        <w:rPr>
          <w:rFonts w:ascii="Times New Roman" w:eastAsia="Times New Roman" w:hAnsi="Times New Roman" w:cs="Times New Roman"/>
          <w:color w:val="000000"/>
          <w:sz w:val="24"/>
          <w:szCs w:val="24"/>
        </w:rPr>
        <w:t>requirements</w:t>
      </w:r>
      <w:r>
        <w:rPr>
          <w:rFonts w:ascii="Times New Roman" w:eastAsia="Times New Roman" w:hAnsi="Times New Roman" w:cs="Times New Roman"/>
          <w:color w:val="000000"/>
          <w:sz w:val="24"/>
          <w:szCs w:val="24"/>
        </w:rPr>
        <w:t xml:space="preserve"> </w:t>
      </w:r>
      <w:r w:rsidRPr="0096767B">
        <w:rPr>
          <w:rFonts w:ascii="Times New Roman" w:eastAsia="Times New Roman" w:hAnsi="Times New Roman" w:cs="Times New Roman"/>
          <w:color w:val="000000"/>
          <w:sz w:val="24"/>
          <w:szCs w:val="24"/>
        </w:rPr>
        <w:t>for</w:t>
      </w:r>
      <w:r>
        <w:rPr>
          <w:rFonts w:ascii="Times New Roman" w:eastAsia="Times New Roman" w:hAnsi="Times New Roman" w:cs="Times New Roman"/>
          <w:color w:val="000000"/>
          <w:sz w:val="24"/>
          <w:szCs w:val="24"/>
        </w:rPr>
        <w:t xml:space="preserve"> arms </w:t>
      </w:r>
      <w:r w:rsidRPr="0096767B">
        <w:rPr>
          <w:rFonts w:ascii="Times New Roman" w:eastAsia="Times New Roman" w:hAnsi="Times New Roman" w:cs="Times New Roman"/>
          <w:color w:val="000000"/>
          <w:sz w:val="24"/>
          <w:szCs w:val="24"/>
        </w:rPr>
        <w:t>and ammunitions</w:t>
      </w:r>
    </w:p>
    <w:p w:rsidR="004E2F2C" w:rsidRDefault="004E2F2C" w:rsidP="004E2F2C">
      <w:pPr>
        <w:spacing w:after="0" w:line="360" w:lineRule="auto"/>
        <w:jc w:val="both"/>
        <w:rPr>
          <w:rFonts w:ascii="Times New Roman" w:eastAsia="Times New Roman" w:hAnsi="Times New Roman" w:cs="Times New Roman"/>
          <w:color w:val="000000"/>
          <w:sz w:val="24"/>
          <w:szCs w:val="24"/>
        </w:rPr>
      </w:pPr>
    </w:p>
    <w:p w:rsidR="004E2F2C" w:rsidRDefault="004E2F2C" w:rsidP="004E2F2C">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        Files which took more than 30 days to dispose of: </w:t>
      </w:r>
      <w:r w:rsidRPr="0096767B">
        <w:rPr>
          <w:rFonts w:ascii="Times New Roman" w:eastAsia="Times New Roman" w:hAnsi="Times New Roman" w:cs="Times New Roman"/>
          <w:color w:val="000000"/>
          <w:sz w:val="24"/>
          <w:szCs w:val="24"/>
        </w:rPr>
        <w:t>Consideration of criteria for Inter-</w:t>
      </w:r>
      <w:r>
        <w:rPr>
          <w:rFonts w:ascii="Times New Roman" w:eastAsia="Times New Roman" w:hAnsi="Times New Roman" w:cs="Times New Roman"/>
          <w:color w:val="000000"/>
          <w:sz w:val="24"/>
          <w:szCs w:val="24"/>
        </w:rPr>
        <w:br/>
        <w:t xml:space="preserve">        state </w:t>
      </w:r>
      <w:r w:rsidRPr="0096767B">
        <w:rPr>
          <w:rFonts w:ascii="Times New Roman" w:eastAsia="Times New Roman" w:hAnsi="Times New Roman" w:cs="Times New Roman"/>
          <w:color w:val="000000"/>
          <w:sz w:val="24"/>
          <w:szCs w:val="24"/>
        </w:rPr>
        <w:t xml:space="preserve">distribution of funds under various sub-schemes of MPF; Miscellaneous references </w:t>
      </w:r>
      <w:r w:rsidRPr="0096767B">
        <w:rPr>
          <w:rFonts w:ascii="Times New Roman" w:eastAsia="Times New Roman" w:hAnsi="Times New Roman" w:cs="Times New Roman"/>
          <w:color w:val="000000"/>
          <w:sz w:val="24"/>
          <w:szCs w:val="24"/>
        </w:rPr>
        <w:br/>
        <w:t xml:space="preserve">        (Priority); purchase/procurement of vehicles and matters related to requirement for arms   </w:t>
      </w:r>
      <w:r w:rsidRPr="0096767B">
        <w:rPr>
          <w:rFonts w:ascii="Times New Roman" w:eastAsia="Times New Roman" w:hAnsi="Times New Roman" w:cs="Times New Roman"/>
          <w:color w:val="000000"/>
          <w:sz w:val="24"/>
          <w:szCs w:val="24"/>
        </w:rPr>
        <w:br/>
        <w:t xml:space="preserve">        and ammunition.</w:t>
      </w:r>
    </w:p>
    <w:p w:rsidR="004E2F2C" w:rsidRPr="0096767B" w:rsidRDefault="004E2F2C" w:rsidP="004E2F2C">
      <w:pPr>
        <w:spacing w:after="0" w:line="360" w:lineRule="auto"/>
        <w:jc w:val="both"/>
        <w:rPr>
          <w:rFonts w:ascii="Times New Roman" w:eastAsia="Times New Roman" w:hAnsi="Times New Roman" w:cs="Times New Roman"/>
          <w:color w:val="000000"/>
          <w:sz w:val="24"/>
          <w:szCs w:val="24"/>
        </w:rPr>
      </w:pPr>
    </w:p>
    <w:p w:rsidR="004E2F2C" w:rsidRDefault="004E2F2C" w:rsidP="002549B7">
      <w:pPr>
        <w:pStyle w:val="ListParagraph"/>
        <w:numPr>
          <w:ilvl w:val="0"/>
          <w:numId w:val="82"/>
        </w:numPr>
        <w:spacing w:after="0" w:line="360" w:lineRule="auto"/>
        <w:jc w:val="both"/>
        <w:rPr>
          <w:rFonts w:ascii="Times New Roman" w:eastAsia="Times New Roman" w:hAnsi="Times New Roman" w:cs="Times New Roman"/>
          <w:sz w:val="28"/>
          <w:szCs w:val="28"/>
        </w:rPr>
      </w:pPr>
      <w:r w:rsidRPr="0096767B">
        <w:rPr>
          <w:rFonts w:ascii="Times New Roman" w:eastAsia="Times New Roman" w:hAnsi="Times New Roman" w:cs="Times New Roman"/>
          <w:b/>
          <w:sz w:val="28"/>
          <w:szCs w:val="28"/>
        </w:rPr>
        <w:t xml:space="preserve">Conclusion and Recommendations </w:t>
      </w:r>
      <w:bookmarkStart w:id="41" w:name="page26"/>
      <w:bookmarkEnd w:id="41"/>
    </w:p>
    <w:p w:rsidR="004E2F2C" w:rsidRDefault="004E2F2C" w:rsidP="004E2F2C">
      <w:pPr>
        <w:pStyle w:val="ListParagraph"/>
        <w:spacing w:after="0" w:line="360" w:lineRule="auto"/>
        <w:ind w:left="630"/>
        <w:jc w:val="both"/>
        <w:rPr>
          <w:rFonts w:ascii="Times New Roman" w:eastAsia="Times New Roman" w:hAnsi="Times New Roman" w:cs="Times New Roman"/>
          <w:sz w:val="24"/>
          <w:szCs w:val="24"/>
        </w:rPr>
      </w:pPr>
      <w:r w:rsidRPr="003C792E">
        <w:rPr>
          <w:rFonts w:ascii="Times New Roman" w:eastAsia="Times New Roman" w:hAnsi="Times New Roman" w:cs="Times New Roman"/>
          <w:sz w:val="24"/>
          <w:szCs w:val="24"/>
        </w:rPr>
        <w:t>The Study team recommends the following points:</w:t>
      </w:r>
    </w:p>
    <w:p w:rsidR="004E2F2C" w:rsidRDefault="004E2F2C" w:rsidP="004E2F2C">
      <w:pPr>
        <w:pStyle w:val="ListParagraph"/>
        <w:spacing w:after="0" w:line="360" w:lineRule="auto"/>
        <w:ind w:left="630"/>
        <w:jc w:val="both"/>
        <w:rPr>
          <w:rFonts w:ascii="Times New Roman" w:eastAsia="Times New Roman" w:hAnsi="Times New Roman" w:cs="Times New Roman"/>
          <w:sz w:val="24"/>
          <w:szCs w:val="24"/>
        </w:rPr>
      </w:pPr>
    </w:p>
    <w:p w:rsidR="004E2F2C" w:rsidRPr="0096767B" w:rsidRDefault="004E2F2C" w:rsidP="002549B7">
      <w:pPr>
        <w:pStyle w:val="ListParagraph"/>
        <w:numPr>
          <w:ilvl w:val="0"/>
          <w:numId w:val="93"/>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Times New Roman" w:hAnsi="Times New Roman" w:cs="Times New Roman"/>
          <w:sz w:val="24"/>
          <w:szCs w:val="24"/>
        </w:rPr>
        <w:t>Domain knowledge of staff ne</w:t>
      </w:r>
      <w:r w:rsidRPr="0096767B">
        <w:rPr>
          <w:rFonts w:ascii="Times New Roman" w:eastAsia="Calibri" w:hAnsi="Times New Roman" w:cs="Times New Roman"/>
          <w:sz w:val="24"/>
          <w:szCs w:val="24"/>
        </w:rPr>
        <w:t>eds to be strengthened.</w:t>
      </w:r>
    </w:p>
    <w:p w:rsidR="004E2F2C" w:rsidRPr="0096767B" w:rsidRDefault="004E2F2C" w:rsidP="004E2F2C">
      <w:pPr>
        <w:pStyle w:val="ListParagraph"/>
        <w:spacing w:after="0" w:line="360" w:lineRule="auto"/>
        <w:jc w:val="both"/>
        <w:rPr>
          <w:rFonts w:ascii="Times New Roman" w:eastAsia="Wingdings" w:hAnsi="Times New Roman" w:cs="Times New Roman"/>
          <w:b/>
          <w:bCs/>
          <w:sz w:val="24"/>
          <w:szCs w:val="24"/>
        </w:rPr>
      </w:pPr>
    </w:p>
    <w:p w:rsidR="004E2F2C" w:rsidRPr="0096767B" w:rsidRDefault="004E2F2C" w:rsidP="002549B7">
      <w:pPr>
        <w:pStyle w:val="ListParagraph"/>
        <w:numPr>
          <w:ilvl w:val="0"/>
          <w:numId w:val="44"/>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Calibri" w:hAnsi="Times New Roman" w:cs="Times New Roman"/>
          <w:sz w:val="24"/>
          <w:szCs w:val="24"/>
        </w:rPr>
        <w:t>To reduce the workload related of RTI queries, more pro-active disclosures can be uploaded on website.</w:t>
      </w:r>
    </w:p>
    <w:p w:rsidR="004E2F2C" w:rsidRPr="0096767B" w:rsidRDefault="004E2F2C" w:rsidP="004E2F2C">
      <w:pPr>
        <w:pStyle w:val="ListParagraph"/>
        <w:spacing w:after="0" w:line="360" w:lineRule="auto"/>
        <w:jc w:val="both"/>
        <w:rPr>
          <w:rFonts w:ascii="Times New Roman" w:eastAsia="Calibri" w:hAnsi="Times New Roman" w:cs="Times New Roman"/>
          <w:sz w:val="24"/>
          <w:szCs w:val="24"/>
        </w:rPr>
      </w:pPr>
    </w:p>
    <w:p w:rsidR="004E2F2C" w:rsidRPr="0096767B" w:rsidRDefault="004E2F2C" w:rsidP="002549B7">
      <w:pPr>
        <w:pStyle w:val="ListParagraph"/>
        <w:numPr>
          <w:ilvl w:val="0"/>
          <w:numId w:val="44"/>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Calibri" w:hAnsi="Times New Roman" w:cs="Times New Roman"/>
          <w:sz w:val="24"/>
          <w:szCs w:val="24"/>
        </w:rPr>
        <w:t>There is shortage of staff in MHA as a result of heavy workload and working overtime.</w:t>
      </w:r>
      <w:bookmarkStart w:id="42" w:name="page27"/>
      <w:bookmarkEnd w:id="42"/>
      <w:r w:rsidRPr="0096767B">
        <w:rPr>
          <w:rFonts w:ascii="Times New Roman" w:eastAsia="Calibri" w:hAnsi="Times New Roman" w:cs="Times New Roman"/>
          <w:sz w:val="24"/>
          <w:szCs w:val="24"/>
        </w:rPr>
        <w:t xml:space="preserve"> Keeping this in view, the need of the hour is to recruit more </w:t>
      </w:r>
      <w:r w:rsidRPr="0096767B">
        <w:rPr>
          <w:rFonts w:ascii="Times New Roman" w:eastAsia="Wingdings" w:hAnsi="Times New Roman" w:cs="Times New Roman"/>
          <w:bCs/>
          <w:sz w:val="24"/>
          <w:szCs w:val="24"/>
        </w:rPr>
        <w:t>p</w:t>
      </w:r>
      <w:r w:rsidRPr="0096767B">
        <w:rPr>
          <w:rFonts w:ascii="Times New Roman" w:eastAsia="Calibri" w:hAnsi="Times New Roman" w:cs="Times New Roman"/>
          <w:sz w:val="24"/>
          <w:szCs w:val="24"/>
        </w:rPr>
        <w:t xml:space="preserve">eople in order to ensure efficient working of the Division. Thus, vacant posts should be filled up on an urgent basis. </w:t>
      </w:r>
    </w:p>
    <w:p w:rsidR="004E2F2C" w:rsidRPr="0096767B" w:rsidRDefault="004E2F2C" w:rsidP="004E2F2C">
      <w:pPr>
        <w:pStyle w:val="ListParagraph"/>
        <w:spacing w:after="0" w:line="360" w:lineRule="auto"/>
        <w:jc w:val="both"/>
        <w:rPr>
          <w:rFonts w:ascii="Times New Roman" w:eastAsia="Wingdings" w:hAnsi="Times New Roman" w:cs="Times New Roman"/>
          <w:b/>
          <w:bCs/>
          <w:sz w:val="24"/>
          <w:szCs w:val="24"/>
        </w:rPr>
      </w:pPr>
    </w:p>
    <w:p w:rsidR="004E2F2C" w:rsidRPr="0096767B" w:rsidRDefault="004E2F2C" w:rsidP="002549B7">
      <w:pPr>
        <w:pStyle w:val="ListParagraph"/>
        <w:numPr>
          <w:ilvl w:val="0"/>
          <w:numId w:val="4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Considering that a website acts as an interface between public and the government, it is strongly recommended to regularly update the website of MHA and the divisions thereof.</w:t>
      </w:r>
    </w:p>
    <w:p w:rsidR="004E2F2C" w:rsidRPr="0096767B" w:rsidRDefault="004E2F2C" w:rsidP="004E2F2C">
      <w:pPr>
        <w:pStyle w:val="ListParagraph"/>
        <w:spacing w:after="0" w:line="360" w:lineRule="auto"/>
        <w:jc w:val="both"/>
        <w:rPr>
          <w:rFonts w:ascii="Times New Roman" w:hAnsi="Times New Roman" w:cs="Times New Roman"/>
          <w:sz w:val="24"/>
          <w:szCs w:val="24"/>
        </w:rPr>
      </w:pPr>
    </w:p>
    <w:p w:rsidR="004E2F2C" w:rsidRPr="0096767B" w:rsidRDefault="004E2F2C" w:rsidP="002549B7">
      <w:pPr>
        <w:pStyle w:val="ListParagraph"/>
        <w:numPr>
          <w:ilvl w:val="0"/>
          <w:numId w:val="4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Vehicle facility and laptops can be provided to officers at the level of Section Officer as well to ensure smooth and timely disposal of work.</w:t>
      </w:r>
    </w:p>
    <w:p w:rsidR="004E2F2C" w:rsidRPr="0096767B" w:rsidRDefault="004E2F2C" w:rsidP="004E2F2C">
      <w:pPr>
        <w:pStyle w:val="ListParagraph"/>
        <w:spacing w:after="0" w:line="360" w:lineRule="auto"/>
        <w:jc w:val="both"/>
        <w:rPr>
          <w:rFonts w:ascii="Times New Roman" w:hAnsi="Times New Roman" w:cs="Times New Roman"/>
          <w:sz w:val="24"/>
          <w:szCs w:val="24"/>
        </w:rPr>
      </w:pPr>
    </w:p>
    <w:p w:rsidR="004E2F2C" w:rsidRPr="0096767B" w:rsidRDefault="004E2F2C" w:rsidP="002549B7">
      <w:pPr>
        <w:pStyle w:val="ListParagraph"/>
        <w:numPr>
          <w:ilvl w:val="0"/>
          <w:numId w:val="4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All officers deputed in MHA should be given training for around three to six months in order to acclimatize them to the nature of work undertaken by the concerned division/ministry. </w:t>
      </w:r>
    </w:p>
    <w:p w:rsidR="004E2F2C" w:rsidRPr="0096767B" w:rsidRDefault="004E2F2C" w:rsidP="004E2F2C">
      <w:pPr>
        <w:pStyle w:val="ListParagraph"/>
        <w:spacing w:after="0" w:line="360" w:lineRule="auto"/>
        <w:jc w:val="both"/>
        <w:rPr>
          <w:rFonts w:ascii="Times New Roman" w:hAnsi="Times New Roman" w:cs="Times New Roman"/>
          <w:sz w:val="24"/>
          <w:szCs w:val="24"/>
        </w:rPr>
      </w:pPr>
    </w:p>
    <w:p w:rsidR="004E2F2C" w:rsidRDefault="004E2F2C" w:rsidP="002549B7">
      <w:pPr>
        <w:pStyle w:val="ListParagraph"/>
        <w:numPr>
          <w:ilvl w:val="0"/>
          <w:numId w:val="4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Pr="0096767B">
        <w:rPr>
          <w:rFonts w:ascii="Times New Roman" w:hAnsi="Times New Roman" w:cs="Times New Roman"/>
          <w:sz w:val="24"/>
          <w:szCs w:val="24"/>
        </w:rPr>
        <w:t>eriodic review</w:t>
      </w:r>
      <w:r>
        <w:rPr>
          <w:rFonts w:ascii="Times New Roman" w:hAnsi="Times New Roman" w:cs="Times New Roman"/>
          <w:sz w:val="24"/>
          <w:szCs w:val="24"/>
        </w:rPr>
        <w:t>s need</w:t>
      </w:r>
      <w:r w:rsidRPr="0096767B">
        <w:rPr>
          <w:rFonts w:ascii="Times New Roman" w:hAnsi="Times New Roman" w:cs="Times New Roman"/>
          <w:sz w:val="24"/>
          <w:szCs w:val="24"/>
        </w:rPr>
        <w:t xml:space="preserve"> to be carried out by senior officers at regular intervals in sections/wings of the Division</w:t>
      </w:r>
      <w:r>
        <w:rPr>
          <w:rFonts w:ascii="Times New Roman" w:hAnsi="Times New Roman" w:cs="Times New Roman"/>
          <w:sz w:val="24"/>
          <w:szCs w:val="24"/>
        </w:rPr>
        <w:t xml:space="preserve"> t</w:t>
      </w:r>
      <w:r w:rsidRPr="0096767B">
        <w:rPr>
          <w:rFonts w:ascii="Times New Roman" w:hAnsi="Times New Roman" w:cs="Times New Roman"/>
          <w:sz w:val="24"/>
          <w:szCs w:val="24"/>
        </w:rPr>
        <w:t>o ensure timely disposal of files. Additionally, monitoring of disposal of work can be done at every level to prevent delays.</w:t>
      </w:r>
    </w:p>
    <w:p w:rsidR="004E2F2C" w:rsidRPr="00AE6A14" w:rsidRDefault="004E2F2C" w:rsidP="004E2F2C">
      <w:pPr>
        <w:pStyle w:val="ListParagraph"/>
        <w:rPr>
          <w:rFonts w:ascii="Times New Roman" w:eastAsia="Times New Roman" w:hAnsi="Times New Roman" w:cs="Times New Roman"/>
          <w:color w:val="000000"/>
          <w:sz w:val="24"/>
          <w:szCs w:val="24"/>
          <w:lang w:val="en-GB" w:eastAsia="en-GB"/>
        </w:rPr>
      </w:pPr>
    </w:p>
    <w:p w:rsidR="004E2F2C" w:rsidRPr="00AE6A14" w:rsidRDefault="004E2F2C" w:rsidP="002549B7">
      <w:pPr>
        <w:pStyle w:val="ListParagraph"/>
        <w:numPr>
          <w:ilvl w:val="0"/>
          <w:numId w:val="44"/>
        </w:numPr>
        <w:spacing w:after="0" w:line="360" w:lineRule="auto"/>
        <w:jc w:val="both"/>
        <w:rPr>
          <w:rFonts w:ascii="Times New Roman" w:hAnsi="Times New Roman" w:cs="Times New Roman"/>
          <w:sz w:val="24"/>
          <w:szCs w:val="24"/>
        </w:rPr>
      </w:pPr>
      <w:r w:rsidRPr="00AE6A14">
        <w:rPr>
          <w:rFonts w:ascii="Times New Roman" w:eastAsia="Times New Roman" w:hAnsi="Times New Roman" w:cs="Times New Roman"/>
          <w:color w:val="000000"/>
          <w:sz w:val="24"/>
          <w:szCs w:val="24"/>
          <w:lang w:val="en-GB" w:eastAsia="en-GB"/>
        </w:rPr>
        <w:t>It is suggested to make use of Video conferencing, Teleconferencing, FaceTime or Skype or any other web application in the Division for the purpose of conducting meetings and discussions with officials of other divisions. It will cut the need for frequent meetings and thereby</w:t>
      </w:r>
      <w:r>
        <w:rPr>
          <w:rFonts w:ascii="Times New Roman" w:eastAsia="Times New Roman" w:hAnsi="Times New Roman" w:cs="Times New Roman"/>
          <w:color w:val="000000"/>
          <w:sz w:val="24"/>
          <w:szCs w:val="24"/>
          <w:lang w:val="en-GB" w:eastAsia="en-GB"/>
        </w:rPr>
        <w:t>,</w:t>
      </w:r>
      <w:r w:rsidRPr="00AE6A14">
        <w:rPr>
          <w:rFonts w:ascii="Times New Roman" w:eastAsia="Times New Roman" w:hAnsi="Times New Roman" w:cs="Times New Roman"/>
          <w:color w:val="000000"/>
          <w:sz w:val="24"/>
          <w:szCs w:val="24"/>
          <w:lang w:val="en-GB" w:eastAsia="en-GB"/>
        </w:rPr>
        <w:t xml:space="preserve"> result in saving time of officers and staff at all levels. </w:t>
      </w:r>
    </w:p>
    <w:p w:rsidR="004E2F2C" w:rsidRPr="0096767B" w:rsidRDefault="004E2F2C" w:rsidP="004E2F2C">
      <w:pPr>
        <w:pStyle w:val="ListParagraph"/>
        <w:spacing w:after="0" w:line="360" w:lineRule="auto"/>
        <w:jc w:val="both"/>
        <w:rPr>
          <w:rFonts w:ascii="Times New Roman" w:hAnsi="Times New Roman" w:cs="Times New Roman"/>
          <w:sz w:val="24"/>
          <w:szCs w:val="24"/>
        </w:rPr>
      </w:pPr>
    </w:p>
    <w:p w:rsidR="004E2F2C" w:rsidRPr="0096767B" w:rsidRDefault="004E2F2C" w:rsidP="002549B7">
      <w:pPr>
        <w:pStyle w:val="ListParagraph"/>
        <w:numPr>
          <w:ilvl w:val="0"/>
          <w:numId w:val="44"/>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Times New Roman" w:hAnsi="Times New Roman" w:cs="Times New Roman"/>
          <w:color w:val="000000"/>
          <w:sz w:val="24"/>
          <w:szCs w:val="24"/>
          <w:lang w:val="en-GB" w:eastAsia="en-GB"/>
        </w:rPr>
        <w:t>Most of the work comes from Coordination Division wherein reports are needed to be compiled. However, coordination can be better managed if processes are automated. Customized application of Information Technology can help in automating the processes. This can also be done by preparing a template for circulation to all the units for seeking their opinion and information.</w:t>
      </w:r>
    </w:p>
    <w:p w:rsidR="004E2F2C" w:rsidRPr="0096767B" w:rsidRDefault="004E2F2C" w:rsidP="004E2F2C">
      <w:pPr>
        <w:pStyle w:val="ListParagraph"/>
        <w:tabs>
          <w:tab w:val="left" w:pos="720"/>
        </w:tabs>
        <w:spacing w:after="0" w:line="360" w:lineRule="auto"/>
        <w:ind w:right="20"/>
        <w:jc w:val="both"/>
        <w:rPr>
          <w:rFonts w:ascii="Times New Roman" w:eastAsia="Wingdings" w:hAnsi="Times New Roman" w:cs="Times New Roman"/>
          <w:b/>
          <w:bCs/>
          <w:sz w:val="24"/>
          <w:szCs w:val="24"/>
        </w:rPr>
      </w:pPr>
    </w:p>
    <w:p w:rsidR="004E2F2C" w:rsidRPr="006965B3" w:rsidRDefault="004E2F2C" w:rsidP="002549B7">
      <w:pPr>
        <w:pStyle w:val="ListParagraph"/>
        <w:numPr>
          <w:ilvl w:val="0"/>
          <w:numId w:val="44"/>
        </w:numPr>
        <w:tabs>
          <w:tab w:val="left" w:pos="720"/>
        </w:tabs>
        <w:spacing w:after="0" w:line="360" w:lineRule="auto"/>
        <w:ind w:right="20"/>
        <w:jc w:val="both"/>
        <w:rPr>
          <w:rFonts w:ascii="Times New Roman" w:eastAsia="Wingdings" w:hAnsi="Times New Roman" w:cs="Times New Roman"/>
          <w:b/>
          <w:bCs/>
          <w:sz w:val="24"/>
          <w:szCs w:val="24"/>
        </w:rPr>
      </w:pPr>
      <w:r w:rsidRPr="0096767B">
        <w:rPr>
          <w:rFonts w:ascii="Times New Roman" w:eastAsia="Calibri" w:hAnsi="Times New Roman" w:cs="Times New Roman"/>
          <w:sz w:val="24"/>
          <w:szCs w:val="24"/>
        </w:rPr>
        <w:t xml:space="preserve">Forensic units are often neglected and therefore, they need to be strengthened. </w:t>
      </w:r>
      <w:r w:rsidRPr="0096767B">
        <w:rPr>
          <w:rFonts w:ascii="Times New Roman" w:hAnsi="Times New Roman" w:cs="Times New Roman"/>
          <w:sz w:val="24"/>
          <w:szCs w:val="24"/>
        </w:rPr>
        <w:t>New labs need not be created when there is a National Institute of Crime and Forensic Science (NICFS) which is highly under-utilized and can be reinvented in order to utilize its expertise judiciously.</w:t>
      </w:r>
    </w:p>
    <w:p w:rsidR="004E2F2C" w:rsidRPr="006965B3" w:rsidRDefault="004E2F2C" w:rsidP="004E2F2C">
      <w:pPr>
        <w:pStyle w:val="ListParagraph"/>
        <w:rPr>
          <w:rFonts w:ascii="Times New Roman" w:eastAsia="Wingdings" w:hAnsi="Times New Roman" w:cs="Times New Roman"/>
          <w:b/>
          <w:bCs/>
          <w:sz w:val="24"/>
          <w:szCs w:val="24"/>
        </w:rPr>
      </w:pPr>
    </w:p>
    <w:p w:rsidR="004E2F2C" w:rsidRPr="0096767B" w:rsidRDefault="004E2F2C" w:rsidP="002549B7">
      <w:pPr>
        <w:pStyle w:val="ListParagraph"/>
        <w:numPr>
          <w:ilvl w:val="0"/>
          <w:numId w:val="44"/>
        </w:numPr>
        <w:tabs>
          <w:tab w:val="left" w:pos="720"/>
        </w:tabs>
        <w:spacing w:after="0" w:line="360" w:lineRule="auto"/>
        <w:ind w:right="20"/>
        <w:jc w:val="both"/>
        <w:rPr>
          <w:rFonts w:ascii="Times New Roman" w:eastAsia="Wingdings" w:hAnsi="Times New Roman" w:cs="Times New Roman"/>
          <w:b/>
          <w:bCs/>
          <w:sz w:val="24"/>
          <w:szCs w:val="24"/>
        </w:rPr>
      </w:pPr>
      <w:r>
        <w:rPr>
          <w:rFonts w:ascii="Times New Roman" w:eastAsia="Calibri" w:hAnsi="Times New Roman" w:cs="Times New Roman"/>
          <w:sz w:val="24"/>
          <w:szCs w:val="24"/>
        </w:rPr>
        <w:t xml:space="preserve">No significant specialized training is </w:t>
      </w:r>
      <w:r w:rsidRPr="0096767B">
        <w:rPr>
          <w:rFonts w:ascii="Times New Roman" w:eastAsia="Calibri" w:hAnsi="Times New Roman" w:cs="Times New Roman"/>
          <w:sz w:val="24"/>
          <w:szCs w:val="24"/>
        </w:rPr>
        <w:t xml:space="preserve">imparted to the officers before and after joining the Division. </w:t>
      </w:r>
      <w:r>
        <w:rPr>
          <w:rFonts w:ascii="Times New Roman" w:eastAsia="Calibri" w:hAnsi="Times New Roman" w:cs="Times New Roman"/>
          <w:sz w:val="24"/>
          <w:szCs w:val="24"/>
        </w:rPr>
        <w:t>T</w:t>
      </w:r>
      <w:r w:rsidRPr="0096767B">
        <w:rPr>
          <w:rFonts w:ascii="Times New Roman" w:eastAsia="Calibri" w:hAnsi="Times New Roman" w:cs="Times New Roman"/>
          <w:sz w:val="24"/>
          <w:szCs w:val="24"/>
        </w:rPr>
        <w:t>he</w:t>
      </w:r>
      <w:r>
        <w:rPr>
          <w:rFonts w:ascii="Times New Roman" w:eastAsia="Calibri" w:hAnsi="Times New Roman" w:cs="Times New Roman"/>
          <w:sz w:val="24"/>
          <w:szCs w:val="24"/>
        </w:rPr>
        <w:t xml:space="preserve"> importance of training</w:t>
      </w:r>
      <w:r w:rsidRPr="0096767B">
        <w:rPr>
          <w:rFonts w:ascii="Times New Roman" w:eastAsia="Calibri" w:hAnsi="Times New Roman" w:cs="Times New Roman"/>
          <w:sz w:val="24"/>
          <w:szCs w:val="24"/>
        </w:rPr>
        <w:t xml:space="preserve"> in enhancing the efficiency of these officials cannot</w:t>
      </w:r>
      <w:r>
        <w:rPr>
          <w:rFonts w:ascii="Times New Roman" w:eastAsia="Calibri" w:hAnsi="Times New Roman" w:cs="Times New Roman"/>
          <w:sz w:val="24"/>
          <w:szCs w:val="24"/>
        </w:rPr>
        <w:t xml:space="preserve"> be undermined.</w:t>
      </w:r>
      <w:r w:rsidRPr="0096767B">
        <w:rPr>
          <w:rFonts w:ascii="Times New Roman" w:eastAsia="Calibri" w:hAnsi="Times New Roman" w:cs="Times New Roman"/>
          <w:sz w:val="24"/>
          <w:szCs w:val="24"/>
        </w:rPr>
        <w:t xml:space="preserve"> </w:t>
      </w:r>
      <w:r>
        <w:rPr>
          <w:rFonts w:ascii="Times New Roman" w:eastAsia="Calibri" w:hAnsi="Times New Roman" w:cs="Times New Roman"/>
          <w:sz w:val="24"/>
          <w:szCs w:val="24"/>
        </w:rPr>
        <w:t>T</w:t>
      </w:r>
      <w:r w:rsidRPr="0096767B">
        <w:rPr>
          <w:rFonts w:ascii="Times New Roman" w:eastAsia="Calibri" w:hAnsi="Times New Roman" w:cs="Times New Roman"/>
          <w:sz w:val="24"/>
          <w:szCs w:val="24"/>
        </w:rPr>
        <w:t>herefore</w:t>
      </w:r>
      <w:r>
        <w:rPr>
          <w:rFonts w:ascii="Times New Roman" w:eastAsia="Calibri" w:hAnsi="Times New Roman" w:cs="Times New Roman"/>
          <w:sz w:val="24"/>
          <w:szCs w:val="24"/>
        </w:rPr>
        <w:t>,</w:t>
      </w:r>
      <w:r w:rsidRPr="0096767B">
        <w:rPr>
          <w:rFonts w:ascii="Times New Roman" w:eastAsia="Calibri" w:hAnsi="Times New Roman" w:cs="Times New Roman"/>
          <w:sz w:val="24"/>
          <w:szCs w:val="24"/>
        </w:rPr>
        <w:t xml:space="preserve"> it becomes critical to focus on increasing Knowledge, Skills and Attitude (KSA) of people working in the Division. </w:t>
      </w:r>
    </w:p>
    <w:p w:rsidR="004E2F2C" w:rsidRPr="0096767B" w:rsidRDefault="004E2F2C" w:rsidP="004E2F2C">
      <w:pPr>
        <w:pStyle w:val="ListParagraph"/>
        <w:tabs>
          <w:tab w:val="left" w:pos="720"/>
        </w:tabs>
        <w:spacing w:after="0" w:line="360" w:lineRule="auto"/>
        <w:ind w:right="20"/>
        <w:jc w:val="both"/>
        <w:rPr>
          <w:rFonts w:ascii="Times New Roman" w:eastAsia="Wingdings" w:hAnsi="Times New Roman" w:cs="Times New Roman"/>
          <w:b/>
          <w:bCs/>
          <w:sz w:val="24"/>
          <w:szCs w:val="24"/>
        </w:rPr>
      </w:pPr>
    </w:p>
    <w:p w:rsidR="000B11DA" w:rsidRDefault="000B11DA" w:rsidP="003A6D6E">
      <w:pPr>
        <w:pStyle w:val="ListParagraph"/>
        <w:spacing w:after="0" w:line="360" w:lineRule="auto"/>
        <w:jc w:val="both"/>
        <w:rPr>
          <w:rFonts w:ascii="Times New Roman" w:eastAsia="Wingdings" w:hAnsi="Times New Roman" w:cs="Times New Roman"/>
          <w:bCs/>
          <w:sz w:val="24"/>
          <w:szCs w:val="24"/>
        </w:rPr>
      </w:pPr>
    </w:p>
    <w:p w:rsidR="000B11DA" w:rsidRDefault="000B11DA" w:rsidP="003A6D6E">
      <w:pPr>
        <w:pStyle w:val="ListParagraph"/>
        <w:spacing w:after="0" w:line="360" w:lineRule="auto"/>
        <w:jc w:val="both"/>
        <w:rPr>
          <w:rFonts w:ascii="Times New Roman" w:eastAsia="Wingdings" w:hAnsi="Times New Roman" w:cs="Times New Roman"/>
          <w:bCs/>
          <w:sz w:val="24"/>
          <w:szCs w:val="24"/>
        </w:rPr>
      </w:pPr>
    </w:p>
    <w:p w:rsidR="000B11DA" w:rsidRDefault="000B11DA" w:rsidP="003A6D6E">
      <w:pPr>
        <w:pStyle w:val="ListParagraph"/>
        <w:spacing w:after="0" w:line="360" w:lineRule="auto"/>
        <w:jc w:val="both"/>
        <w:rPr>
          <w:rFonts w:ascii="Times New Roman" w:eastAsia="Wingdings" w:hAnsi="Times New Roman" w:cs="Times New Roman"/>
          <w:bCs/>
          <w:sz w:val="24"/>
          <w:szCs w:val="24"/>
        </w:rPr>
      </w:pPr>
    </w:p>
    <w:p w:rsidR="000B11DA" w:rsidRDefault="000B11DA" w:rsidP="003A6D6E">
      <w:pPr>
        <w:pStyle w:val="ListParagraph"/>
        <w:spacing w:after="0" w:line="360" w:lineRule="auto"/>
        <w:jc w:val="both"/>
        <w:rPr>
          <w:rFonts w:ascii="Times New Roman" w:eastAsia="Wingdings" w:hAnsi="Times New Roman" w:cs="Times New Roman"/>
          <w:bCs/>
          <w:sz w:val="24"/>
          <w:szCs w:val="24"/>
        </w:rPr>
      </w:pPr>
    </w:p>
    <w:p w:rsidR="000B11DA" w:rsidRDefault="000B11DA" w:rsidP="003A6D6E">
      <w:pPr>
        <w:pStyle w:val="ListParagraph"/>
        <w:spacing w:after="0" w:line="360" w:lineRule="auto"/>
        <w:jc w:val="both"/>
        <w:rPr>
          <w:rFonts w:ascii="Times New Roman" w:eastAsia="Wingdings" w:hAnsi="Times New Roman" w:cs="Times New Roman"/>
          <w:bCs/>
          <w:sz w:val="24"/>
          <w:szCs w:val="24"/>
        </w:rPr>
      </w:pPr>
    </w:p>
    <w:p w:rsidR="000B11DA" w:rsidRDefault="000B11DA"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A950C1" w:rsidRDefault="00A950C1" w:rsidP="003A6D6E">
      <w:pPr>
        <w:pStyle w:val="ListParagraph"/>
        <w:spacing w:after="0" w:line="360" w:lineRule="auto"/>
        <w:jc w:val="both"/>
        <w:rPr>
          <w:rFonts w:ascii="Times New Roman" w:eastAsia="Wingdings" w:hAnsi="Times New Roman" w:cs="Times New Roman"/>
          <w:bCs/>
          <w:sz w:val="24"/>
          <w:szCs w:val="24"/>
        </w:rPr>
      </w:pPr>
    </w:p>
    <w:p w:rsidR="00402D2E" w:rsidRPr="00C811CE" w:rsidRDefault="00C811CE" w:rsidP="00C811CE">
      <w:pPr>
        <w:pStyle w:val="Heading1"/>
        <w:jc w:val="center"/>
        <w:rPr>
          <w:rFonts w:ascii="Times New Roman" w:eastAsia="Wingdings" w:hAnsi="Times New Roman" w:cs="Times New Roman"/>
          <w:color w:val="auto"/>
          <w:sz w:val="32"/>
          <w:szCs w:val="32"/>
        </w:rPr>
      </w:pPr>
      <w:bookmarkStart w:id="43" w:name="_Toc527805012"/>
      <w:r w:rsidRPr="00C811CE">
        <w:rPr>
          <w:rFonts w:ascii="Times New Roman" w:eastAsia="Wingdings" w:hAnsi="Times New Roman" w:cs="Times New Roman"/>
          <w:color w:val="auto"/>
          <w:sz w:val="32"/>
          <w:szCs w:val="32"/>
        </w:rPr>
        <w:t>CHAPTER IV</w:t>
      </w:r>
      <w:bookmarkEnd w:id="43"/>
    </w:p>
    <w:p w:rsidR="003F1DA9" w:rsidRPr="00C811CE" w:rsidRDefault="001E034B" w:rsidP="00C811CE">
      <w:pPr>
        <w:pStyle w:val="Heading1"/>
        <w:jc w:val="center"/>
        <w:rPr>
          <w:rFonts w:ascii="Times New Roman" w:hAnsi="Times New Roman" w:cs="Times New Roman"/>
          <w:color w:val="auto"/>
          <w:sz w:val="32"/>
          <w:szCs w:val="32"/>
        </w:rPr>
      </w:pPr>
      <w:bookmarkStart w:id="44" w:name="_Toc527805013"/>
      <w:r>
        <w:rPr>
          <w:rFonts w:ascii="Times New Roman" w:hAnsi="Times New Roman" w:cs="Times New Roman"/>
          <w:color w:val="auto"/>
          <w:sz w:val="32"/>
          <w:szCs w:val="32"/>
        </w:rPr>
        <w:t xml:space="preserve">Study of </w:t>
      </w:r>
      <w:r w:rsidR="00C811CE" w:rsidRPr="00C811CE">
        <w:rPr>
          <w:rFonts w:ascii="Times New Roman" w:hAnsi="Times New Roman" w:cs="Times New Roman"/>
          <w:color w:val="auto"/>
          <w:sz w:val="32"/>
          <w:szCs w:val="32"/>
        </w:rPr>
        <w:t>Left Wing Extremism (L</w:t>
      </w:r>
      <w:r w:rsidR="00C811CE">
        <w:rPr>
          <w:rFonts w:ascii="Times New Roman" w:hAnsi="Times New Roman" w:cs="Times New Roman"/>
          <w:color w:val="auto"/>
          <w:sz w:val="32"/>
          <w:szCs w:val="32"/>
        </w:rPr>
        <w:t>WE</w:t>
      </w:r>
      <w:r w:rsidR="00C811CE" w:rsidRPr="00C811CE">
        <w:rPr>
          <w:rFonts w:ascii="Times New Roman" w:hAnsi="Times New Roman" w:cs="Times New Roman"/>
          <w:color w:val="auto"/>
          <w:sz w:val="32"/>
          <w:szCs w:val="32"/>
        </w:rPr>
        <w:t>) Division</w:t>
      </w:r>
      <w:bookmarkEnd w:id="44"/>
    </w:p>
    <w:p w:rsidR="008512CC" w:rsidRPr="0096767B" w:rsidRDefault="008512CC" w:rsidP="003A6D6E">
      <w:pPr>
        <w:spacing w:after="0" w:line="360" w:lineRule="auto"/>
        <w:jc w:val="center"/>
        <w:rPr>
          <w:rFonts w:ascii="Times New Roman" w:hAnsi="Times New Roman" w:cs="Times New Roman"/>
          <w:b/>
          <w:sz w:val="32"/>
          <w:szCs w:val="32"/>
        </w:rPr>
      </w:pPr>
    </w:p>
    <w:p w:rsidR="003F1DA9" w:rsidRDefault="003C792E" w:rsidP="002549B7">
      <w:pPr>
        <w:pStyle w:val="ListParagraph"/>
        <w:numPr>
          <w:ilvl w:val="0"/>
          <w:numId w:val="83"/>
        </w:numPr>
        <w:tabs>
          <w:tab w:val="left" w:pos="360"/>
        </w:tabs>
        <w:spacing w:after="0" w:line="360" w:lineRule="auto"/>
        <w:ind w:hanging="630"/>
        <w:rPr>
          <w:rFonts w:ascii="Times New Roman" w:hAnsi="Times New Roman" w:cs="Times New Roman"/>
          <w:b/>
          <w:sz w:val="28"/>
          <w:szCs w:val="28"/>
        </w:rPr>
      </w:pPr>
      <w:r>
        <w:rPr>
          <w:rFonts w:ascii="Times New Roman" w:hAnsi="Times New Roman" w:cs="Times New Roman"/>
          <w:b/>
          <w:sz w:val="28"/>
          <w:szCs w:val="28"/>
        </w:rPr>
        <w:t xml:space="preserve"> </w:t>
      </w:r>
      <w:r w:rsidR="003F1DA9" w:rsidRPr="0096767B">
        <w:rPr>
          <w:rFonts w:ascii="Times New Roman" w:hAnsi="Times New Roman" w:cs="Times New Roman"/>
          <w:b/>
          <w:sz w:val="28"/>
          <w:szCs w:val="28"/>
        </w:rPr>
        <w:t>About LWE Division</w:t>
      </w:r>
    </w:p>
    <w:p w:rsidR="003F1DA9" w:rsidRPr="0096767B" w:rsidRDefault="003F1DA9" w:rsidP="003A6D6E">
      <w:pPr>
        <w:shd w:val="clear" w:color="auto" w:fill="FFFFFF"/>
        <w:spacing w:after="0" w:line="360" w:lineRule="auto"/>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sz w:val="24"/>
          <w:szCs w:val="24"/>
          <w:lang w:eastAsia="en-IN"/>
        </w:rPr>
        <w:t xml:space="preserve">LWE Division marked its inception on 19 October, 2006 in the Ministry of Home Affairs (MHA), Government of India in order to </w:t>
      </w:r>
      <w:r w:rsidRPr="0096767B">
        <w:rPr>
          <w:rFonts w:ascii="Times New Roman" w:eastAsia="Times New Roman" w:hAnsi="Times New Roman" w:cs="Times New Roman"/>
          <w:color w:val="000000"/>
          <w:sz w:val="24"/>
          <w:szCs w:val="24"/>
          <w:lang w:eastAsia="en-IN"/>
        </w:rPr>
        <w:t>effectively address the Left Wing Extremist insurgency in a holistic manner</w:t>
      </w:r>
      <w:r w:rsidRPr="0096767B">
        <w:rPr>
          <w:rFonts w:ascii="Times New Roman" w:eastAsia="Times New Roman" w:hAnsi="Times New Roman" w:cs="Times New Roman"/>
          <w:sz w:val="24"/>
          <w:szCs w:val="24"/>
          <w:lang w:eastAsia="en-IN"/>
        </w:rPr>
        <w:t>.</w:t>
      </w:r>
      <w:r w:rsidRPr="0096767B">
        <w:rPr>
          <w:rFonts w:ascii="Times New Roman" w:eastAsia="Times New Roman" w:hAnsi="Times New Roman" w:cs="Times New Roman"/>
          <w:color w:val="000000"/>
          <w:sz w:val="24"/>
          <w:szCs w:val="24"/>
          <w:lang w:eastAsia="en-IN"/>
        </w:rPr>
        <w:t xml:space="preserve"> It implements security related schemes aimed at capacity building in the LWE affected states. The Division also</w:t>
      </w:r>
      <w:r w:rsidRPr="0096767B">
        <w:rPr>
          <w:rFonts w:ascii="Times New Roman" w:eastAsia="Times New Roman" w:hAnsi="Times New Roman" w:cs="Times New Roman"/>
          <w:sz w:val="24"/>
          <w:szCs w:val="24"/>
          <w:lang w:eastAsia="en-IN"/>
        </w:rPr>
        <w:t xml:space="preserve"> monitors the LWE situation and counter-measures being taken by the affected states. The LWE Division coordinates the implementation of various development schemes of Ministries/Departments of Government of India in LWE affected areas.</w:t>
      </w:r>
      <w:r w:rsidR="00A15614">
        <w:rPr>
          <w:rFonts w:ascii="Times New Roman" w:eastAsia="Times New Roman" w:hAnsi="Times New Roman" w:cs="Times New Roman"/>
          <w:color w:val="000000"/>
          <w:sz w:val="24"/>
          <w:szCs w:val="24"/>
          <w:lang w:eastAsia="en-IN"/>
        </w:rPr>
        <w:t xml:space="preserve"> The s</w:t>
      </w:r>
      <w:r w:rsidRPr="0096767B">
        <w:rPr>
          <w:rFonts w:ascii="Times New Roman" w:eastAsia="Times New Roman" w:hAnsi="Times New Roman" w:cs="Times New Roman"/>
          <w:color w:val="000000"/>
          <w:sz w:val="24"/>
          <w:szCs w:val="24"/>
          <w:lang w:eastAsia="en-IN"/>
        </w:rPr>
        <w:t>tates of Chhattisgarh, Jharkhand, Odisha, Bihar, West Bengal, Andhra Pradesh, Telangana, Maharashtra, Madhya Pradesh and Uttar Pradesh are considered LWE affected, although in varying degrees.</w:t>
      </w:r>
    </w:p>
    <w:p w:rsidR="003F1DA9" w:rsidRPr="0096767B" w:rsidRDefault="003F1DA9" w:rsidP="003A6D6E">
      <w:pPr>
        <w:shd w:val="clear" w:color="auto" w:fill="FFFFFF"/>
        <w:spacing w:after="0" w:line="360" w:lineRule="auto"/>
        <w:jc w:val="both"/>
        <w:rPr>
          <w:rFonts w:ascii="Times New Roman" w:eastAsia="Times New Roman" w:hAnsi="Times New Roman" w:cs="Times New Roman"/>
          <w:color w:val="000000"/>
          <w:sz w:val="24"/>
          <w:szCs w:val="24"/>
          <w:lang w:eastAsia="en-IN"/>
        </w:rPr>
      </w:pPr>
    </w:p>
    <w:p w:rsidR="003F1DA9" w:rsidRPr="0096767B" w:rsidRDefault="00641B70" w:rsidP="003A6D6E">
      <w:pPr>
        <w:shd w:val="clear" w:color="auto" w:fill="FFFFFF"/>
        <w:spacing w:after="0" w:line="360" w:lineRule="auto"/>
        <w:jc w:val="both"/>
        <w:rPr>
          <w:rFonts w:ascii="Times New Roman" w:eastAsia="Times New Roman" w:hAnsi="Times New Roman" w:cs="Times New Roman"/>
          <w:b/>
          <w:color w:val="000000"/>
          <w:sz w:val="24"/>
          <w:szCs w:val="24"/>
          <w:lang w:eastAsia="en-IN"/>
        </w:rPr>
      </w:pPr>
      <w:r>
        <w:rPr>
          <w:rFonts w:ascii="Times New Roman" w:eastAsia="Times New Roman" w:hAnsi="Times New Roman" w:cs="Times New Roman"/>
          <w:b/>
          <w:color w:val="000000"/>
          <w:sz w:val="24"/>
          <w:szCs w:val="24"/>
          <w:lang w:eastAsia="en-IN"/>
        </w:rPr>
        <w:t>Functions of the Division</w:t>
      </w:r>
    </w:p>
    <w:p w:rsidR="003F1DA9" w:rsidRPr="0096767B" w:rsidRDefault="003F1DA9" w:rsidP="003A6D6E">
      <w:pPr>
        <w:shd w:val="clear" w:color="auto" w:fill="FFFFFF"/>
        <w:spacing w:after="0" w:line="360" w:lineRule="auto"/>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LWE Division handles a complex set of activities involving many stakeholders across the country. LWE Division supplements the development activities and coordinates with other ministries. The following are the core functions handled by LWE Division:</w:t>
      </w:r>
      <w:r w:rsidRPr="0096767B">
        <w:rPr>
          <w:rFonts w:ascii="Times New Roman" w:eastAsia="Times New Roman" w:hAnsi="Times New Roman" w:cs="Times New Roman"/>
          <w:color w:val="000000"/>
          <w:sz w:val="24"/>
          <w:szCs w:val="24"/>
          <w:lang w:eastAsia="en-IN"/>
        </w:rPr>
        <w:br/>
      </w:r>
    </w:p>
    <w:p w:rsidR="003F1DA9" w:rsidRPr="0096767B" w:rsidRDefault="003F1DA9" w:rsidP="002549B7">
      <w:pPr>
        <w:numPr>
          <w:ilvl w:val="0"/>
          <w:numId w:val="48"/>
        </w:numPr>
        <w:shd w:val="clear" w:color="auto" w:fill="FFFFFF"/>
        <w:spacing w:after="0" w:line="360" w:lineRule="auto"/>
        <w:ind w:left="360"/>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 xml:space="preserve">Capacity building of </w:t>
      </w:r>
      <w:r w:rsidR="00A15614">
        <w:rPr>
          <w:rFonts w:ascii="Times New Roman" w:eastAsia="Times New Roman" w:hAnsi="Times New Roman" w:cs="Times New Roman"/>
          <w:color w:val="000000"/>
          <w:sz w:val="24"/>
          <w:szCs w:val="24"/>
          <w:lang w:eastAsia="en-IN"/>
        </w:rPr>
        <w:t>s</w:t>
      </w:r>
      <w:r w:rsidRPr="0096767B">
        <w:rPr>
          <w:rFonts w:ascii="Times New Roman" w:eastAsia="Times New Roman" w:hAnsi="Times New Roman" w:cs="Times New Roman"/>
          <w:color w:val="000000"/>
          <w:sz w:val="24"/>
          <w:szCs w:val="24"/>
          <w:lang w:eastAsia="en-IN"/>
        </w:rPr>
        <w:t>tates to combat LWE through schemes of Ministry of Home Affairs like Security Related Expenditure (SRE) scheme, Special Infrastructure Scheme, Special Central Assistance etc.</w:t>
      </w:r>
    </w:p>
    <w:p w:rsidR="003F1DA9" w:rsidRPr="0096767B" w:rsidRDefault="003F1DA9" w:rsidP="002549B7">
      <w:pPr>
        <w:numPr>
          <w:ilvl w:val="0"/>
          <w:numId w:val="48"/>
        </w:numPr>
        <w:shd w:val="clear" w:color="auto" w:fill="FFFFFF"/>
        <w:spacing w:after="0" w:line="360" w:lineRule="auto"/>
        <w:ind w:left="360"/>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Deployment of Central Armed Police Forces (CAPFs) in LWE affected states.</w:t>
      </w:r>
    </w:p>
    <w:p w:rsidR="003F1DA9" w:rsidRPr="0096767B" w:rsidRDefault="003F1DA9" w:rsidP="002549B7">
      <w:pPr>
        <w:numPr>
          <w:ilvl w:val="0"/>
          <w:numId w:val="48"/>
        </w:numPr>
        <w:shd w:val="clear" w:color="auto" w:fill="FFFFFF"/>
        <w:spacing w:after="0" w:line="360" w:lineRule="auto"/>
        <w:ind w:left="360"/>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Providing funds to the CAPFs for strengthening of infrastructure/Helicopters/civic action</w:t>
      </w:r>
      <w:r w:rsidR="00BB0373">
        <w:rPr>
          <w:rFonts w:ascii="Times New Roman" w:eastAsia="Times New Roman" w:hAnsi="Times New Roman" w:cs="Times New Roman"/>
          <w:color w:val="000000"/>
          <w:sz w:val="24"/>
          <w:szCs w:val="24"/>
          <w:lang w:eastAsia="en-IN"/>
        </w:rPr>
        <w:t>,</w:t>
      </w:r>
      <w:r w:rsidRPr="0096767B">
        <w:rPr>
          <w:rFonts w:ascii="Times New Roman" w:eastAsia="Times New Roman" w:hAnsi="Times New Roman" w:cs="Times New Roman"/>
          <w:color w:val="000000"/>
          <w:sz w:val="24"/>
          <w:szCs w:val="24"/>
          <w:lang w:eastAsia="en-IN"/>
        </w:rPr>
        <w:t xml:space="preserve"> etc.</w:t>
      </w:r>
    </w:p>
    <w:p w:rsidR="003F1DA9" w:rsidRPr="0096767B" w:rsidRDefault="003F1DA9" w:rsidP="002549B7">
      <w:pPr>
        <w:numPr>
          <w:ilvl w:val="0"/>
          <w:numId w:val="48"/>
        </w:numPr>
        <w:shd w:val="clear" w:color="auto" w:fill="FFFFFF"/>
        <w:spacing w:after="0" w:line="360" w:lineRule="auto"/>
        <w:ind w:left="360"/>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 xml:space="preserve">Reviewing the security situation in the LWE affected states and issuing advisories to the concerned </w:t>
      </w:r>
      <w:r w:rsidR="00A108BE">
        <w:rPr>
          <w:rFonts w:ascii="Times New Roman" w:eastAsia="Times New Roman" w:hAnsi="Times New Roman" w:cs="Times New Roman"/>
          <w:color w:val="000000"/>
          <w:sz w:val="24"/>
          <w:szCs w:val="24"/>
          <w:lang w:eastAsia="en-IN"/>
        </w:rPr>
        <w:t>State Governments</w:t>
      </w:r>
      <w:r w:rsidRPr="0096767B">
        <w:rPr>
          <w:rFonts w:ascii="Times New Roman" w:eastAsia="Times New Roman" w:hAnsi="Times New Roman" w:cs="Times New Roman"/>
          <w:color w:val="000000"/>
          <w:sz w:val="24"/>
          <w:szCs w:val="24"/>
          <w:lang w:eastAsia="en-IN"/>
        </w:rPr>
        <w:t>.</w:t>
      </w:r>
    </w:p>
    <w:p w:rsidR="003F1DA9" w:rsidRPr="0096767B" w:rsidRDefault="003F1DA9" w:rsidP="002549B7">
      <w:pPr>
        <w:numPr>
          <w:ilvl w:val="0"/>
          <w:numId w:val="48"/>
        </w:numPr>
        <w:shd w:val="clear" w:color="auto" w:fill="FFFFFF"/>
        <w:spacing w:after="0" w:line="360" w:lineRule="auto"/>
        <w:ind w:left="360"/>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 xml:space="preserve">Providing assistance to </w:t>
      </w:r>
      <w:r w:rsidR="00A108BE">
        <w:rPr>
          <w:rFonts w:ascii="Times New Roman" w:eastAsia="Times New Roman" w:hAnsi="Times New Roman" w:cs="Times New Roman"/>
          <w:color w:val="000000"/>
          <w:sz w:val="24"/>
          <w:szCs w:val="24"/>
          <w:lang w:eastAsia="en-IN"/>
        </w:rPr>
        <w:t>State Governments</w:t>
      </w:r>
      <w:r w:rsidRPr="0096767B">
        <w:rPr>
          <w:rFonts w:ascii="Times New Roman" w:eastAsia="Times New Roman" w:hAnsi="Times New Roman" w:cs="Times New Roman"/>
          <w:color w:val="000000"/>
          <w:sz w:val="24"/>
          <w:szCs w:val="24"/>
          <w:lang w:eastAsia="en-IN"/>
        </w:rPr>
        <w:t xml:space="preserve"> for initiatives to combat LWE in the form of funds for items which are of emergent nature.</w:t>
      </w:r>
    </w:p>
    <w:p w:rsidR="0084342C" w:rsidRDefault="003F1DA9" w:rsidP="002549B7">
      <w:pPr>
        <w:numPr>
          <w:ilvl w:val="0"/>
          <w:numId w:val="48"/>
        </w:numPr>
        <w:shd w:val="clear" w:color="auto" w:fill="FFFFFF"/>
        <w:spacing w:after="0" w:line="360" w:lineRule="auto"/>
        <w:ind w:left="360"/>
        <w:jc w:val="both"/>
        <w:rPr>
          <w:rFonts w:ascii="Times New Roman" w:eastAsia="Times New Roman" w:hAnsi="Times New Roman" w:cs="Times New Roman"/>
          <w:color w:val="000000"/>
          <w:sz w:val="24"/>
          <w:szCs w:val="24"/>
          <w:lang w:eastAsia="en-IN"/>
        </w:rPr>
      </w:pPr>
      <w:r w:rsidRPr="0096767B">
        <w:rPr>
          <w:rFonts w:ascii="Times New Roman" w:eastAsia="Times New Roman" w:hAnsi="Times New Roman" w:cs="Times New Roman"/>
          <w:color w:val="000000"/>
          <w:sz w:val="24"/>
          <w:szCs w:val="24"/>
          <w:lang w:eastAsia="en-IN"/>
        </w:rPr>
        <w:t>Coordinating implementation of LWE related schemes of other central ministries for LWE affected districts.</w:t>
      </w:r>
    </w:p>
    <w:p w:rsidR="00A950C1" w:rsidRDefault="00A950C1" w:rsidP="00A950C1">
      <w:pPr>
        <w:shd w:val="clear" w:color="auto" w:fill="FFFFFF"/>
        <w:spacing w:after="0" w:line="360" w:lineRule="auto"/>
        <w:ind w:left="360"/>
        <w:jc w:val="both"/>
        <w:rPr>
          <w:rFonts w:ascii="Times New Roman" w:eastAsia="Times New Roman" w:hAnsi="Times New Roman" w:cs="Times New Roman"/>
          <w:color w:val="000000"/>
          <w:sz w:val="24"/>
          <w:szCs w:val="24"/>
          <w:lang w:eastAsia="en-IN"/>
        </w:rPr>
      </w:pPr>
    </w:p>
    <w:p w:rsidR="003F1DA9" w:rsidRPr="0096767B" w:rsidRDefault="003F1DA9" w:rsidP="00AE6A14">
      <w:pPr>
        <w:rPr>
          <w:rFonts w:ascii="Times New Roman" w:hAnsi="Times New Roman" w:cs="Times New Roman"/>
          <w:b/>
          <w:sz w:val="28"/>
        </w:rPr>
      </w:pPr>
      <w:r w:rsidRPr="0096767B">
        <w:rPr>
          <w:rFonts w:ascii="Times New Roman" w:hAnsi="Times New Roman" w:cs="Times New Roman"/>
          <w:b/>
          <w:sz w:val="28"/>
        </w:rPr>
        <w:t xml:space="preserve">2. Sections and Current State of Affairs </w:t>
      </w:r>
    </w:p>
    <w:p w:rsidR="003F1DA9" w:rsidRDefault="003F1DA9" w:rsidP="003A6D6E">
      <w:pPr>
        <w:spacing w:after="0" w:line="360" w:lineRule="auto"/>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The LWE Division currently deals with the following matters:</w:t>
      </w:r>
    </w:p>
    <w:p w:rsidR="003C792E" w:rsidRPr="0096767B" w:rsidRDefault="003C792E" w:rsidP="003A6D6E">
      <w:pPr>
        <w:spacing w:after="0" w:line="360" w:lineRule="auto"/>
        <w:rPr>
          <w:rFonts w:ascii="Times New Roman" w:hAnsi="Times New Roman" w:cs="Times New Roman"/>
          <w:color w:val="000000" w:themeColor="text1"/>
          <w:sz w:val="24"/>
          <w:szCs w:val="24"/>
        </w:rPr>
      </w:pPr>
    </w:p>
    <w:p w:rsidR="003C792E" w:rsidRPr="00641B70" w:rsidRDefault="003F1DA9" w:rsidP="002549B7">
      <w:pPr>
        <w:pStyle w:val="ListParagraph"/>
        <w:numPr>
          <w:ilvl w:val="0"/>
          <w:numId w:val="96"/>
        </w:numPr>
        <w:spacing w:after="0" w:line="360" w:lineRule="auto"/>
        <w:rPr>
          <w:rFonts w:ascii="Times New Roman" w:hAnsi="Times New Roman" w:cs="Times New Roman"/>
          <w:b/>
          <w:sz w:val="24"/>
          <w:szCs w:val="24"/>
        </w:rPr>
      </w:pPr>
      <w:r w:rsidRPr="00641B70">
        <w:rPr>
          <w:rFonts w:ascii="Times New Roman" w:hAnsi="Times New Roman" w:cs="Times New Roman"/>
          <w:b/>
          <w:sz w:val="24"/>
          <w:szCs w:val="24"/>
        </w:rPr>
        <w:t xml:space="preserve"> LWE-I Section</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Special Central Assistance (SCA) scheme and Special Infrastructure Scheme (SIS).</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Civic Action Plan.</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Monitoring and Review of Road Requirement Plan-I(RRP-I) in close coordination with Ministry of Road Transport and Highways (MoRTH), other ministries and LWE affected states.</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Follow-up environment clearance of projects in the LWE affected areas.</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Coordination with other </w:t>
      </w:r>
      <w:r w:rsidR="00BB0373">
        <w:rPr>
          <w:rFonts w:ascii="Times New Roman" w:hAnsi="Times New Roman" w:cs="Times New Roman"/>
          <w:sz w:val="24"/>
          <w:szCs w:val="24"/>
        </w:rPr>
        <w:t>M</w:t>
      </w:r>
      <w:r w:rsidRPr="0096767B">
        <w:rPr>
          <w:rFonts w:ascii="Times New Roman" w:hAnsi="Times New Roman" w:cs="Times New Roman"/>
          <w:sz w:val="24"/>
          <w:szCs w:val="24"/>
        </w:rPr>
        <w:t>inistries on important legislation and policies (</w:t>
      </w:r>
      <w:r w:rsidR="00BB0373">
        <w:rPr>
          <w:rFonts w:ascii="Times New Roman" w:hAnsi="Times New Roman" w:cs="Times New Roman"/>
          <w:sz w:val="24"/>
          <w:szCs w:val="24"/>
        </w:rPr>
        <w:t>Tribal Rights, T</w:t>
      </w:r>
      <w:r w:rsidRPr="0096767B">
        <w:rPr>
          <w:rFonts w:ascii="Times New Roman" w:hAnsi="Times New Roman" w:cs="Times New Roman"/>
          <w:sz w:val="24"/>
          <w:szCs w:val="24"/>
        </w:rPr>
        <w:t xml:space="preserve">ribal </w:t>
      </w:r>
      <w:r w:rsidR="00BB0373">
        <w:rPr>
          <w:rFonts w:ascii="Times New Roman" w:hAnsi="Times New Roman" w:cs="Times New Roman"/>
          <w:sz w:val="24"/>
          <w:szCs w:val="24"/>
        </w:rPr>
        <w:t>D</w:t>
      </w:r>
      <w:r w:rsidRPr="0096767B">
        <w:rPr>
          <w:rFonts w:ascii="Times New Roman" w:hAnsi="Times New Roman" w:cs="Times New Roman"/>
          <w:sz w:val="24"/>
          <w:szCs w:val="24"/>
        </w:rPr>
        <w:t xml:space="preserve">evelopment, </w:t>
      </w:r>
      <w:r w:rsidR="00BB0373">
        <w:rPr>
          <w:rFonts w:ascii="Times New Roman" w:hAnsi="Times New Roman" w:cs="Times New Roman"/>
          <w:sz w:val="24"/>
          <w:szCs w:val="24"/>
        </w:rPr>
        <w:t>Land Acquisition, Rehabilitation &amp; R</w:t>
      </w:r>
      <w:r w:rsidRPr="0096767B">
        <w:rPr>
          <w:rFonts w:ascii="Times New Roman" w:hAnsi="Times New Roman" w:cs="Times New Roman"/>
          <w:sz w:val="24"/>
          <w:szCs w:val="24"/>
        </w:rPr>
        <w:t>esettlement etc.)</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Ensure suitable de</w:t>
      </w:r>
      <w:r w:rsidR="00A108BE">
        <w:rPr>
          <w:rFonts w:ascii="Times New Roman" w:hAnsi="Times New Roman" w:cs="Times New Roman"/>
          <w:sz w:val="24"/>
          <w:szCs w:val="24"/>
        </w:rPr>
        <w:t>legation of power by different Ministries/D</w:t>
      </w:r>
      <w:r w:rsidRPr="0096767B">
        <w:rPr>
          <w:rFonts w:ascii="Times New Roman" w:hAnsi="Times New Roman" w:cs="Times New Roman"/>
          <w:sz w:val="24"/>
          <w:szCs w:val="24"/>
        </w:rPr>
        <w:t>epartments concerned for speedy implementation of development activities in LWE affected areas.</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Parliament matters, VIP matters, RTI matters, grievance redressal and legal matters.</w:t>
      </w:r>
    </w:p>
    <w:p w:rsidR="003F1DA9" w:rsidRPr="0096767B" w:rsidRDefault="003F1DA9" w:rsidP="002549B7">
      <w:pPr>
        <w:pStyle w:val="ListParagraph"/>
        <w:numPr>
          <w:ilvl w:val="0"/>
          <w:numId w:val="4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Coordination with following ministries, including meetings of the Empowered Committee under the Chairmanship of AS (LWE) for development in LWE. </w:t>
      </w:r>
    </w:p>
    <w:p w:rsidR="003F1DA9" w:rsidRPr="0096767B" w:rsidRDefault="003F1DA9" w:rsidP="003A6D6E">
      <w:pPr>
        <w:pStyle w:val="ListParagraph"/>
        <w:spacing w:after="0" w:line="360" w:lineRule="auto"/>
        <w:jc w:val="both"/>
        <w:rPr>
          <w:rFonts w:ascii="Times New Roman" w:hAnsi="Times New Roman" w:cs="Times New Roman"/>
          <w:sz w:val="24"/>
          <w:szCs w:val="24"/>
        </w:rPr>
      </w:pP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Road Transport and Highway</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Tribal Affairs</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Environment and Forest</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Skill Development and Entrepreneurship</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Human Resource Development</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Agriculture and Farmers’ Welfare</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Social Justice &amp; Empowerment </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Drinking Water &amp; Sanitation</w:t>
      </w:r>
    </w:p>
    <w:p w:rsidR="003F1DA9" w:rsidRPr="0096767B"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Power</w:t>
      </w:r>
    </w:p>
    <w:p w:rsidR="003F1DA9" w:rsidRDefault="003F1DA9" w:rsidP="002549B7">
      <w:pPr>
        <w:pStyle w:val="ListParagraph"/>
        <w:numPr>
          <w:ilvl w:val="0"/>
          <w:numId w:val="5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Niti Aayog</w:t>
      </w:r>
    </w:p>
    <w:p w:rsidR="003D2BBE" w:rsidRPr="0096767B" w:rsidRDefault="003D2BBE" w:rsidP="003D2BBE">
      <w:pPr>
        <w:pStyle w:val="ListParagraph"/>
        <w:spacing w:after="0" w:line="360" w:lineRule="auto"/>
        <w:ind w:left="1972"/>
        <w:jc w:val="both"/>
        <w:rPr>
          <w:rFonts w:ascii="Times New Roman" w:hAnsi="Times New Roman" w:cs="Times New Roman"/>
          <w:sz w:val="24"/>
          <w:szCs w:val="24"/>
        </w:rPr>
      </w:pPr>
    </w:p>
    <w:p w:rsidR="003F1DA9" w:rsidRDefault="003F1DA9" w:rsidP="003A6D6E">
      <w:pPr>
        <w:pStyle w:val="ListParagraph"/>
        <w:spacing w:after="0" w:line="360" w:lineRule="auto"/>
        <w:ind w:left="1972"/>
        <w:jc w:val="both"/>
        <w:rPr>
          <w:rFonts w:ascii="Times New Roman" w:hAnsi="Times New Roman" w:cs="Times New Roman"/>
          <w:sz w:val="24"/>
          <w:szCs w:val="24"/>
        </w:rPr>
      </w:pPr>
    </w:p>
    <w:p w:rsidR="003C792E" w:rsidRPr="00641B70" w:rsidRDefault="003F1DA9" w:rsidP="002549B7">
      <w:pPr>
        <w:pStyle w:val="ListParagraph"/>
        <w:numPr>
          <w:ilvl w:val="0"/>
          <w:numId w:val="96"/>
        </w:numPr>
        <w:spacing w:after="0" w:line="360" w:lineRule="auto"/>
        <w:ind w:left="360"/>
        <w:rPr>
          <w:rFonts w:ascii="Times New Roman" w:hAnsi="Times New Roman" w:cs="Times New Roman"/>
          <w:b/>
          <w:sz w:val="24"/>
          <w:szCs w:val="24"/>
        </w:rPr>
      </w:pPr>
      <w:r w:rsidRPr="00641B70">
        <w:rPr>
          <w:rFonts w:ascii="Times New Roman" w:hAnsi="Times New Roman" w:cs="Times New Roman"/>
          <w:b/>
          <w:sz w:val="24"/>
          <w:szCs w:val="24"/>
        </w:rPr>
        <w:t xml:space="preserve"> LWE-II Section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Administration &amp; Coordination.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National Policy and Action Plan Formulation and Implementation on LWE.</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LWE review group meetings with Cabinet Secretariat and </w:t>
      </w:r>
      <w:r w:rsidR="00A108BE">
        <w:rPr>
          <w:rFonts w:ascii="Times New Roman" w:hAnsi="Times New Roman" w:cs="Times New Roman"/>
          <w:sz w:val="24"/>
          <w:szCs w:val="24"/>
        </w:rPr>
        <w:t>State Governments</w:t>
      </w:r>
      <w:r w:rsidRPr="0096767B">
        <w:rPr>
          <w:rFonts w:ascii="Times New Roman" w:hAnsi="Times New Roman" w:cs="Times New Roman"/>
          <w:sz w:val="24"/>
          <w:szCs w:val="24"/>
        </w:rPr>
        <w:t>.</w:t>
      </w:r>
    </w:p>
    <w:p w:rsidR="003F1DA9" w:rsidRPr="0096767B" w:rsidRDefault="00A108BE" w:rsidP="002549B7">
      <w:pPr>
        <w:pStyle w:val="ListParagraph"/>
        <w:numPr>
          <w:ilvl w:val="0"/>
          <w:numId w:val="5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Chief Minister Conference/Governor’s C</w:t>
      </w:r>
      <w:r w:rsidR="003F1DA9" w:rsidRPr="0096767B">
        <w:rPr>
          <w:rFonts w:ascii="Times New Roman" w:hAnsi="Times New Roman" w:cs="Times New Roman"/>
          <w:sz w:val="24"/>
          <w:szCs w:val="24"/>
        </w:rPr>
        <w:t>onf</w:t>
      </w:r>
      <w:r>
        <w:rPr>
          <w:rFonts w:ascii="Times New Roman" w:hAnsi="Times New Roman" w:cs="Times New Roman"/>
          <w:sz w:val="24"/>
          <w:szCs w:val="24"/>
        </w:rPr>
        <w:t>erence on LWE, Senior Officers M</w:t>
      </w:r>
      <w:r w:rsidR="003F1DA9" w:rsidRPr="0096767B">
        <w:rPr>
          <w:rFonts w:ascii="Times New Roman" w:hAnsi="Times New Roman" w:cs="Times New Roman"/>
          <w:sz w:val="24"/>
          <w:szCs w:val="24"/>
        </w:rPr>
        <w:t>eeting</w:t>
      </w:r>
      <w:r>
        <w:rPr>
          <w:rFonts w:ascii="Times New Roman" w:hAnsi="Times New Roman" w:cs="Times New Roman"/>
          <w:sz w:val="24"/>
          <w:szCs w:val="24"/>
        </w:rPr>
        <w:t>s,</w:t>
      </w:r>
      <w:r w:rsidR="003F1DA9" w:rsidRPr="0096767B">
        <w:rPr>
          <w:rFonts w:ascii="Times New Roman" w:hAnsi="Times New Roman" w:cs="Times New Roman"/>
          <w:sz w:val="24"/>
          <w:szCs w:val="24"/>
        </w:rPr>
        <w:t xml:space="preserve"> etc.</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Preparation of Annual Report/Annual Action Plan.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Review/Examination of public grievances received through online CPGRAM Mechanism.</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Updating of e-</w:t>
      </w:r>
      <w:r w:rsidR="005D7655" w:rsidRPr="0096767B">
        <w:rPr>
          <w:rFonts w:ascii="Times New Roman" w:hAnsi="Times New Roman" w:cs="Times New Roman"/>
          <w:sz w:val="24"/>
          <w:szCs w:val="24"/>
        </w:rPr>
        <w:t>S</w:t>
      </w:r>
      <w:r w:rsidRPr="0096767B">
        <w:rPr>
          <w:rFonts w:ascii="Times New Roman" w:hAnsi="Times New Roman" w:cs="Times New Roman"/>
          <w:sz w:val="24"/>
          <w:szCs w:val="24"/>
        </w:rPr>
        <w:t>amiksha portal of Cabinet Secretariat.</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Furnishing comments to various ministries/department on Cabinet notes, misc. LWE matters.</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of VIP references/RTI matters.</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with other ministries on important legislations and policy.</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Periodical achievements and initiatives in respect of LWE Division.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Security Related Expenditure (SRE) Scheme of LWE affected states.</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Assistance to central agencies for LWE management</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and compilation of monthly reports of LWE Division.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of budgetary and parliament matters of LWE Division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with ministries – Department of Financial Services (DoFS) and Department of Post (DoP)</w:t>
      </w:r>
    </w:p>
    <w:p w:rsidR="003F1DA9" w:rsidRPr="0096767B" w:rsidRDefault="003F1DA9" w:rsidP="003A6D6E">
      <w:pPr>
        <w:pStyle w:val="ListParagraph"/>
        <w:spacing w:after="0" w:line="360" w:lineRule="auto"/>
        <w:jc w:val="both"/>
        <w:rPr>
          <w:rFonts w:ascii="Times New Roman" w:hAnsi="Times New Roman" w:cs="Times New Roman"/>
          <w:sz w:val="24"/>
          <w:szCs w:val="24"/>
        </w:rPr>
      </w:pPr>
    </w:p>
    <w:p w:rsidR="003F1DA9" w:rsidRPr="00641B70" w:rsidRDefault="003F1DA9" w:rsidP="002549B7">
      <w:pPr>
        <w:pStyle w:val="ListParagraph"/>
        <w:numPr>
          <w:ilvl w:val="0"/>
          <w:numId w:val="96"/>
        </w:numPr>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LWE-III Section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Security Related Expenditure (SRE) Scheme of LWE affected areas including air support.</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Coordination of all parliamentary and budget matters pertaining to LWE Division. </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related to monthly DO and monthly summary sought by Coordination Division.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Parliament matters/VIP matters/RTI matters/grievance redressal</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with following ministries/departments, including meetings of the Empowered Committee under the chairmanship of AS (LWE) for development in LWE</w:t>
      </w:r>
    </w:p>
    <w:p w:rsidR="003F1DA9" w:rsidRPr="0096767B"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Department of Post </w:t>
      </w:r>
    </w:p>
    <w:p w:rsidR="003F1DA9" w:rsidRPr="0096767B"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Department of Financial Services </w:t>
      </w:r>
    </w:p>
    <w:p w:rsidR="003F1DA9"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Labour &amp; Employment</w:t>
      </w:r>
    </w:p>
    <w:p w:rsidR="003F1DA9" w:rsidRDefault="003F1DA9" w:rsidP="003A6D6E">
      <w:pPr>
        <w:pStyle w:val="ListParagraph"/>
        <w:spacing w:after="0" w:line="360" w:lineRule="auto"/>
        <w:ind w:left="1380"/>
        <w:jc w:val="both"/>
        <w:rPr>
          <w:rFonts w:ascii="Times New Roman" w:hAnsi="Times New Roman" w:cs="Times New Roman"/>
          <w:sz w:val="24"/>
          <w:szCs w:val="24"/>
        </w:rPr>
      </w:pPr>
    </w:p>
    <w:p w:rsidR="00641B70" w:rsidRPr="0096767B" w:rsidRDefault="00641B70" w:rsidP="003A6D6E">
      <w:pPr>
        <w:pStyle w:val="ListParagraph"/>
        <w:spacing w:after="0" w:line="360" w:lineRule="auto"/>
        <w:ind w:left="1380"/>
        <w:jc w:val="both"/>
        <w:rPr>
          <w:rFonts w:ascii="Times New Roman" w:hAnsi="Times New Roman" w:cs="Times New Roman"/>
          <w:sz w:val="24"/>
          <w:szCs w:val="24"/>
        </w:rPr>
      </w:pPr>
    </w:p>
    <w:p w:rsidR="003F1DA9" w:rsidRPr="00641B70" w:rsidRDefault="003F1DA9" w:rsidP="002549B7">
      <w:pPr>
        <w:pStyle w:val="ListParagraph"/>
        <w:numPr>
          <w:ilvl w:val="0"/>
          <w:numId w:val="96"/>
        </w:numPr>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LWE-IV Section</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with following ministries/departments, including meetings of the Empowered Committee under the chairmanship of AS (LWE) for development in LWE</w:t>
      </w:r>
    </w:p>
    <w:p w:rsidR="003F1DA9" w:rsidRPr="0096767B"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Agriculture and Farmers’ Welfare</w:t>
      </w:r>
    </w:p>
    <w:p w:rsidR="003F1DA9" w:rsidRPr="0096767B"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Social Justice &amp; Empowerment </w:t>
      </w:r>
    </w:p>
    <w:p w:rsidR="003F1DA9" w:rsidRPr="0096767B"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Drinking Water &amp; Sanitation</w:t>
      </w:r>
    </w:p>
    <w:p w:rsidR="003F1DA9" w:rsidRPr="0096767B"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Power</w:t>
      </w:r>
    </w:p>
    <w:p w:rsidR="003F1DA9" w:rsidRPr="0096767B" w:rsidRDefault="003F1DA9"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Niti Aayog</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Legal issues relating to LWE affected states</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Any other developmental scheme in LWE affected areas</w:t>
      </w:r>
    </w:p>
    <w:p w:rsidR="003F1DA9" w:rsidRPr="0096767B" w:rsidRDefault="003F1DA9" w:rsidP="002549B7">
      <w:pPr>
        <w:pStyle w:val="ListParagraph"/>
        <w:numPr>
          <w:ilvl w:val="0"/>
          <w:numId w:val="5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Parliament matters/VIP matters/RTI matters/grievance redressal</w:t>
      </w:r>
    </w:p>
    <w:p w:rsidR="003F1DA9" w:rsidRPr="0096767B" w:rsidRDefault="003F1DA9" w:rsidP="003A6D6E">
      <w:pPr>
        <w:pStyle w:val="ListParagraph"/>
        <w:spacing w:after="0" w:line="360" w:lineRule="auto"/>
        <w:jc w:val="both"/>
        <w:rPr>
          <w:rFonts w:ascii="Times New Roman" w:hAnsi="Times New Roman" w:cs="Times New Roman"/>
          <w:b/>
          <w:sz w:val="24"/>
          <w:szCs w:val="24"/>
        </w:rPr>
      </w:pPr>
    </w:p>
    <w:p w:rsidR="003F1DA9" w:rsidRPr="00641B70" w:rsidRDefault="003F1DA9" w:rsidP="002549B7">
      <w:pPr>
        <w:pStyle w:val="ListParagraph"/>
        <w:numPr>
          <w:ilvl w:val="0"/>
          <w:numId w:val="96"/>
        </w:numPr>
        <w:spacing w:after="0" w:line="360" w:lineRule="auto"/>
        <w:rPr>
          <w:rFonts w:ascii="Times New Roman" w:hAnsi="Times New Roman" w:cs="Times New Roman"/>
          <w:sz w:val="24"/>
          <w:szCs w:val="24"/>
        </w:rPr>
      </w:pPr>
      <w:r w:rsidRPr="00641B70">
        <w:rPr>
          <w:rFonts w:ascii="Times New Roman" w:hAnsi="Times New Roman" w:cs="Times New Roman"/>
          <w:b/>
          <w:sz w:val="24"/>
          <w:szCs w:val="24"/>
        </w:rPr>
        <w:t>LWEO-I Section</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State specific operational review of LWE states like Andhra Pradesh, Bihar, Chhattisgarh, Odisha, Telangana and KKT Corridor.</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Issues related to explosives including Improvise Explosive Devices (IEDs) and mines security-improving capability of the states backtracking of explosives.</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Performance evaluation of CAPFs.</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Analysis of intelligence inputs and follow up action, such as sensitizing the states and issuing advisories, JIC meetings &amp; NSCS meeting.</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Improving the capability of State Intelligence Bureau (SIB) of LWE affected states-up gradation of SIB.</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Drawing operational strategy to counter LWE including inter-state operation, joint operations.</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Analysis of LWE scenario in LWE affected states including analysis of incident of LWE violence, monitoring of expansion of CPI (Maoist) to new areas and preparing strategy to counter the expansion.</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Central Propaganda Management Group.</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Press notes, release, analysis of newspaper reports, and coordination with other division on above operational matter.</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lower LWE cadres other than PBM and CCM.</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issues relating to deployment of C</w:t>
      </w:r>
      <w:r w:rsidR="00A108BE">
        <w:rPr>
          <w:rFonts w:ascii="Times New Roman" w:hAnsi="Times New Roman" w:cs="Times New Roman"/>
          <w:sz w:val="24"/>
          <w:szCs w:val="24"/>
        </w:rPr>
        <w:t>A</w:t>
      </w:r>
      <w:r w:rsidRPr="0096767B">
        <w:rPr>
          <w:rFonts w:ascii="Times New Roman" w:hAnsi="Times New Roman" w:cs="Times New Roman"/>
          <w:sz w:val="24"/>
          <w:szCs w:val="24"/>
        </w:rPr>
        <w:t>P</w:t>
      </w:r>
      <w:r w:rsidR="005E1329">
        <w:rPr>
          <w:rFonts w:ascii="Times New Roman" w:hAnsi="Times New Roman" w:cs="Times New Roman"/>
          <w:sz w:val="24"/>
          <w:szCs w:val="24"/>
        </w:rPr>
        <w:t>Fs.  Unified C</w:t>
      </w:r>
      <w:r w:rsidRPr="0096767B">
        <w:rPr>
          <w:rFonts w:ascii="Times New Roman" w:hAnsi="Times New Roman" w:cs="Times New Roman"/>
          <w:sz w:val="24"/>
          <w:szCs w:val="24"/>
        </w:rPr>
        <w:t>ommand</w:t>
      </w:r>
      <w:r w:rsidR="005E1329">
        <w:rPr>
          <w:rFonts w:ascii="Times New Roman" w:hAnsi="Times New Roman" w:cs="Times New Roman"/>
          <w:sz w:val="24"/>
          <w:szCs w:val="24"/>
        </w:rPr>
        <w:t xml:space="preserve"> related issues</w:t>
      </w:r>
      <w:r w:rsidRPr="0096767B">
        <w:rPr>
          <w:rFonts w:ascii="Times New Roman" w:hAnsi="Times New Roman" w:cs="Times New Roman"/>
          <w:sz w:val="24"/>
          <w:szCs w:val="24"/>
        </w:rPr>
        <w:t>.</w:t>
      </w:r>
    </w:p>
    <w:p w:rsidR="003F1DA9" w:rsidRPr="0096767B" w:rsidRDefault="003F1DA9" w:rsidP="002549B7">
      <w:pPr>
        <w:pStyle w:val="ListParagraph"/>
        <w:numPr>
          <w:ilvl w:val="0"/>
          <w:numId w:val="5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Parliament matters/VIP matters/RTI matters/grievance redressal.</w:t>
      </w:r>
    </w:p>
    <w:p w:rsidR="003F1DA9" w:rsidRPr="0096767B" w:rsidRDefault="003F1DA9" w:rsidP="003A6D6E">
      <w:pPr>
        <w:pStyle w:val="ListParagraph"/>
        <w:spacing w:after="0" w:line="360" w:lineRule="auto"/>
        <w:jc w:val="both"/>
        <w:rPr>
          <w:rFonts w:ascii="Times New Roman" w:hAnsi="Times New Roman" w:cs="Times New Roman"/>
          <w:sz w:val="24"/>
          <w:szCs w:val="24"/>
        </w:rPr>
      </w:pPr>
    </w:p>
    <w:p w:rsidR="003F1DA9" w:rsidRPr="00641B70" w:rsidRDefault="003F1DA9" w:rsidP="002549B7">
      <w:pPr>
        <w:pStyle w:val="ListParagraph"/>
        <w:numPr>
          <w:ilvl w:val="0"/>
          <w:numId w:val="96"/>
        </w:numPr>
        <w:spacing w:after="0" w:line="360" w:lineRule="auto"/>
        <w:jc w:val="both"/>
        <w:rPr>
          <w:rFonts w:ascii="Times New Roman" w:hAnsi="Times New Roman" w:cs="Times New Roman"/>
          <w:sz w:val="24"/>
          <w:szCs w:val="24"/>
        </w:rPr>
      </w:pPr>
      <w:r w:rsidRPr="00641B70">
        <w:rPr>
          <w:rFonts w:ascii="Times New Roman" w:hAnsi="Times New Roman" w:cs="Times New Roman"/>
          <w:b/>
          <w:sz w:val="24"/>
          <w:szCs w:val="24"/>
        </w:rPr>
        <w:t xml:space="preserve"> LWEO-II</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Fortified Police Stations scheme.</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Holding state specific operational review meetings of Jharkhand, Madhya Pradesh, Maharashtra, Uttar Pradesh, West Bengal and monitoring front </w:t>
      </w:r>
      <w:r w:rsidR="00A00C37" w:rsidRPr="0096767B">
        <w:rPr>
          <w:rFonts w:ascii="Times New Roman" w:hAnsi="Times New Roman" w:cs="Times New Roman"/>
          <w:sz w:val="24"/>
          <w:szCs w:val="24"/>
        </w:rPr>
        <w:t>organisation</w:t>
      </w:r>
      <w:r w:rsidRPr="0096767B">
        <w:rPr>
          <w:rFonts w:ascii="Times New Roman" w:hAnsi="Times New Roman" w:cs="Times New Roman"/>
          <w:sz w:val="24"/>
          <w:szCs w:val="24"/>
        </w:rPr>
        <w:t>.</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Matters relating to security of vital installations and infrastructure in LWE affected areas.</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Preparation of amendments in SOPs in various aspects.</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Issues of IR Battalions/SIRB in LWE affected areas.</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Dossiers up gradation of PBMs/CCMs.</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with NIA for the cases pertaining to LWE and monitoring the major incidents of LWE violence.</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Issue relating Indo-Nepal and Indo-Bhutan borders.</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Any other Left Wing activities across the borders and issuing advisories/alerts on these issues.</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Parliament matters/VIP matters/RTI matters/grievance redressal.</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and monitoring of Road Connectivity Project for LWE areas (RRP-II)</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CAPFs camp infrastructure facilities.</w:t>
      </w:r>
    </w:p>
    <w:p w:rsidR="003F1DA9" w:rsidRPr="0096767B" w:rsidRDefault="003F1DA9" w:rsidP="002549B7">
      <w:pPr>
        <w:pStyle w:val="ListParagraph"/>
        <w:numPr>
          <w:ilvl w:val="0"/>
          <w:numId w:val="5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with ministries i.e. Health &amp; Family welfare, Railways, Rural Development, DoT.</w:t>
      </w:r>
    </w:p>
    <w:p w:rsidR="00FB1933" w:rsidRPr="0096767B" w:rsidRDefault="00FB1933" w:rsidP="003A6D6E">
      <w:pPr>
        <w:spacing w:after="0" w:line="360" w:lineRule="auto"/>
        <w:jc w:val="both"/>
        <w:rPr>
          <w:rFonts w:ascii="Times New Roman" w:hAnsi="Times New Roman" w:cs="Times New Roman"/>
          <w:sz w:val="24"/>
          <w:szCs w:val="24"/>
        </w:rPr>
      </w:pPr>
    </w:p>
    <w:p w:rsidR="003C792E" w:rsidRPr="00641B70" w:rsidRDefault="003F1DA9" w:rsidP="002549B7">
      <w:pPr>
        <w:pStyle w:val="ListParagraph"/>
        <w:numPr>
          <w:ilvl w:val="0"/>
          <w:numId w:val="96"/>
        </w:numPr>
        <w:spacing w:after="0" w:line="360" w:lineRule="auto"/>
        <w:rPr>
          <w:rFonts w:ascii="Times New Roman" w:hAnsi="Times New Roman" w:cs="Times New Roman"/>
          <w:sz w:val="24"/>
          <w:szCs w:val="24"/>
        </w:rPr>
      </w:pPr>
      <w:r w:rsidRPr="00641B70">
        <w:rPr>
          <w:rFonts w:ascii="Times New Roman" w:hAnsi="Times New Roman" w:cs="Times New Roman"/>
          <w:b/>
          <w:sz w:val="24"/>
          <w:szCs w:val="24"/>
        </w:rPr>
        <w:t>Security Adviser (LWE) Section</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Coordination for Training in Counter Insurgency (CI) and Jungle Warfare (JW) of Central Armed Police Forces/ State Force deployed in Left Wing </w:t>
      </w:r>
      <w:r w:rsidR="007B4DF4" w:rsidRPr="0096767B">
        <w:rPr>
          <w:rFonts w:ascii="Times New Roman" w:hAnsi="Times New Roman" w:cs="Times New Roman"/>
          <w:sz w:val="24"/>
          <w:szCs w:val="24"/>
        </w:rPr>
        <w:t>Extremism affected</w:t>
      </w:r>
      <w:r w:rsidRPr="0096767B">
        <w:rPr>
          <w:rFonts w:ascii="Times New Roman" w:hAnsi="Times New Roman" w:cs="Times New Roman"/>
          <w:sz w:val="24"/>
          <w:szCs w:val="24"/>
        </w:rPr>
        <w:t xml:space="preserve"> states &amp; liaison with army authorities about the same.</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Monitoring of Counter Insurgency and Anti-Terrorism (CIAT) schools in LWE affected areas and training matters.</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Use and up-gradation of technology enhancing the operational capability of CAPFs and </w:t>
      </w:r>
      <w:r w:rsidR="00A15614">
        <w:rPr>
          <w:rFonts w:ascii="Times New Roman" w:hAnsi="Times New Roman" w:cs="Times New Roman"/>
          <w:sz w:val="24"/>
          <w:szCs w:val="24"/>
        </w:rPr>
        <w:t>State Police F</w:t>
      </w:r>
      <w:r w:rsidRPr="0096767B">
        <w:rPr>
          <w:rFonts w:ascii="Times New Roman" w:hAnsi="Times New Roman" w:cs="Times New Roman"/>
          <w:sz w:val="24"/>
          <w:szCs w:val="24"/>
        </w:rPr>
        <w:t>orce.</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of intelligence with Director General Military Intelligence.</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Air support, Unmanned Aerial Vehicle (UAV).</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Use of Defence Research and Development </w:t>
      </w:r>
      <w:r w:rsidR="00A00C37" w:rsidRPr="0096767B">
        <w:rPr>
          <w:rFonts w:ascii="Times New Roman" w:hAnsi="Times New Roman" w:cs="Times New Roman"/>
          <w:sz w:val="24"/>
          <w:szCs w:val="24"/>
        </w:rPr>
        <w:t>Organisation</w:t>
      </w:r>
      <w:r w:rsidRPr="0096767B">
        <w:rPr>
          <w:rFonts w:ascii="Times New Roman" w:hAnsi="Times New Roman" w:cs="Times New Roman"/>
          <w:sz w:val="24"/>
          <w:szCs w:val="24"/>
        </w:rPr>
        <w:t xml:space="preserve"> (DRDO) technology.</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Liaison with State &amp; Army authorities for allocation of land for defence establishments in LWE affected areas.</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Equipments/arms/ammunition procurement including matters relating to co-ordination with PM division.</w:t>
      </w:r>
    </w:p>
    <w:p w:rsidR="003F1DA9" w:rsidRPr="0096767B" w:rsidRDefault="003F1DA9" w:rsidP="002549B7">
      <w:pPr>
        <w:pStyle w:val="ListParagraph"/>
        <w:numPr>
          <w:ilvl w:val="0"/>
          <w:numId w:val="5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Coordination with following ministries/departments i.e. Civil</w:t>
      </w:r>
      <w:r w:rsidR="007B4DF4" w:rsidRPr="0096767B">
        <w:rPr>
          <w:rFonts w:ascii="Times New Roman" w:hAnsi="Times New Roman" w:cs="Times New Roman"/>
          <w:sz w:val="24"/>
          <w:szCs w:val="24"/>
        </w:rPr>
        <w:t xml:space="preserve"> A</w:t>
      </w:r>
      <w:r w:rsidRPr="0096767B">
        <w:rPr>
          <w:rFonts w:ascii="Times New Roman" w:hAnsi="Times New Roman" w:cs="Times New Roman"/>
          <w:sz w:val="24"/>
          <w:szCs w:val="24"/>
        </w:rPr>
        <w:t>viation and Defence.</w:t>
      </w:r>
    </w:p>
    <w:p w:rsidR="003F1DA9" w:rsidRPr="0096767B" w:rsidRDefault="003F1DA9" w:rsidP="003A6D6E">
      <w:pPr>
        <w:pStyle w:val="ListParagraph"/>
        <w:spacing w:after="0" w:line="360" w:lineRule="auto"/>
        <w:jc w:val="both"/>
        <w:rPr>
          <w:rFonts w:ascii="Times New Roman" w:hAnsi="Times New Roman" w:cs="Times New Roman"/>
          <w:b/>
          <w:sz w:val="24"/>
          <w:szCs w:val="24"/>
        </w:rPr>
      </w:pPr>
    </w:p>
    <w:p w:rsidR="003F1DA9" w:rsidRPr="0096767B" w:rsidRDefault="00641B70" w:rsidP="00641B70">
      <w:pPr>
        <w:pStyle w:val="ListParagraph"/>
        <w:spacing w:after="0" w:line="360" w:lineRule="auto"/>
        <w:jc w:val="both"/>
        <w:rPr>
          <w:rFonts w:ascii="Times New Roman" w:hAnsi="Times New Roman" w:cs="Times New Roman"/>
          <w:sz w:val="24"/>
        </w:rPr>
      </w:pPr>
      <w:r>
        <w:rPr>
          <w:rFonts w:ascii="Times New Roman" w:hAnsi="Times New Roman" w:cs="Times New Roman"/>
          <w:b/>
          <w:sz w:val="24"/>
          <w:szCs w:val="24"/>
        </w:rPr>
        <w:t>2.1</w:t>
      </w:r>
      <w:r w:rsidR="00F6160D">
        <w:rPr>
          <w:rFonts w:ascii="Times New Roman" w:hAnsi="Times New Roman" w:cs="Times New Roman"/>
          <w:b/>
          <w:sz w:val="24"/>
          <w:szCs w:val="24"/>
        </w:rPr>
        <w:t xml:space="preserve"> </w:t>
      </w:r>
      <w:r w:rsidR="003F1DA9" w:rsidRPr="0096767B">
        <w:rPr>
          <w:rFonts w:ascii="Times New Roman" w:hAnsi="Times New Roman" w:cs="Times New Roman"/>
          <w:b/>
          <w:sz w:val="24"/>
          <w:szCs w:val="24"/>
        </w:rPr>
        <w:t>New Initiatives of the Division</w:t>
      </w:r>
      <w:r w:rsidR="003F1DA9" w:rsidRPr="0096767B">
        <w:rPr>
          <w:rFonts w:ascii="Times New Roman" w:hAnsi="Times New Roman" w:cs="Times New Roman"/>
          <w:sz w:val="24"/>
        </w:rPr>
        <w:tab/>
      </w:r>
    </w:p>
    <w:p w:rsidR="003C792E" w:rsidRPr="003C792E" w:rsidRDefault="009E237A" w:rsidP="002549B7">
      <w:pPr>
        <w:pStyle w:val="ListParagraph"/>
        <w:numPr>
          <w:ilvl w:val="0"/>
          <w:numId w:val="117"/>
        </w:numPr>
        <w:spacing w:after="0" w:line="360" w:lineRule="auto"/>
        <w:jc w:val="both"/>
        <w:rPr>
          <w:rFonts w:ascii="Times New Roman" w:hAnsi="Times New Roman" w:cs="Times New Roman"/>
          <w:b/>
          <w:color w:val="000000" w:themeColor="text1"/>
          <w:sz w:val="24"/>
          <w:szCs w:val="24"/>
        </w:rPr>
      </w:pPr>
      <w:r w:rsidRPr="003C792E">
        <w:rPr>
          <w:rFonts w:ascii="Times New Roman" w:hAnsi="Times New Roman" w:cs="Times New Roman"/>
          <w:color w:val="000000" w:themeColor="text1"/>
          <w:sz w:val="24"/>
          <w:szCs w:val="24"/>
        </w:rPr>
        <w:t>Recently</w:t>
      </w:r>
      <w:r w:rsidR="00305541" w:rsidRPr="003C792E">
        <w:rPr>
          <w:rFonts w:ascii="Times New Roman" w:hAnsi="Times New Roman" w:cs="Times New Roman"/>
          <w:color w:val="000000" w:themeColor="text1"/>
          <w:sz w:val="24"/>
          <w:szCs w:val="24"/>
        </w:rPr>
        <w:t>,</w:t>
      </w:r>
      <w:r w:rsidR="003F1DA9" w:rsidRPr="003C792E">
        <w:rPr>
          <w:rFonts w:ascii="Times New Roman" w:hAnsi="Times New Roman" w:cs="Times New Roman"/>
          <w:color w:val="000000" w:themeColor="text1"/>
          <w:sz w:val="24"/>
          <w:szCs w:val="24"/>
        </w:rPr>
        <w:t xml:space="preserve"> the Division has taken certain new initiatives to holistically address its mandate. One of the most significant of these is the formulation of National Policy and Action Plan adopting multi-pronged strategy in the areas of security, development, ensuring rights and entitlement of local communities and perception management. Other initiatives include Special Central Assistance (SCA) for 35 most LWE affected districts. The main objective of this scheme is to fill the critical gaps related to public infrastructure and services. The Division provides financial support to improve the critical gap in the infrastructure in various districts. In addition to this, the Division is also responsible for monitoring the implementation of the ‘Aspirational Districts’ scheme launched by the honorable Prime Minister. 35 LWE affected districts have come </w:t>
      </w:r>
      <w:r w:rsidR="003F1DA9" w:rsidRPr="003C792E">
        <w:rPr>
          <w:rFonts w:ascii="Times New Roman" w:hAnsi="Times New Roman" w:cs="Times New Roman"/>
          <w:sz w:val="24"/>
          <w:szCs w:val="24"/>
        </w:rPr>
        <w:t>under the purview</w:t>
      </w:r>
      <w:r w:rsidR="003F1DA9" w:rsidRPr="003C792E">
        <w:rPr>
          <w:rFonts w:ascii="Times New Roman" w:hAnsi="Times New Roman" w:cs="Times New Roman"/>
          <w:color w:val="000000" w:themeColor="text1"/>
          <w:sz w:val="24"/>
          <w:szCs w:val="24"/>
        </w:rPr>
        <w:t xml:space="preserve"> of this scheme. Additionally, certain new districts have also been included under the purview of LWE by MHA as a pre-emptive measure since left-wing extremists as part of their strategy keep striving to expand to new areas.</w:t>
      </w:r>
    </w:p>
    <w:p w:rsidR="003C792E" w:rsidRPr="003C792E" w:rsidRDefault="003C792E" w:rsidP="003C792E">
      <w:pPr>
        <w:pStyle w:val="ListParagraph"/>
        <w:spacing w:after="0" w:line="360" w:lineRule="auto"/>
        <w:jc w:val="both"/>
        <w:rPr>
          <w:rFonts w:ascii="Times New Roman" w:hAnsi="Times New Roman" w:cs="Times New Roman"/>
          <w:b/>
          <w:color w:val="000000" w:themeColor="text1"/>
          <w:sz w:val="24"/>
          <w:szCs w:val="24"/>
        </w:rPr>
      </w:pPr>
    </w:p>
    <w:p w:rsidR="003F1DA9" w:rsidRPr="003C792E" w:rsidRDefault="003F1DA9" w:rsidP="002549B7">
      <w:pPr>
        <w:pStyle w:val="ListParagraph"/>
        <w:numPr>
          <w:ilvl w:val="0"/>
          <w:numId w:val="117"/>
        </w:numPr>
        <w:spacing w:after="0" w:line="360" w:lineRule="auto"/>
        <w:jc w:val="both"/>
        <w:rPr>
          <w:rFonts w:ascii="Times New Roman" w:hAnsi="Times New Roman" w:cs="Times New Roman"/>
          <w:b/>
          <w:color w:val="000000" w:themeColor="text1"/>
          <w:sz w:val="24"/>
          <w:szCs w:val="24"/>
        </w:rPr>
      </w:pPr>
      <w:r w:rsidRPr="003C792E">
        <w:rPr>
          <w:rFonts w:ascii="Times New Roman" w:hAnsi="Times New Roman" w:cs="Times New Roman"/>
          <w:color w:val="000000" w:themeColor="text1"/>
          <w:sz w:val="24"/>
          <w:szCs w:val="24"/>
        </w:rPr>
        <w:t>The above-mentioned initiatives have added to the work of the Division and have widened the spectrum of work handled by the Division. The Division now handles a range of issues e.g. assisting para-military forces in initiating and implementing developmental activities. In recent times, the Division has been quite pro-active in ensuring development works like building of 10,800 kms of roads. The Division has also worked for ‘financial inclusion’ by opening new bank accounts. The developmental works also include the provisioning of solar powered pumps in many areas. Thus, the range of workload involves the initiation of an idea and then taking it to the empowered committee and finally coordination with authorities at the states</w:t>
      </w:r>
      <w:r w:rsidR="00641B70">
        <w:rPr>
          <w:rFonts w:ascii="Times New Roman" w:hAnsi="Times New Roman" w:cs="Times New Roman"/>
          <w:color w:val="000000" w:themeColor="text1"/>
          <w:sz w:val="24"/>
          <w:szCs w:val="24"/>
        </w:rPr>
        <w:t xml:space="preserve"> to implement it</w:t>
      </w:r>
      <w:r w:rsidRPr="003C792E">
        <w:rPr>
          <w:rFonts w:ascii="Times New Roman" w:hAnsi="Times New Roman" w:cs="Times New Roman"/>
          <w:color w:val="000000" w:themeColor="text1"/>
          <w:sz w:val="24"/>
          <w:szCs w:val="24"/>
        </w:rPr>
        <w:t>.</w:t>
      </w:r>
    </w:p>
    <w:p w:rsidR="002E25B7" w:rsidRPr="0096767B" w:rsidRDefault="002E25B7" w:rsidP="002E25B7">
      <w:pPr>
        <w:pStyle w:val="ListParagraph"/>
        <w:spacing w:after="0" w:line="360" w:lineRule="auto"/>
        <w:ind w:left="1440"/>
        <w:jc w:val="both"/>
        <w:rPr>
          <w:rFonts w:ascii="Times New Roman" w:hAnsi="Times New Roman" w:cs="Times New Roman"/>
          <w:b/>
          <w:color w:val="000000" w:themeColor="text1"/>
          <w:sz w:val="24"/>
          <w:szCs w:val="24"/>
        </w:rPr>
      </w:pPr>
    </w:p>
    <w:p w:rsidR="003F1DA9" w:rsidRPr="003C792E" w:rsidRDefault="003F1DA9" w:rsidP="003A6D6E">
      <w:pPr>
        <w:spacing w:after="0" w:line="360" w:lineRule="auto"/>
        <w:rPr>
          <w:rFonts w:ascii="Times New Roman" w:hAnsi="Times New Roman" w:cs="Times New Roman"/>
          <w:sz w:val="28"/>
          <w:szCs w:val="28"/>
        </w:rPr>
      </w:pPr>
      <w:r w:rsidRPr="003C792E">
        <w:rPr>
          <w:rFonts w:ascii="Times New Roman" w:hAnsi="Times New Roman" w:cs="Times New Roman"/>
          <w:b/>
          <w:sz w:val="28"/>
          <w:szCs w:val="28"/>
        </w:rPr>
        <w:t xml:space="preserve">3. Workload Study </w:t>
      </w:r>
    </w:p>
    <w:p w:rsidR="003F1DA9" w:rsidRPr="0096767B" w:rsidRDefault="00A00C37" w:rsidP="003A6D6E">
      <w:pPr>
        <w:spacing w:after="0" w:line="360" w:lineRule="auto"/>
        <w:rPr>
          <w:rFonts w:ascii="Times New Roman" w:hAnsi="Times New Roman" w:cs="Times New Roman"/>
          <w:sz w:val="24"/>
        </w:rPr>
      </w:pPr>
      <w:r w:rsidRPr="0096767B">
        <w:rPr>
          <w:rFonts w:ascii="Times New Roman" w:hAnsi="Times New Roman" w:cs="Times New Roman"/>
          <w:sz w:val="24"/>
        </w:rPr>
        <w:t>Organisation</w:t>
      </w:r>
      <w:r w:rsidR="003F1DA9" w:rsidRPr="0096767B">
        <w:rPr>
          <w:rFonts w:ascii="Times New Roman" w:hAnsi="Times New Roman" w:cs="Times New Roman"/>
          <w:sz w:val="24"/>
        </w:rPr>
        <w:t>al Chart of LWE Division indicating positions and reporting relationships is given below:</w:t>
      </w:r>
    </w:p>
    <w:p w:rsidR="003F1DA9" w:rsidRPr="0096767B" w:rsidRDefault="003F1DA9" w:rsidP="003A6D6E">
      <w:pPr>
        <w:spacing w:after="0" w:line="360" w:lineRule="auto"/>
        <w:jc w:val="both"/>
        <w:rPr>
          <w:rFonts w:ascii="Times New Roman" w:hAnsi="Times New Roman" w:cs="Times New Roman"/>
          <w:sz w:val="24"/>
        </w:rPr>
      </w:pPr>
      <w:r w:rsidRPr="0096767B">
        <w:rPr>
          <w:rFonts w:ascii="Times New Roman" w:hAnsi="Times New Roman" w:cs="Times New Roman"/>
          <w:noProof/>
          <w:sz w:val="24"/>
          <w:lang w:bidi="hi-IN"/>
        </w:rPr>
        <w:drawing>
          <wp:inline distT="0" distB="0" distL="0" distR="0">
            <wp:extent cx="5816478" cy="3054485"/>
            <wp:effectExtent l="38100" t="0" r="12822" b="0"/>
            <wp:docPr id="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900257" w:rsidRPr="000B11DA" w:rsidRDefault="00900257" w:rsidP="000B11DA">
      <w:pPr>
        <w:pStyle w:val="Caption"/>
        <w:jc w:val="center"/>
        <w:rPr>
          <w:rFonts w:ascii="Times New Roman" w:hAnsi="Times New Roman" w:cs="Times New Roman"/>
          <w:color w:val="0D0D0D" w:themeColor="text1" w:themeTint="F2"/>
          <w:sz w:val="24"/>
          <w:szCs w:val="24"/>
        </w:rPr>
      </w:pPr>
      <w:bookmarkStart w:id="45" w:name="_Toc526803340"/>
      <w:bookmarkStart w:id="46" w:name="_Toc527635491"/>
      <w:r w:rsidRPr="00900257">
        <w:rPr>
          <w:rFonts w:ascii="Times New Roman" w:hAnsi="Times New Roman" w:cs="Times New Roman"/>
          <w:color w:val="0D0D0D" w:themeColor="text1" w:themeTint="F2"/>
          <w:sz w:val="24"/>
          <w:szCs w:val="24"/>
        </w:rPr>
        <w:t xml:space="preserve">Figure </w:t>
      </w:r>
      <w:r w:rsidR="00491496" w:rsidRPr="00900257">
        <w:rPr>
          <w:rFonts w:ascii="Times New Roman" w:hAnsi="Times New Roman" w:cs="Times New Roman"/>
          <w:color w:val="0D0D0D" w:themeColor="text1" w:themeTint="F2"/>
          <w:sz w:val="24"/>
          <w:szCs w:val="24"/>
        </w:rPr>
        <w:fldChar w:fldCharType="begin"/>
      </w:r>
      <w:r w:rsidRPr="00900257">
        <w:rPr>
          <w:rFonts w:ascii="Times New Roman" w:hAnsi="Times New Roman" w:cs="Times New Roman"/>
          <w:color w:val="0D0D0D" w:themeColor="text1" w:themeTint="F2"/>
          <w:sz w:val="24"/>
          <w:szCs w:val="24"/>
        </w:rPr>
        <w:instrText xml:space="preserve"> SEQ Figure \* ARABIC </w:instrText>
      </w:r>
      <w:r w:rsidR="00491496" w:rsidRPr="0090025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7</w:t>
      </w:r>
      <w:r w:rsidR="00491496" w:rsidRPr="00900257">
        <w:rPr>
          <w:rFonts w:ascii="Times New Roman" w:hAnsi="Times New Roman" w:cs="Times New Roman"/>
          <w:color w:val="0D0D0D" w:themeColor="text1" w:themeTint="F2"/>
          <w:sz w:val="24"/>
          <w:szCs w:val="24"/>
        </w:rPr>
        <w:fldChar w:fldCharType="end"/>
      </w:r>
      <w:r w:rsidRPr="00900257">
        <w:rPr>
          <w:rFonts w:ascii="Times New Roman" w:hAnsi="Times New Roman" w:cs="Times New Roman"/>
          <w:color w:val="0D0D0D" w:themeColor="text1" w:themeTint="F2"/>
          <w:sz w:val="24"/>
          <w:szCs w:val="24"/>
        </w:rPr>
        <w:t>:</w:t>
      </w:r>
      <w:r w:rsidRPr="00900257">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Organogram of LWE Division</w:t>
      </w:r>
      <w:bookmarkEnd w:id="45"/>
      <w:bookmarkEnd w:id="46"/>
    </w:p>
    <w:p w:rsidR="003F1DA9" w:rsidRDefault="003F1DA9" w:rsidP="000B11DA">
      <w:pPr>
        <w:spacing w:after="0" w:line="360" w:lineRule="auto"/>
        <w:jc w:val="center"/>
        <w:rPr>
          <w:rFonts w:ascii="Times New Roman" w:hAnsi="Times New Roman" w:cs="Times New Roman"/>
          <w:sz w:val="24"/>
        </w:rPr>
      </w:pPr>
      <w:r w:rsidRPr="0096767B">
        <w:rPr>
          <w:rFonts w:ascii="Times New Roman" w:hAnsi="Times New Roman" w:cs="Times New Roman"/>
          <w:b/>
          <w:sz w:val="24"/>
        </w:rPr>
        <w:t>Source:</w:t>
      </w:r>
      <w:r w:rsidRPr="0096767B">
        <w:rPr>
          <w:rFonts w:ascii="Times New Roman" w:hAnsi="Times New Roman" w:cs="Times New Roman"/>
          <w:sz w:val="24"/>
        </w:rPr>
        <w:t xml:space="preserve"> MHA website</w:t>
      </w:r>
    </w:p>
    <w:p w:rsidR="00AE6A14" w:rsidRPr="00641B70" w:rsidRDefault="003F1DA9" w:rsidP="002549B7">
      <w:pPr>
        <w:pStyle w:val="ListParagraph"/>
        <w:numPr>
          <w:ilvl w:val="0"/>
          <w:numId w:val="60"/>
        </w:numPr>
        <w:spacing w:after="0" w:line="360" w:lineRule="auto"/>
        <w:jc w:val="both"/>
        <w:rPr>
          <w:rFonts w:ascii="Times New Roman" w:hAnsi="Times New Roman" w:cs="Times New Roman"/>
          <w:sz w:val="24"/>
        </w:rPr>
      </w:pPr>
      <w:r w:rsidRPr="00641B70">
        <w:rPr>
          <w:rFonts w:ascii="Times New Roman" w:hAnsi="Times New Roman" w:cs="Times New Roman"/>
          <w:sz w:val="24"/>
        </w:rPr>
        <w:t xml:space="preserve">In order to understand the nature of workload, the </w:t>
      </w:r>
      <w:r w:rsidR="00C54CCE" w:rsidRPr="00641B70">
        <w:rPr>
          <w:rFonts w:ascii="Times New Roman" w:hAnsi="Times New Roman" w:cs="Times New Roman"/>
          <w:sz w:val="24"/>
        </w:rPr>
        <w:t>Study team</w:t>
      </w:r>
      <w:r w:rsidRPr="00641B70">
        <w:rPr>
          <w:rFonts w:ascii="Times New Roman" w:hAnsi="Times New Roman" w:cs="Times New Roman"/>
          <w:sz w:val="24"/>
        </w:rPr>
        <w:t xml:space="preserve"> sought the following data from the Division. It can be seen that the Division receives large number </w:t>
      </w:r>
      <w:r w:rsidR="0045229A" w:rsidRPr="00641B70">
        <w:rPr>
          <w:rFonts w:ascii="Times New Roman" w:hAnsi="Times New Roman" w:cs="Times New Roman"/>
          <w:sz w:val="24"/>
        </w:rPr>
        <w:t>of files, RTI applications and p</w:t>
      </w:r>
      <w:r w:rsidRPr="00641B70">
        <w:rPr>
          <w:rFonts w:ascii="Times New Roman" w:hAnsi="Times New Roman" w:cs="Times New Roman"/>
          <w:sz w:val="24"/>
        </w:rPr>
        <w:t xml:space="preserve">arliament questions. </w:t>
      </w:r>
    </w:p>
    <w:p w:rsidR="00AE6A14" w:rsidRPr="0096767B" w:rsidRDefault="00AE6A14" w:rsidP="003A6D6E">
      <w:pPr>
        <w:pStyle w:val="ListParagraph"/>
        <w:spacing w:after="0" w:line="360" w:lineRule="auto"/>
        <w:jc w:val="both"/>
        <w:rPr>
          <w:rFonts w:ascii="Times New Roman" w:hAnsi="Times New Roman" w:cs="Times New Roman"/>
          <w:sz w:val="24"/>
        </w:rPr>
      </w:pPr>
    </w:p>
    <w:tbl>
      <w:tblPr>
        <w:tblStyle w:val="TableGrid"/>
        <w:tblpPr w:leftFromText="180" w:rightFromText="180" w:vertAnchor="text" w:horzAnchor="page" w:tblpX="2893" w:tblpY="488"/>
        <w:tblW w:w="0" w:type="auto"/>
        <w:tblLook w:val="04A0"/>
      </w:tblPr>
      <w:tblGrid>
        <w:gridCol w:w="763"/>
        <w:gridCol w:w="4996"/>
        <w:gridCol w:w="1456"/>
      </w:tblGrid>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S.No.</w:t>
            </w:r>
          </w:p>
        </w:tc>
        <w:tc>
          <w:tcPr>
            <w:tcW w:w="4996" w:type="dxa"/>
          </w:tcPr>
          <w:p w:rsidR="00053676" w:rsidRPr="0096767B" w:rsidRDefault="00053676" w:rsidP="00053676">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Nature of Work</w:t>
            </w:r>
          </w:p>
        </w:tc>
        <w:tc>
          <w:tcPr>
            <w:tcW w:w="1456" w:type="dxa"/>
          </w:tcPr>
          <w:p w:rsidR="00053676" w:rsidRPr="0096767B" w:rsidRDefault="00053676" w:rsidP="00053676">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Numbers</w:t>
            </w:r>
          </w:p>
        </w:tc>
      </w:tr>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w:t>
            </w:r>
          </w:p>
        </w:tc>
        <w:tc>
          <w:tcPr>
            <w:tcW w:w="499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Files</w:t>
            </w:r>
          </w:p>
        </w:tc>
        <w:tc>
          <w:tcPr>
            <w:tcW w:w="145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618</w:t>
            </w:r>
          </w:p>
        </w:tc>
      </w:tr>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499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Supreme Court cases</w:t>
            </w:r>
          </w:p>
        </w:tc>
        <w:tc>
          <w:tcPr>
            <w:tcW w:w="145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w:t>
            </w:r>
          </w:p>
        </w:tc>
      </w:tr>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w:t>
            </w:r>
          </w:p>
        </w:tc>
        <w:tc>
          <w:tcPr>
            <w:tcW w:w="499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High Court cases</w:t>
            </w:r>
          </w:p>
        </w:tc>
        <w:tc>
          <w:tcPr>
            <w:tcW w:w="145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w:t>
            </w:r>
          </w:p>
        </w:tc>
      </w:tr>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w:t>
            </w:r>
          </w:p>
        </w:tc>
        <w:tc>
          <w:tcPr>
            <w:tcW w:w="499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Contempt cases</w:t>
            </w:r>
          </w:p>
        </w:tc>
        <w:tc>
          <w:tcPr>
            <w:tcW w:w="145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w:t>
            </w:r>
          </w:p>
        </w:tc>
      </w:tr>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w:t>
            </w:r>
          </w:p>
        </w:tc>
        <w:tc>
          <w:tcPr>
            <w:tcW w:w="499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Public grievances</w:t>
            </w:r>
          </w:p>
        </w:tc>
        <w:tc>
          <w:tcPr>
            <w:tcW w:w="145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62</w:t>
            </w:r>
          </w:p>
        </w:tc>
      </w:tr>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w:t>
            </w:r>
          </w:p>
        </w:tc>
        <w:tc>
          <w:tcPr>
            <w:tcW w:w="499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RTI Applications</w:t>
            </w:r>
          </w:p>
        </w:tc>
        <w:tc>
          <w:tcPr>
            <w:tcW w:w="145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280</w:t>
            </w:r>
          </w:p>
        </w:tc>
      </w:tr>
      <w:tr w:rsidR="00053676" w:rsidRPr="0096767B" w:rsidTr="00053676">
        <w:tc>
          <w:tcPr>
            <w:tcW w:w="763"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7</w:t>
            </w:r>
          </w:p>
        </w:tc>
        <w:tc>
          <w:tcPr>
            <w:tcW w:w="499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Parliament Questions</w:t>
            </w:r>
          </w:p>
        </w:tc>
        <w:tc>
          <w:tcPr>
            <w:tcW w:w="1456" w:type="dxa"/>
          </w:tcPr>
          <w:p w:rsidR="00053676" w:rsidRPr="0096767B" w:rsidRDefault="00053676" w:rsidP="00053676">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193</w:t>
            </w:r>
          </w:p>
        </w:tc>
      </w:tr>
    </w:tbl>
    <w:p w:rsidR="003F1DA9" w:rsidRPr="002E25B7" w:rsidRDefault="002E25B7" w:rsidP="002E25B7">
      <w:pPr>
        <w:pStyle w:val="Caption"/>
        <w:jc w:val="center"/>
        <w:rPr>
          <w:rFonts w:ascii="Times New Roman" w:hAnsi="Times New Roman" w:cs="Times New Roman"/>
          <w:b w:val="0"/>
          <w:color w:val="0D0D0D" w:themeColor="text1" w:themeTint="F2"/>
          <w:sz w:val="24"/>
          <w:szCs w:val="24"/>
        </w:rPr>
      </w:pPr>
      <w:bookmarkStart w:id="47" w:name="_Toc527634099"/>
      <w:r w:rsidRPr="002E25B7">
        <w:rPr>
          <w:rFonts w:ascii="Times New Roman" w:hAnsi="Times New Roman" w:cs="Times New Roman"/>
          <w:color w:val="0D0D0D" w:themeColor="text1" w:themeTint="F2"/>
          <w:sz w:val="24"/>
          <w:szCs w:val="24"/>
        </w:rPr>
        <w:t xml:space="preserve">Table </w:t>
      </w:r>
      <w:r w:rsidR="00491496" w:rsidRPr="002E25B7">
        <w:rPr>
          <w:rFonts w:ascii="Times New Roman" w:hAnsi="Times New Roman" w:cs="Times New Roman"/>
          <w:color w:val="0D0D0D" w:themeColor="text1" w:themeTint="F2"/>
          <w:sz w:val="24"/>
          <w:szCs w:val="24"/>
        </w:rPr>
        <w:fldChar w:fldCharType="begin"/>
      </w:r>
      <w:r w:rsidRPr="002E25B7">
        <w:rPr>
          <w:rFonts w:ascii="Times New Roman" w:hAnsi="Times New Roman" w:cs="Times New Roman"/>
          <w:color w:val="0D0D0D" w:themeColor="text1" w:themeTint="F2"/>
          <w:sz w:val="24"/>
          <w:szCs w:val="24"/>
        </w:rPr>
        <w:instrText xml:space="preserve"> SEQ Table \* ARABIC </w:instrText>
      </w:r>
      <w:r w:rsidR="00491496" w:rsidRPr="002E25B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14</w:t>
      </w:r>
      <w:r w:rsidR="00491496" w:rsidRPr="002E25B7">
        <w:rPr>
          <w:rFonts w:ascii="Times New Roman" w:hAnsi="Times New Roman" w:cs="Times New Roman"/>
          <w:color w:val="0D0D0D" w:themeColor="text1" w:themeTint="F2"/>
          <w:sz w:val="24"/>
          <w:szCs w:val="24"/>
        </w:rPr>
        <w:fldChar w:fldCharType="end"/>
      </w:r>
      <w:r w:rsidRPr="002E25B7">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Workload of LWE Division (2016-17)</w:t>
      </w:r>
      <w:bookmarkEnd w:id="47"/>
    </w:p>
    <w:p w:rsidR="00053676" w:rsidRDefault="009B3527" w:rsidP="003A6D6E">
      <w:p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 xml:space="preserve">          </w:t>
      </w:r>
    </w:p>
    <w:p w:rsidR="00053676" w:rsidRDefault="00053676" w:rsidP="003A6D6E">
      <w:pPr>
        <w:spacing w:after="0" w:line="360" w:lineRule="auto"/>
        <w:rPr>
          <w:rFonts w:ascii="Times New Roman" w:hAnsi="Times New Roman" w:cs="Times New Roman"/>
          <w:sz w:val="24"/>
          <w:szCs w:val="24"/>
        </w:rPr>
      </w:pPr>
    </w:p>
    <w:p w:rsidR="00053676" w:rsidRDefault="00053676" w:rsidP="003A6D6E">
      <w:pPr>
        <w:spacing w:after="0" w:line="360" w:lineRule="auto"/>
        <w:rPr>
          <w:rFonts w:ascii="Times New Roman" w:hAnsi="Times New Roman" w:cs="Times New Roman"/>
          <w:sz w:val="24"/>
          <w:szCs w:val="24"/>
        </w:rPr>
      </w:pPr>
    </w:p>
    <w:p w:rsidR="00053676" w:rsidRDefault="00053676" w:rsidP="003A6D6E">
      <w:pPr>
        <w:spacing w:after="0" w:line="360" w:lineRule="auto"/>
        <w:rPr>
          <w:rFonts w:ascii="Times New Roman" w:hAnsi="Times New Roman" w:cs="Times New Roman"/>
          <w:sz w:val="24"/>
          <w:szCs w:val="24"/>
        </w:rPr>
      </w:pPr>
    </w:p>
    <w:p w:rsidR="00053676" w:rsidRDefault="00053676" w:rsidP="003A6D6E">
      <w:pPr>
        <w:spacing w:after="0" w:line="360" w:lineRule="auto"/>
        <w:rPr>
          <w:rFonts w:ascii="Times New Roman" w:hAnsi="Times New Roman" w:cs="Times New Roman"/>
          <w:sz w:val="24"/>
          <w:szCs w:val="24"/>
        </w:rPr>
      </w:pPr>
    </w:p>
    <w:p w:rsidR="00053676" w:rsidRDefault="00053676" w:rsidP="003A6D6E">
      <w:pPr>
        <w:spacing w:after="0" w:line="360" w:lineRule="auto"/>
        <w:rPr>
          <w:rFonts w:ascii="Times New Roman" w:hAnsi="Times New Roman" w:cs="Times New Roman"/>
          <w:sz w:val="24"/>
          <w:szCs w:val="24"/>
        </w:rPr>
      </w:pPr>
    </w:p>
    <w:p w:rsidR="00053676" w:rsidRDefault="00053676" w:rsidP="003A6D6E">
      <w:pPr>
        <w:spacing w:after="0" w:line="360" w:lineRule="auto"/>
        <w:rPr>
          <w:rFonts w:ascii="Times New Roman" w:hAnsi="Times New Roman" w:cs="Times New Roman"/>
          <w:sz w:val="24"/>
          <w:szCs w:val="24"/>
        </w:rPr>
      </w:pPr>
    </w:p>
    <w:p w:rsidR="00053676" w:rsidRDefault="00053676" w:rsidP="003A6D6E">
      <w:pPr>
        <w:spacing w:after="0" w:line="360" w:lineRule="auto"/>
        <w:rPr>
          <w:rFonts w:ascii="Times New Roman" w:hAnsi="Times New Roman" w:cs="Times New Roman"/>
          <w:sz w:val="24"/>
          <w:szCs w:val="24"/>
        </w:rPr>
      </w:pPr>
    </w:p>
    <w:p w:rsidR="009B3527" w:rsidRDefault="00053676" w:rsidP="003A6D6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9B3527" w:rsidRPr="0096767B">
        <w:rPr>
          <w:rFonts w:ascii="Times New Roman" w:hAnsi="Times New Roman" w:cs="Times New Roman"/>
          <w:sz w:val="24"/>
          <w:szCs w:val="24"/>
        </w:rPr>
        <w:t xml:space="preserve"> </w:t>
      </w:r>
      <w:r w:rsidR="002E25B7">
        <w:rPr>
          <w:rFonts w:ascii="Times New Roman" w:hAnsi="Times New Roman" w:cs="Times New Roman"/>
          <w:sz w:val="24"/>
          <w:szCs w:val="24"/>
        </w:rPr>
        <w:t xml:space="preserve">      </w:t>
      </w:r>
      <w:r w:rsidR="002E25B7">
        <w:rPr>
          <w:rFonts w:ascii="Times New Roman" w:hAnsi="Times New Roman" w:cs="Times New Roman"/>
          <w:sz w:val="24"/>
          <w:szCs w:val="24"/>
        </w:rPr>
        <w:br/>
        <w:t xml:space="preserve">                        </w:t>
      </w:r>
      <w:r w:rsidR="00A950C1">
        <w:rPr>
          <w:rFonts w:ascii="Times New Roman" w:hAnsi="Times New Roman" w:cs="Times New Roman"/>
          <w:sz w:val="24"/>
          <w:szCs w:val="24"/>
        </w:rPr>
        <w:t xml:space="preserve">         </w:t>
      </w:r>
      <w:r w:rsidR="00A950C1">
        <w:rPr>
          <w:rFonts w:ascii="Times New Roman" w:hAnsi="Times New Roman" w:cs="Times New Roman"/>
          <w:sz w:val="24"/>
          <w:szCs w:val="24"/>
        </w:rPr>
        <w:br/>
        <w:t xml:space="preserve">                      </w:t>
      </w:r>
      <w:r w:rsidR="009B3527" w:rsidRPr="0096767B">
        <w:rPr>
          <w:rFonts w:ascii="Times New Roman" w:hAnsi="Times New Roman" w:cs="Times New Roman"/>
          <w:b/>
          <w:sz w:val="24"/>
          <w:szCs w:val="24"/>
        </w:rPr>
        <w:t>Source:</w:t>
      </w:r>
      <w:r w:rsidR="009B3527" w:rsidRPr="0096767B">
        <w:rPr>
          <w:rFonts w:ascii="Times New Roman" w:hAnsi="Times New Roman" w:cs="Times New Roman"/>
          <w:sz w:val="24"/>
          <w:szCs w:val="24"/>
        </w:rPr>
        <w:t xml:space="preserve"> PowerPoint Presentation of the Division</w:t>
      </w:r>
    </w:p>
    <w:p w:rsidR="003C792E" w:rsidRPr="0096767B" w:rsidRDefault="003C792E" w:rsidP="003A6D6E">
      <w:pPr>
        <w:spacing w:after="0" w:line="360" w:lineRule="auto"/>
        <w:rPr>
          <w:rFonts w:ascii="Times New Roman" w:hAnsi="Times New Roman" w:cs="Times New Roman"/>
          <w:sz w:val="24"/>
          <w:szCs w:val="24"/>
        </w:rPr>
      </w:pPr>
    </w:p>
    <w:p w:rsidR="003F1DA9" w:rsidRPr="0096767B" w:rsidRDefault="003F1DA9" w:rsidP="002549B7">
      <w:pPr>
        <w:pStyle w:val="ListParagraph"/>
        <w:numPr>
          <w:ilvl w:val="0"/>
          <w:numId w:val="58"/>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During the course of the study, the total number of references received by the Division is 5553. All of which have been disposed of within the average time of one week. </w:t>
      </w:r>
    </w:p>
    <w:p w:rsidR="003F1DA9" w:rsidRPr="0096767B" w:rsidRDefault="003F1DA9" w:rsidP="003A6D6E">
      <w:pPr>
        <w:pStyle w:val="ListParagraph"/>
        <w:spacing w:after="0" w:line="360" w:lineRule="auto"/>
        <w:jc w:val="both"/>
        <w:rPr>
          <w:rFonts w:ascii="Times New Roman" w:hAnsi="Times New Roman" w:cs="Times New Roman"/>
          <w:sz w:val="24"/>
        </w:rPr>
      </w:pPr>
    </w:p>
    <w:p w:rsidR="003F1DA9" w:rsidRPr="0096767B" w:rsidRDefault="003F1DA9" w:rsidP="003A6D6E">
      <w:pPr>
        <w:pStyle w:val="ListParagraph"/>
        <w:spacing w:after="0" w:line="360" w:lineRule="auto"/>
        <w:jc w:val="center"/>
        <w:rPr>
          <w:rFonts w:ascii="Times New Roman" w:hAnsi="Times New Roman" w:cs="Times New Roman"/>
          <w:sz w:val="24"/>
        </w:rPr>
      </w:pPr>
      <w:r w:rsidRPr="0096767B">
        <w:rPr>
          <w:rFonts w:ascii="Times New Roman" w:hAnsi="Times New Roman" w:cs="Times New Roman"/>
          <w:noProof/>
          <w:sz w:val="24"/>
          <w:lang w:bidi="hi-IN"/>
        </w:rPr>
        <w:drawing>
          <wp:inline distT="0" distB="0" distL="0" distR="0">
            <wp:extent cx="4572000" cy="2743200"/>
            <wp:effectExtent l="19050" t="0" r="0" b="0"/>
            <wp:docPr id="23"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F1DA9" w:rsidRPr="000B11DA" w:rsidRDefault="00900257" w:rsidP="000B11DA">
      <w:pPr>
        <w:pStyle w:val="Caption"/>
        <w:jc w:val="center"/>
        <w:rPr>
          <w:rFonts w:ascii="Times New Roman" w:hAnsi="Times New Roman" w:cs="Times New Roman"/>
          <w:b w:val="0"/>
          <w:color w:val="0D0D0D" w:themeColor="text1" w:themeTint="F2"/>
          <w:sz w:val="24"/>
          <w:szCs w:val="24"/>
        </w:rPr>
      </w:pPr>
      <w:bookmarkStart w:id="48" w:name="_Toc526803341"/>
      <w:bookmarkStart w:id="49" w:name="_Toc527635492"/>
      <w:r w:rsidRPr="00900257">
        <w:rPr>
          <w:rFonts w:ascii="Times New Roman" w:hAnsi="Times New Roman" w:cs="Times New Roman"/>
          <w:color w:val="0D0D0D" w:themeColor="text1" w:themeTint="F2"/>
          <w:sz w:val="24"/>
          <w:szCs w:val="24"/>
        </w:rPr>
        <w:t xml:space="preserve">Figure </w:t>
      </w:r>
      <w:r w:rsidR="00491496" w:rsidRPr="00900257">
        <w:rPr>
          <w:rFonts w:ascii="Times New Roman" w:hAnsi="Times New Roman" w:cs="Times New Roman"/>
          <w:color w:val="0D0D0D" w:themeColor="text1" w:themeTint="F2"/>
          <w:sz w:val="24"/>
          <w:szCs w:val="24"/>
        </w:rPr>
        <w:fldChar w:fldCharType="begin"/>
      </w:r>
      <w:r w:rsidRPr="00900257">
        <w:rPr>
          <w:rFonts w:ascii="Times New Roman" w:hAnsi="Times New Roman" w:cs="Times New Roman"/>
          <w:color w:val="0D0D0D" w:themeColor="text1" w:themeTint="F2"/>
          <w:sz w:val="24"/>
          <w:szCs w:val="24"/>
        </w:rPr>
        <w:instrText xml:space="preserve"> SEQ Figure \* ARABIC </w:instrText>
      </w:r>
      <w:r w:rsidR="00491496" w:rsidRPr="0090025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8</w:t>
      </w:r>
      <w:r w:rsidR="00491496" w:rsidRPr="00900257">
        <w:rPr>
          <w:rFonts w:ascii="Times New Roman" w:hAnsi="Times New Roman" w:cs="Times New Roman"/>
          <w:color w:val="0D0D0D" w:themeColor="text1" w:themeTint="F2"/>
          <w:sz w:val="24"/>
          <w:szCs w:val="24"/>
        </w:rPr>
        <w:fldChar w:fldCharType="end"/>
      </w:r>
      <w:r w:rsidRPr="000B11DA">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Workload of LWE Division (2016-17)</w:t>
      </w:r>
      <w:bookmarkEnd w:id="48"/>
      <w:bookmarkEnd w:id="49"/>
    </w:p>
    <w:p w:rsidR="003F1DA9" w:rsidRPr="0096767B" w:rsidRDefault="003F1DA9" w:rsidP="002549B7">
      <w:pPr>
        <w:pStyle w:val="ListParagraph"/>
        <w:numPr>
          <w:ilvl w:val="0"/>
          <w:numId w:val="90"/>
        </w:numPr>
        <w:spacing w:after="0" w:line="360" w:lineRule="auto"/>
        <w:jc w:val="both"/>
        <w:rPr>
          <w:rFonts w:ascii="Times New Roman" w:hAnsi="Times New Roman" w:cs="Times New Roman"/>
          <w:sz w:val="24"/>
        </w:rPr>
      </w:pPr>
      <w:r w:rsidRPr="0096767B">
        <w:rPr>
          <w:rFonts w:ascii="Times New Roman" w:hAnsi="Times New Roman" w:cs="Times New Roman"/>
          <w:sz w:val="24"/>
        </w:rPr>
        <w:t>Files covered 56% of the Division’s worklo</w:t>
      </w:r>
      <w:r w:rsidR="00A15614">
        <w:rPr>
          <w:rFonts w:ascii="Times New Roman" w:hAnsi="Times New Roman" w:cs="Times New Roman"/>
          <w:sz w:val="24"/>
        </w:rPr>
        <w:t>ad whereas RTI   applications, p</w:t>
      </w:r>
      <w:r w:rsidRPr="0096767B">
        <w:rPr>
          <w:rFonts w:ascii="Times New Roman" w:hAnsi="Times New Roman" w:cs="Times New Roman"/>
          <w:sz w:val="24"/>
        </w:rPr>
        <w:t>arliament questions and public grievances</w:t>
      </w:r>
      <w:r w:rsidR="00305541" w:rsidRPr="0096767B">
        <w:rPr>
          <w:rFonts w:ascii="Times New Roman" w:hAnsi="Times New Roman" w:cs="Times New Roman"/>
          <w:sz w:val="24"/>
        </w:rPr>
        <w:t xml:space="preserve"> constitute</w:t>
      </w:r>
      <w:r w:rsidRPr="0096767B">
        <w:rPr>
          <w:rFonts w:ascii="Times New Roman" w:hAnsi="Times New Roman" w:cs="Times New Roman"/>
          <w:sz w:val="24"/>
        </w:rPr>
        <w:t xml:space="preserve"> 19%, 18% and 6% of the total share of work respectively.</w:t>
      </w:r>
    </w:p>
    <w:p w:rsidR="003F1DA9" w:rsidRPr="0096767B" w:rsidRDefault="003F1DA9" w:rsidP="003A6D6E">
      <w:pPr>
        <w:pStyle w:val="ListParagraph"/>
        <w:spacing w:after="0" w:line="360" w:lineRule="auto"/>
        <w:jc w:val="both"/>
        <w:rPr>
          <w:rFonts w:ascii="Times New Roman" w:hAnsi="Times New Roman" w:cs="Times New Roman"/>
          <w:sz w:val="24"/>
        </w:rPr>
      </w:pPr>
    </w:p>
    <w:p w:rsidR="003F1DA9" w:rsidRDefault="003F1DA9" w:rsidP="002549B7">
      <w:pPr>
        <w:pStyle w:val="ListParagraph"/>
        <w:numPr>
          <w:ilvl w:val="0"/>
          <w:numId w:val="59"/>
        </w:numPr>
        <w:spacing w:after="0" w:line="360" w:lineRule="auto"/>
        <w:jc w:val="both"/>
        <w:rPr>
          <w:rFonts w:ascii="Times New Roman" w:hAnsi="Times New Roman" w:cs="Times New Roman"/>
          <w:sz w:val="24"/>
        </w:rPr>
      </w:pPr>
      <w:r w:rsidRPr="0096767B">
        <w:rPr>
          <w:rFonts w:ascii="Times New Roman" w:hAnsi="Times New Roman" w:cs="Times New Roman"/>
          <w:sz w:val="24"/>
        </w:rPr>
        <w:t>The expected time and the actual time spent on the job at different levels are given as follows:</w:t>
      </w:r>
    </w:p>
    <w:p w:rsidR="003C792E" w:rsidRPr="0096767B" w:rsidRDefault="003C792E" w:rsidP="003C792E">
      <w:pPr>
        <w:pStyle w:val="ListParagraph"/>
        <w:spacing w:after="0" w:line="360" w:lineRule="auto"/>
        <w:jc w:val="both"/>
        <w:rPr>
          <w:rFonts w:ascii="Times New Roman" w:hAnsi="Times New Roman" w:cs="Times New Roman"/>
          <w:sz w:val="24"/>
        </w:rPr>
      </w:pPr>
    </w:p>
    <w:p w:rsidR="003F1DA9" w:rsidRPr="002E25B7" w:rsidRDefault="002E25B7" w:rsidP="002E25B7">
      <w:pPr>
        <w:pStyle w:val="Caption"/>
        <w:jc w:val="center"/>
        <w:rPr>
          <w:rFonts w:ascii="Times New Roman" w:hAnsi="Times New Roman" w:cs="Times New Roman"/>
          <w:b w:val="0"/>
          <w:color w:val="0D0D0D" w:themeColor="text1" w:themeTint="F2"/>
          <w:sz w:val="24"/>
          <w:szCs w:val="24"/>
        </w:rPr>
      </w:pPr>
      <w:bookmarkStart w:id="50" w:name="_Toc527634100"/>
      <w:r w:rsidRPr="002E25B7">
        <w:rPr>
          <w:rFonts w:ascii="Times New Roman" w:hAnsi="Times New Roman" w:cs="Times New Roman"/>
          <w:color w:val="0D0D0D" w:themeColor="text1" w:themeTint="F2"/>
          <w:sz w:val="24"/>
          <w:szCs w:val="24"/>
        </w:rPr>
        <w:t xml:space="preserve">Table </w:t>
      </w:r>
      <w:r w:rsidR="00491496" w:rsidRPr="002E25B7">
        <w:rPr>
          <w:rFonts w:ascii="Times New Roman" w:hAnsi="Times New Roman" w:cs="Times New Roman"/>
          <w:color w:val="0D0D0D" w:themeColor="text1" w:themeTint="F2"/>
          <w:sz w:val="24"/>
          <w:szCs w:val="24"/>
        </w:rPr>
        <w:fldChar w:fldCharType="begin"/>
      </w:r>
      <w:r w:rsidRPr="002E25B7">
        <w:rPr>
          <w:rFonts w:ascii="Times New Roman" w:hAnsi="Times New Roman" w:cs="Times New Roman"/>
          <w:color w:val="0D0D0D" w:themeColor="text1" w:themeTint="F2"/>
          <w:sz w:val="24"/>
          <w:szCs w:val="24"/>
        </w:rPr>
        <w:instrText xml:space="preserve"> SEQ Table \* ARABIC </w:instrText>
      </w:r>
      <w:r w:rsidR="00491496" w:rsidRPr="002E25B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15</w:t>
      </w:r>
      <w:r w:rsidR="00491496" w:rsidRPr="002E25B7">
        <w:rPr>
          <w:rFonts w:ascii="Times New Roman" w:hAnsi="Times New Roman" w:cs="Times New Roman"/>
          <w:color w:val="0D0D0D" w:themeColor="text1" w:themeTint="F2"/>
          <w:sz w:val="24"/>
          <w:szCs w:val="24"/>
        </w:rPr>
        <w:fldChar w:fldCharType="end"/>
      </w:r>
      <w:r w:rsidRPr="00E06C1F">
        <w:rPr>
          <w:rFonts w:ascii="Times New Roman" w:hAnsi="Times New Roman" w:cs="Times New Roman"/>
          <w:color w:val="0D0D0D" w:themeColor="text1" w:themeTint="F2"/>
          <w:sz w:val="24"/>
          <w:szCs w:val="24"/>
        </w:rPr>
        <w:t>: Average time taken for disposal of files at each level in LWE Division</w:t>
      </w:r>
      <w:bookmarkEnd w:id="50"/>
    </w:p>
    <w:tbl>
      <w:tblPr>
        <w:tblStyle w:val="TableGrid"/>
        <w:tblW w:w="9704" w:type="dxa"/>
        <w:tblInd w:w="108" w:type="dxa"/>
        <w:tblLayout w:type="fixed"/>
        <w:tblLook w:val="04A0"/>
      </w:tblPr>
      <w:tblGrid>
        <w:gridCol w:w="900"/>
        <w:gridCol w:w="1710"/>
        <w:gridCol w:w="1710"/>
        <w:gridCol w:w="1440"/>
        <w:gridCol w:w="1350"/>
        <w:gridCol w:w="1484"/>
        <w:gridCol w:w="1110"/>
      </w:tblGrid>
      <w:tr w:rsidR="003F1DA9" w:rsidRPr="0096767B" w:rsidTr="00C93DC8">
        <w:tc>
          <w:tcPr>
            <w:tcW w:w="900"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S.</w:t>
            </w:r>
            <w:r w:rsidR="00053676">
              <w:rPr>
                <w:rFonts w:ascii="Times New Roman" w:hAnsi="Times New Roman" w:cs="Times New Roman"/>
                <w:b/>
                <w:sz w:val="24"/>
              </w:rPr>
              <w:t xml:space="preserve"> </w:t>
            </w:r>
            <w:r w:rsidRPr="0096767B">
              <w:rPr>
                <w:rFonts w:ascii="Times New Roman" w:hAnsi="Times New Roman" w:cs="Times New Roman"/>
                <w:b/>
                <w:sz w:val="24"/>
              </w:rPr>
              <w:t>No.</w:t>
            </w:r>
          </w:p>
        </w:tc>
        <w:tc>
          <w:tcPr>
            <w:tcW w:w="1710"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Designation</w:t>
            </w:r>
          </w:p>
        </w:tc>
        <w:tc>
          <w:tcPr>
            <w:tcW w:w="1710"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Expected time (in hours) required on the job (weekly)</w:t>
            </w:r>
          </w:p>
        </w:tc>
        <w:tc>
          <w:tcPr>
            <w:tcW w:w="1440"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Actual time (in hours) spent on the job</w:t>
            </w:r>
          </w:p>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(weekly)</w:t>
            </w:r>
          </w:p>
        </w:tc>
        <w:tc>
          <w:tcPr>
            <w:tcW w:w="1350"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Extra time (in hours) spent on job</w:t>
            </w:r>
          </w:p>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(weekly)</w:t>
            </w:r>
          </w:p>
        </w:tc>
        <w:tc>
          <w:tcPr>
            <w:tcW w:w="1484"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Nature of Work</w:t>
            </w:r>
          </w:p>
        </w:tc>
        <w:tc>
          <w:tcPr>
            <w:tcW w:w="1110" w:type="dxa"/>
          </w:tcPr>
          <w:p w:rsidR="003F1DA9" w:rsidRPr="0096767B" w:rsidRDefault="003F1DA9" w:rsidP="003A6D6E">
            <w:pPr>
              <w:pStyle w:val="ListParagraph"/>
              <w:spacing w:line="360" w:lineRule="auto"/>
              <w:ind w:left="0"/>
              <w:rPr>
                <w:rFonts w:ascii="Times New Roman" w:hAnsi="Times New Roman" w:cs="Times New Roman"/>
                <w:b/>
                <w:sz w:val="24"/>
              </w:rPr>
            </w:pPr>
            <w:r w:rsidRPr="0096767B">
              <w:rPr>
                <w:rFonts w:ascii="Times New Roman" w:hAnsi="Times New Roman" w:cs="Times New Roman"/>
                <w:b/>
                <w:sz w:val="24"/>
              </w:rPr>
              <w:t>Strength</w:t>
            </w:r>
          </w:p>
        </w:tc>
      </w:tr>
      <w:tr w:rsidR="003F1DA9" w:rsidRPr="0096767B" w:rsidTr="00C93DC8">
        <w:tc>
          <w:tcPr>
            <w:tcW w:w="90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Joint Secretary (JS)</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40</w:t>
            </w:r>
          </w:p>
        </w:tc>
        <w:tc>
          <w:tcPr>
            <w:tcW w:w="144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64</w:t>
            </w:r>
          </w:p>
        </w:tc>
        <w:tc>
          <w:tcPr>
            <w:tcW w:w="135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24</w:t>
            </w:r>
          </w:p>
        </w:tc>
        <w:tc>
          <w:tcPr>
            <w:tcW w:w="1484"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Coordination, Security. All Developmental, funding of budget of LWE area along with Aspirational District by NITI Aayog</w:t>
            </w:r>
          </w:p>
        </w:tc>
        <w:tc>
          <w:tcPr>
            <w:tcW w:w="11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01</w:t>
            </w:r>
          </w:p>
        </w:tc>
      </w:tr>
      <w:tr w:rsidR="003F1DA9" w:rsidRPr="0096767B" w:rsidTr="00C93DC8">
        <w:tc>
          <w:tcPr>
            <w:tcW w:w="90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2</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Director/DS</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40</w:t>
            </w:r>
          </w:p>
        </w:tc>
        <w:tc>
          <w:tcPr>
            <w:tcW w:w="144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58</w:t>
            </w:r>
          </w:p>
        </w:tc>
        <w:tc>
          <w:tcPr>
            <w:tcW w:w="135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18</w:t>
            </w:r>
          </w:p>
        </w:tc>
        <w:tc>
          <w:tcPr>
            <w:tcW w:w="1484"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-do-</w:t>
            </w:r>
          </w:p>
        </w:tc>
        <w:tc>
          <w:tcPr>
            <w:tcW w:w="11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03</w:t>
            </w:r>
          </w:p>
        </w:tc>
      </w:tr>
      <w:tr w:rsidR="003F1DA9" w:rsidRPr="0096767B" w:rsidTr="00C93DC8">
        <w:tc>
          <w:tcPr>
            <w:tcW w:w="90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3</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Under Secretary (US)</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40</w:t>
            </w:r>
          </w:p>
        </w:tc>
        <w:tc>
          <w:tcPr>
            <w:tcW w:w="144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52</w:t>
            </w:r>
          </w:p>
        </w:tc>
        <w:tc>
          <w:tcPr>
            <w:tcW w:w="135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12</w:t>
            </w:r>
          </w:p>
        </w:tc>
        <w:tc>
          <w:tcPr>
            <w:tcW w:w="1484"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-do-</w:t>
            </w:r>
          </w:p>
        </w:tc>
        <w:tc>
          <w:tcPr>
            <w:tcW w:w="11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04</w:t>
            </w:r>
          </w:p>
        </w:tc>
      </w:tr>
      <w:tr w:rsidR="003F1DA9" w:rsidRPr="0096767B" w:rsidTr="00C93DC8">
        <w:tc>
          <w:tcPr>
            <w:tcW w:w="90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Section Officer (SO)</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40</w:t>
            </w:r>
          </w:p>
        </w:tc>
        <w:tc>
          <w:tcPr>
            <w:tcW w:w="144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52</w:t>
            </w:r>
          </w:p>
        </w:tc>
        <w:tc>
          <w:tcPr>
            <w:tcW w:w="135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12</w:t>
            </w:r>
          </w:p>
        </w:tc>
        <w:tc>
          <w:tcPr>
            <w:tcW w:w="1484"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-do-</w:t>
            </w:r>
          </w:p>
        </w:tc>
        <w:tc>
          <w:tcPr>
            <w:tcW w:w="11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05</w:t>
            </w:r>
          </w:p>
        </w:tc>
      </w:tr>
      <w:tr w:rsidR="003F1DA9" w:rsidRPr="0096767B" w:rsidTr="00C93DC8">
        <w:tc>
          <w:tcPr>
            <w:tcW w:w="90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5</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Assistant Section Officer (ASO)</w:t>
            </w:r>
          </w:p>
        </w:tc>
        <w:tc>
          <w:tcPr>
            <w:tcW w:w="17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40</w:t>
            </w:r>
          </w:p>
        </w:tc>
        <w:tc>
          <w:tcPr>
            <w:tcW w:w="144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48</w:t>
            </w:r>
          </w:p>
        </w:tc>
        <w:tc>
          <w:tcPr>
            <w:tcW w:w="135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8</w:t>
            </w:r>
          </w:p>
        </w:tc>
        <w:tc>
          <w:tcPr>
            <w:tcW w:w="1484"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-do-</w:t>
            </w:r>
          </w:p>
        </w:tc>
        <w:tc>
          <w:tcPr>
            <w:tcW w:w="1110" w:type="dxa"/>
          </w:tcPr>
          <w:p w:rsidR="003F1DA9" w:rsidRPr="0096767B" w:rsidRDefault="003F1DA9" w:rsidP="003A6D6E">
            <w:pPr>
              <w:pStyle w:val="ListParagraph"/>
              <w:spacing w:line="360" w:lineRule="auto"/>
              <w:ind w:left="0"/>
              <w:rPr>
                <w:rFonts w:ascii="Times New Roman" w:hAnsi="Times New Roman" w:cs="Times New Roman"/>
                <w:sz w:val="24"/>
              </w:rPr>
            </w:pPr>
            <w:r w:rsidRPr="0096767B">
              <w:rPr>
                <w:rFonts w:ascii="Times New Roman" w:hAnsi="Times New Roman" w:cs="Times New Roman"/>
                <w:sz w:val="24"/>
              </w:rPr>
              <w:t>06</w:t>
            </w:r>
          </w:p>
        </w:tc>
      </w:tr>
    </w:tbl>
    <w:p w:rsidR="003F1DA9" w:rsidRPr="0096767B" w:rsidRDefault="003F1DA9" w:rsidP="003A6D6E">
      <w:pPr>
        <w:pStyle w:val="ListParagraph"/>
        <w:spacing w:after="0" w:line="360" w:lineRule="auto"/>
        <w:jc w:val="both"/>
        <w:rPr>
          <w:rFonts w:ascii="Times New Roman" w:hAnsi="Times New Roman" w:cs="Times New Roman"/>
          <w:sz w:val="24"/>
        </w:rPr>
      </w:pPr>
    </w:p>
    <w:p w:rsidR="003F1DA9" w:rsidRPr="0096767B" w:rsidRDefault="003F1DA9" w:rsidP="003A6D6E">
      <w:pPr>
        <w:pStyle w:val="ListParagraph"/>
        <w:spacing w:after="0" w:line="360" w:lineRule="auto"/>
        <w:jc w:val="both"/>
        <w:rPr>
          <w:rFonts w:ascii="Times New Roman" w:hAnsi="Times New Roman" w:cs="Times New Roman"/>
          <w:sz w:val="24"/>
        </w:rPr>
      </w:pPr>
      <w:r w:rsidRPr="0096767B">
        <w:rPr>
          <w:rFonts w:ascii="Times New Roman" w:hAnsi="Times New Roman" w:cs="Times New Roman"/>
          <w:sz w:val="24"/>
        </w:rPr>
        <w:t>From the</w:t>
      </w:r>
      <w:r w:rsidR="00A537BF">
        <w:rPr>
          <w:rFonts w:ascii="Times New Roman" w:hAnsi="Times New Roman" w:cs="Times New Roman"/>
          <w:sz w:val="24"/>
        </w:rPr>
        <w:t xml:space="preserve"> above table</w:t>
      </w:r>
      <w:r w:rsidRPr="0096767B">
        <w:rPr>
          <w:rFonts w:ascii="Times New Roman" w:hAnsi="Times New Roman" w:cs="Times New Roman"/>
          <w:sz w:val="24"/>
        </w:rPr>
        <w:t xml:space="preserve">, it is clear that the number of extra hours put on job is highest in case of the Joint Secretary and </w:t>
      </w:r>
      <w:r w:rsidR="004A0F9C" w:rsidRPr="0096767B">
        <w:rPr>
          <w:rFonts w:ascii="Times New Roman" w:hAnsi="Times New Roman" w:cs="Times New Roman"/>
          <w:sz w:val="24"/>
        </w:rPr>
        <w:t>decreases</w:t>
      </w:r>
      <w:r w:rsidRPr="0096767B">
        <w:rPr>
          <w:rFonts w:ascii="Times New Roman" w:hAnsi="Times New Roman" w:cs="Times New Roman"/>
          <w:sz w:val="24"/>
        </w:rPr>
        <w:t xml:space="preserve"> as we go down the hierarchy with increase in the number of posts. Considering the fact that the workforce available in the Division meets its sanctioned strength and that the number of extra hours spent on the job are not too alarming, it can be inferred that the workload in the Division is in consonance with the available workforce and the Division </w:t>
      </w:r>
      <w:r w:rsidR="00A537BF">
        <w:rPr>
          <w:rFonts w:ascii="Times New Roman" w:hAnsi="Times New Roman" w:cs="Times New Roman"/>
          <w:sz w:val="24"/>
        </w:rPr>
        <w:t>is adequately staffed</w:t>
      </w:r>
      <w:r w:rsidRPr="0096767B">
        <w:rPr>
          <w:rFonts w:ascii="Times New Roman" w:hAnsi="Times New Roman" w:cs="Times New Roman"/>
          <w:sz w:val="24"/>
        </w:rPr>
        <w:t xml:space="preserve"> at present. </w:t>
      </w:r>
    </w:p>
    <w:p w:rsidR="003F1DA9" w:rsidRPr="0096767B" w:rsidRDefault="003F1DA9" w:rsidP="003A6D6E">
      <w:pPr>
        <w:pStyle w:val="ListParagraph"/>
        <w:spacing w:after="0" w:line="360" w:lineRule="auto"/>
        <w:jc w:val="both"/>
        <w:rPr>
          <w:rFonts w:ascii="Times New Roman" w:hAnsi="Times New Roman" w:cs="Times New Roman"/>
          <w:sz w:val="24"/>
        </w:rPr>
      </w:pPr>
    </w:p>
    <w:p w:rsidR="00641B70" w:rsidRPr="009B4FA5" w:rsidRDefault="00641B70" w:rsidP="002549B7">
      <w:pPr>
        <w:pStyle w:val="ListParagraph"/>
        <w:numPr>
          <w:ilvl w:val="0"/>
          <w:numId w:val="59"/>
        </w:numPr>
        <w:spacing w:after="0" w:line="360" w:lineRule="auto"/>
        <w:jc w:val="both"/>
        <w:rPr>
          <w:rFonts w:ascii="Times New Roman" w:hAnsi="Times New Roman" w:cs="Times New Roman"/>
          <w:sz w:val="24"/>
        </w:rPr>
      </w:pPr>
      <w:r w:rsidRPr="0096767B">
        <w:rPr>
          <w:rFonts w:ascii="Times New Roman" w:hAnsi="Times New Roman" w:cs="Times New Roman"/>
          <w:sz w:val="24"/>
        </w:rPr>
        <w:t>As of today, the sanctioned strength for the posts of Joint Secretary (JS), Security Adviser (SA), Under Secretary (US), Section Officer (SO) and Assistant Section Officer (ASO) is met completely</w:t>
      </w:r>
      <w:r>
        <w:rPr>
          <w:rFonts w:ascii="Times New Roman" w:hAnsi="Times New Roman" w:cs="Times New Roman"/>
          <w:sz w:val="24"/>
        </w:rPr>
        <w:t xml:space="preserve">. Few months back there was a shortfall at the level of Director with vacant post. As per latest discussion with the officials of the Division, it was brought to the notice of the study team that this vacant post has recently been filled by one IPS Officer. </w:t>
      </w:r>
      <w:r w:rsidRPr="009B4FA5">
        <w:rPr>
          <w:rFonts w:ascii="Times New Roman" w:hAnsi="Times New Roman" w:cs="Times New Roman"/>
          <w:sz w:val="24"/>
        </w:rPr>
        <w:t>The Division also expressed requirements for IPS officers at Director level, at least 2 CAPF officers at Dy. Commandant level as well as for one Under Secretary and one Section Officer for monitoring progress of Aspirational Districts scheme.</w:t>
      </w:r>
    </w:p>
    <w:p w:rsidR="0084342C" w:rsidRPr="002E25B7" w:rsidRDefault="0084342C" w:rsidP="004A0F9C">
      <w:pPr>
        <w:pStyle w:val="ListParagraph"/>
        <w:spacing w:after="0" w:line="360" w:lineRule="auto"/>
        <w:jc w:val="both"/>
        <w:rPr>
          <w:rFonts w:ascii="Times New Roman" w:hAnsi="Times New Roman" w:cs="Times New Roman"/>
          <w:color w:val="0D0D0D" w:themeColor="text1" w:themeTint="F2"/>
          <w:sz w:val="24"/>
          <w:szCs w:val="24"/>
        </w:rPr>
      </w:pPr>
    </w:p>
    <w:p w:rsidR="00FB1933" w:rsidRPr="002E25B7" w:rsidRDefault="002E25B7" w:rsidP="002E25B7">
      <w:pPr>
        <w:pStyle w:val="Caption"/>
        <w:jc w:val="center"/>
        <w:rPr>
          <w:rFonts w:ascii="Times New Roman" w:hAnsi="Times New Roman" w:cs="Times New Roman"/>
          <w:b w:val="0"/>
          <w:color w:val="0D0D0D" w:themeColor="text1" w:themeTint="F2"/>
          <w:sz w:val="24"/>
          <w:szCs w:val="24"/>
        </w:rPr>
      </w:pPr>
      <w:bookmarkStart w:id="51" w:name="_Toc527634101"/>
      <w:r w:rsidRPr="002E25B7">
        <w:rPr>
          <w:rFonts w:ascii="Times New Roman" w:hAnsi="Times New Roman" w:cs="Times New Roman"/>
          <w:color w:val="0D0D0D" w:themeColor="text1" w:themeTint="F2"/>
          <w:sz w:val="24"/>
          <w:szCs w:val="24"/>
        </w:rPr>
        <w:t xml:space="preserve">Table </w:t>
      </w:r>
      <w:r w:rsidR="00491496" w:rsidRPr="002E25B7">
        <w:rPr>
          <w:rFonts w:ascii="Times New Roman" w:hAnsi="Times New Roman" w:cs="Times New Roman"/>
          <w:color w:val="0D0D0D" w:themeColor="text1" w:themeTint="F2"/>
          <w:sz w:val="24"/>
          <w:szCs w:val="24"/>
        </w:rPr>
        <w:fldChar w:fldCharType="begin"/>
      </w:r>
      <w:r w:rsidRPr="002E25B7">
        <w:rPr>
          <w:rFonts w:ascii="Times New Roman" w:hAnsi="Times New Roman" w:cs="Times New Roman"/>
          <w:color w:val="0D0D0D" w:themeColor="text1" w:themeTint="F2"/>
          <w:sz w:val="24"/>
          <w:szCs w:val="24"/>
        </w:rPr>
        <w:instrText xml:space="preserve"> SEQ Table \* ARABIC </w:instrText>
      </w:r>
      <w:r w:rsidR="00491496" w:rsidRPr="002E25B7">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16</w:t>
      </w:r>
      <w:r w:rsidR="00491496" w:rsidRPr="002E25B7">
        <w:rPr>
          <w:rFonts w:ascii="Times New Roman" w:hAnsi="Times New Roman" w:cs="Times New Roman"/>
          <w:color w:val="0D0D0D" w:themeColor="text1" w:themeTint="F2"/>
          <w:sz w:val="24"/>
          <w:szCs w:val="24"/>
        </w:rPr>
        <w:fldChar w:fldCharType="end"/>
      </w:r>
      <w:r w:rsidRPr="00E06C1F">
        <w:rPr>
          <w:rFonts w:ascii="Times New Roman" w:hAnsi="Times New Roman" w:cs="Times New Roman"/>
          <w:b w:val="0"/>
          <w:color w:val="0D0D0D" w:themeColor="text1" w:themeTint="F2"/>
          <w:sz w:val="24"/>
          <w:szCs w:val="24"/>
        </w:rPr>
        <w:t xml:space="preserve">: </w:t>
      </w:r>
      <w:r w:rsidR="00E756F8" w:rsidRPr="00E06C1F">
        <w:rPr>
          <w:rFonts w:ascii="Times New Roman" w:hAnsi="Times New Roman" w:cs="Times New Roman"/>
          <w:color w:val="0D0D0D" w:themeColor="text1" w:themeTint="F2"/>
          <w:sz w:val="24"/>
          <w:szCs w:val="24"/>
        </w:rPr>
        <w:t>Projection of</w:t>
      </w:r>
      <w:r w:rsidRPr="00E06C1F">
        <w:rPr>
          <w:rFonts w:ascii="Times New Roman" w:hAnsi="Times New Roman" w:cs="Times New Roman"/>
          <w:color w:val="0D0D0D" w:themeColor="text1" w:themeTint="F2"/>
          <w:sz w:val="24"/>
          <w:szCs w:val="24"/>
        </w:rPr>
        <w:t xml:space="preserve"> additional staff (LWE Division)</w:t>
      </w:r>
      <w:bookmarkEnd w:id="51"/>
    </w:p>
    <w:tbl>
      <w:tblPr>
        <w:tblStyle w:val="TableGrid"/>
        <w:tblW w:w="0" w:type="auto"/>
        <w:tblInd w:w="468" w:type="dxa"/>
        <w:tblLook w:val="04A0"/>
      </w:tblPr>
      <w:tblGrid>
        <w:gridCol w:w="1996"/>
        <w:gridCol w:w="2310"/>
        <w:gridCol w:w="2311"/>
        <w:gridCol w:w="2311"/>
      </w:tblGrid>
      <w:tr w:rsidR="00606409" w:rsidRPr="0096767B" w:rsidTr="00E14106">
        <w:tc>
          <w:tcPr>
            <w:tcW w:w="1996" w:type="dxa"/>
          </w:tcPr>
          <w:p w:rsidR="00E14106" w:rsidRPr="0096767B" w:rsidRDefault="00E14106"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Designation</w:t>
            </w:r>
          </w:p>
        </w:tc>
        <w:tc>
          <w:tcPr>
            <w:tcW w:w="2310" w:type="dxa"/>
          </w:tcPr>
          <w:p w:rsidR="00E14106" w:rsidRPr="0096767B" w:rsidRDefault="00E14106"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In position strength</w:t>
            </w:r>
          </w:p>
        </w:tc>
        <w:tc>
          <w:tcPr>
            <w:tcW w:w="2311" w:type="dxa"/>
          </w:tcPr>
          <w:p w:rsidR="00E14106" w:rsidRPr="0096767B" w:rsidRDefault="00E14106"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Requirement in terms of work flow</w:t>
            </w:r>
          </w:p>
        </w:tc>
        <w:tc>
          <w:tcPr>
            <w:tcW w:w="2311" w:type="dxa"/>
          </w:tcPr>
          <w:p w:rsidR="00E14106" w:rsidRPr="0096767B" w:rsidRDefault="00E14106" w:rsidP="003A6D6E">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Deficiency</w:t>
            </w:r>
          </w:p>
        </w:tc>
      </w:tr>
      <w:tr w:rsidR="00606409" w:rsidRPr="0096767B" w:rsidTr="00E14106">
        <w:tc>
          <w:tcPr>
            <w:tcW w:w="1996"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ASO</w:t>
            </w:r>
          </w:p>
        </w:tc>
        <w:tc>
          <w:tcPr>
            <w:tcW w:w="2310"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6</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6</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0</w:t>
            </w:r>
          </w:p>
        </w:tc>
      </w:tr>
      <w:tr w:rsidR="00606409" w:rsidRPr="0096767B" w:rsidTr="00E14106">
        <w:tc>
          <w:tcPr>
            <w:tcW w:w="1996"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SO</w:t>
            </w:r>
          </w:p>
        </w:tc>
        <w:tc>
          <w:tcPr>
            <w:tcW w:w="2310"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5</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5</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0</w:t>
            </w:r>
          </w:p>
        </w:tc>
      </w:tr>
      <w:tr w:rsidR="00606409" w:rsidRPr="0096767B" w:rsidTr="00E14106">
        <w:tc>
          <w:tcPr>
            <w:tcW w:w="1996"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US</w:t>
            </w:r>
          </w:p>
        </w:tc>
        <w:tc>
          <w:tcPr>
            <w:tcW w:w="2310"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0</w:t>
            </w:r>
          </w:p>
        </w:tc>
      </w:tr>
      <w:tr w:rsidR="00606409" w:rsidRPr="0096767B" w:rsidTr="00E14106">
        <w:tc>
          <w:tcPr>
            <w:tcW w:w="1996"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DIRECTOR</w:t>
            </w:r>
          </w:p>
        </w:tc>
        <w:tc>
          <w:tcPr>
            <w:tcW w:w="2310"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2311" w:type="dxa"/>
          </w:tcPr>
          <w:p w:rsidR="00E14106" w:rsidRPr="0096767B" w:rsidRDefault="00E14106" w:rsidP="003A6D6E">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r>
    </w:tbl>
    <w:p w:rsidR="009B3527" w:rsidRPr="0096767B" w:rsidRDefault="009B3527" w:rsidP="003A6D6E">
      <w:pPr>
        <w:spacing w:after="0" w:line="360" w:lineRule="auto"/>
        <w:rPr>
          <w:rFonts w:ascii="Times New Roman" w:hAnsi="Times New Roman" w:cs="Times New Roman"/>
          <w:sz w:val="24"/>
          <w:szCs w:val="24"/>
        </w:rPr>
      </w:pPr>
      <w:r w:rsidRPr="0096767B">
        <w:rPr>
          <w:rFonts w:ascii="Times New Roman" w:hAnsi="Times New Roman" w:cs="Times New Roman"/>
          <w:sz w:val="24"/>
        </w:rPr>
        <w:t xml:space="preserve">     </w:t>
      </w:r>
      <w:r w:rsidRPr="0096767B">
        <w:rPr>
          <w:rFonts w:ascii="Times New Roman" w:hAnsi="Times New Roman" w:cs="Times New Roman"/>
          <w:sz w:val="24"/>
          <w:szCs w:val="24"/>
        </w:rPr>
        <w:t xml:space="preserve"> </w:t>
      </w:r>
      <w:r w:rsidRPr="0096767B">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6D6A19" w:rsidRPr="0096767B" w:rsidRDefault="006D6A19" w:rsidP="003A6D6E">
      <w:pPr>
        <w:spacing w:after="0" w:line="360" w:lineRule="auto"/>
        <w:jc w:val="both"/>
        <w:rPr>
          <w:rFonts w:ascii="Times New Roman" w:hAnsi="Times New Roman" w:cs="Times New Roman"/>
          <w:sz w:val="24"/>
        </w:rPr>
      </w:pPr>
    </w:p>
    <w:p w:rsidR="003F1DA9" w:rsidRDefault="003F1DA9" w:rsidP="002549B7">
      <w:pPr>
        <w:pStyle w:val="ListParagraph"/>
        <w:numPr>
          <w:ilvl w:val="0"/>
          <w:numId w:val="58"/>
        </w:numPr>
        <w:spacing w:after="0" w:line="360" w:lineRule="auto"/>
        <w:jc w:val="both"/>
        <w:rPr>
          <w:rFonts w:ascii="Times New Roman" w:hAnsi="Times New Roman" w:cs="Times New Roman"/>
          <w:sz w:val="24"/>
        </w:rPr>
      </w:pPr>
      <w:r w:rsidRPr="0096767B">
        <w:rPr>
          <w:rFonts w:ascii="Times New Roman" w:hAnsi="Times New Roman" w:cs="Times New Roman"/>
          <w:sz w:val="24"/>
        </w:rPr>
        <w:t>The number of in-house meetings attended by officers</w:t>
      </w:r>
      <w:r w:rsidR="00F80608" w:rsidRPr="0096767B">
        <w:rPr>
          <w:rFonts w:ascii="Times New Roman" w:hAnsi="Times New Roman" w:cs="Times New Roman"/>
          <w:sz w:val="24"/>
        </w:rPr>
        <w:t xml:space="preserve"> and staff within the Division </w:t>
      </w:r>
      <w:r w:rsidRPr="0096767B">
        <w:rPr>
          <w:rFonts w:ascii="Times New Roman" w:hAnsi="Times New Roman" w:cs="Times New Roman"/>
          <w:sz w:val="24"/>
        </w:rPr>
        <w:t>including total average time spent on attending meetings, frequency of meetings, average time of the meeting and the number of telephone calls per day is given below. Similar information with regard to meetings outside the Division but within Ministry and also outside the Ministry is as follows:</w:t>
      </w:r>
    </w:p>
    <w:p w:rsidR="00AE6A14" w:rsidRDefault="00AE6A14" w:rsidP="00AE6A14">
      <w:pPr>
        <w:spacing w:after="0" w:line="360" w:lineRule="auto"/>
        <w:jc w:val="both"/>
        <w:rPr>
          <w:rFonts w:ascii="Times New Roman" w:hAnsi="Times New Roman" w:cs="Times New Roman"/>
          <w:sz w:val="24"/>
        </w:rPr>
      </w:pPr>
    </w:p>
    <w:p w:rsidR="002E25B7" w:rsidRPr="00947F09" w:rsidRDefault="002E25B7" w:rsidP="002E25B7">
      <w:pPr>
        <w:pStyle w:val="Caption"/>
        <w:keepNext/>
        <w:jc w:val="center"/>
        <w:rPr>
          <w:rFonts w:ascii="Times New Roman" w:hAnsi="Times New Roman" w:cs="Times New Roman"/>
          <w:b w:val="0"/>
          <w:color w:val="000000" w:themeColor="text1"/>
          <w:sz w:val="24"/>
          <w:szCs w:val="24"/>
        </w:rPr>
      </w:pPr>
      <w:bookmarkStart w:id="52" w:name="_Toc527634102"/>
      <w:r w:rsidRPr="00947F09">
        <w:rPr>
          <w:rFonts w:ascii="Times New Roman" w:hAnsi="Times New Roman" w:cs="Times New Roman"/>
          <w:color w:val="000000" w:themeColor="text1"/>
          <w:sz w:val="24"/>
          <w:szCs w:val="24"/>
        </w:rPr>
        <w:t xml:space="preserve">Table </w:t>
      </w:r>
      <w:r w:rsidR="00491496" w:rsidRPr="00947F09">
        <w:rPr>
          <w:rFonts w:ascii="Times New Roman" w:hAnsi="Times New Roman" w:cs="Times New Roman"/>
          <w:color w:val="000000" w:themeColor="text1"/>
          <w:sz w:val="24"/>
          <w:szCs w:val="24"/>
        </w:rPr>
        <w:fldChar w:fldCharType="begin"/>
      </w:r>
      <w:r w:rsidR="00321875" w:rsidRPr="00947F09">
        <w:rPr>
          <w:rFonts w:ascii="Times New Roman" w:hAnsi="Times New Roman" w:cs="Times New Roman"/>
          <w:color w:val="000000" w:themeColor="text1"/>
          <w:sz w:val="24"/>
          <w:szCs w:val="24"/>
        </w:rPr>
        <w:instrText xml:space="preserve"> SEQ Table \* ARABIC </w:instrText>
      </w:r>
      <w:r w:rsidR="00491496" w:rsidRPr="00947F09">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17</w:t>
      </w:r>
      <w:r w:rsidR="00491496" w:rsidRPr="00947F09">
        <w:rPr>
          <w:rFonts w:ascii="Times New Roman" w:hAnsi="Times New Roman" w:cs="Times New Roman"/>
          <w:color w:val="000000" w:themeColor="text1"/>
          <w:sz w:val="24"/>
          <w:szCs w:val="24"/>
        </w:rPr>
        <w:fldChar w:fldCharType="end"/>
      </w:r>
      <w:r w:rsidRPr="00947F09">
        <w:rPr>
          <w:rFonts w:ascii="Times New Roman" w:hAnsi="Times New Roman" w:cs="Times New Roman"/>
          <w:color w:val="000000" w:themeColor="text1"/>
          <w:sz w:val="24"/>
          <w:szCs w:val="24"/>
        </w:rPr>
        <w:t>:</w:t>
      </w:r>
      <w:r w:rsidRPr="00947F09">
        <w:rPr>
          <w:rFonts w:ascii="Times New Roman" w:hAnsi="Times New Roman" w:cs="Times New Roman"/>
          <w:b w:val="0"/>
          <w:color w:val="000000" w:themeColor="text1"/>
          <w:sz w:val="24"/>
          <w:szCs w:val="24"/>
        </w:rPr>
        <w:t xml:space="preserve"> </w:t>
      </w:r>
      <w:r w:rsidRPr="00E06C1F">
        <w:rPr>
          <w:rFonts w:ascii="Times New Roman" w:hAnsi="Times New Roman" w:cs="Times New Roman"/>
          <w:color w:val="000000" w:themeColor="text1"/>
          <w:sz w:val="24"/>
          <w:szCs w:val="24"/>
        </w:rPr>
        <w:t>Average time spent in meetings and on telephone calls at each level in LWE Division</w:t>
      </w:r>
      <w:bookmarkEnd w:id="52"/>
    </w:p>
    <w:tbl>
      <w:tblPr>
        <w:tblpPr w:leftFromText="180" w:rightFromText="180" w:vertAnchor="text" w:horzAnchor="margin" w:tblpXSpec="center" w:tblpY="283"/>
        <w:tblW w:w="11027" w:type="dxa"/>
        <w:tblLook w:val="04A0"/>
      </w:tblPr>
      <w:tblGrid>
        <w:gridCol w:w="718"/>
        <w:gridCol w:w="949"/>
        <w:gridCol w:w="1068"/>
        <w:gridCol w:w="992"/>
        <w:gridCol w:w="1841"/>
        <w:gridCol w:w="1841"/>
        <w:gridCol w:w="1083"/>
        <w:gridCol w:w="1194"/>
        <w:gridCol w:w="1341"/>
      </w:tblGrid>
      <w:tr w:rsidR="003F1DA9" w:rsidRPr="0096767B" w:rsidTr="0084342C">
        <w:trPr>
          <w:trHeight w:val="455"/>
        </w:trPr>
        <w:tc>
          <w:tcPr>
            <w:tcW w:w="6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S.No.</w:t>
            </w:r>
          </w:p>
        </w:tc>
        <w:tc>
          <w:tcPr>
            <w:tcW w:w="887" w:type="dxa"/>
            <w:tcBorders>
              <w:top w:val="single" w:sz="4" w:space="0" w:color="auto"/>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Levels</w:t>
            </w:r>
          </w:p>
        </w:tc>
        <w:tc>
          <w:tcPr>
            <w:tcW w:w="2060" w:type="dxa"/>
            <w:gridSpan w:val="2"/>
            <w:tcBorders>
              <w:top w:val="single" w:sz="4" w:space="0" w:color="auto"/>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jc w:val="center"/>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No. of meetings (per month)</w:t>
            </w:r>
          </w:p>
        </w:tc>
        <w:tc>
          <w:tcPr>
            <w:tcW w:w="3682" w:type="dxa"/>
            <w:gridSpan w:val="2"/>
            <w:tcBorders>
              <w:top w:val="single" w:sz="4" w:space="0" w:color="auto"/>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jc w:val="center"/>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Time spent per meeting (in hrs)</w:t>
            </w:r>
          </w:p>
        </w:tc>
        <w:tc>
          <w:tcPr>
            <w:tcW w:w="1373" w:type="dxa"/>
            <w:tcBorders>
              <w:top w:val="single" w:sz="4" w:space="0" w:color="auto"/>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b/>
                <w:bCs/>
                <w:lang w:val="en-GB" w:eastAsia="en-GB"/>
              </w:rPr>
            </w:pPr>
            <w:r w:rsidRPr="0096767B">
              <w:rPr>
                <w:rFonts w:ascii="Times New Roman" w:eastAsia="Times New Roman" w:hAnsi="Times New Roman" w:cs="Times New Roman"/>
                <w:b/>
                <w:bCs/>
                <w:lang w:val="en-GB" w:eastAsia="en-GB"/>
              </w:rPr>
              <w:t>Total hours spent on meetings in a month</w:t>
            </w:r>
            <w:r w:rsidRPr="0096767B">
              <w:rPr>
                <w:rFonts w:ascii="Times New Roman" w:eastAsia="Times New Roman" w:hAnsi="Times New Roman" w:cs="Times New Roman"/>
                <w:b/>
                <w:bCs/>
                <w:lang w:val="en-GB" w:eastAsia="en-GB"/>
              </w:rPr>
              <w:br/>
              <w:t>(approx)</w:t>
            </w:r>
          </w:p>
        </w:tc>
        <w:tc>
          <w:tcPr>
            <w:tcW w:w="11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Telephone calls per day</w:t>
            </w:r>
          </w:p>
        </w:tc>
        <w:tc>
          <w:tcPr>
            <w:tcW w:w="1247" w:type="dxa"/>
            <w:tcBorders>
              <w:top w:val="single" w:sz="4" w:space="0" w:color="auto"/>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Commuting from one Division to another (minutes)</w:t>
            </w:r>
          </w:p>
        </w:tc>
      </w:tr>
      <w:tr w:rsidR="003F1DA9" w:rsidRPr="0096767B" w:rsidTr="0084342C">
        <w:trPr>
          <w:trHeight w:val="45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887"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1068"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Within the  Division</w:t>
            </w:r>
          </w:p>
        </w:tc>
        <w:tc>
          <w:tcPr>
            <w:tcW w:w="992"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Outside the Division</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Within the Division</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Outside the Division</w:t>
            </w:r>
          </w:p>
        </w:tc>
        <w:tc>
          <w:tcPr>
            <w:tcW w:w="1373"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color w:val="FF0000"/>
                <w:lang w:val="en-GB" w:eastAsia="en-GB"/>
              </w:rPr>
            </w:pPr>
          </w:p>
        </w:tc>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1247"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tc>
      </w:tr>
      <w:tr w:rsidR="003F1DA9" w:rsidRPr="0096767B" w:rsidTr="0084342C">
        <w:trPr>
          <w:trHeight w:val="45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887"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Director</w:t>
            </w:r>
          </w:p>
        </w:tc>
        <w:tc>
          <w:tcPr>
            <w:tcW w:w="1068"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10</w:t>
            </w:r>
          </w:p>
        </w:tc>
        <w:tc>
          <w:tcPr>
            <w:tcW w:w="992"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2-3</w:t>
            </w:r>
          </w:p>
        </w:tc>
        <w:tc>
          <w:tcPr>
            <w:tcW w:w="1373"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r w:rsidRPr="0096767B">
              <w:rPr>
                <w:rFonts w:ascii="Times New Roman" w:eastAsia="Times New Roman" w:hAnsi="Times New Roman" w:cs="Times New Roman"/>
                <w:lang w:val="en-GB" w:eastAsia="en-GB"/>
              </w:rPr>
              <w:t>15</w:t>
            </w:r>
          </w:p>
        </w:tc>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20</w:t>
            </w:r>
          </w:p>
        </w:tc>
        <w:tc>
          <w:tcPr>
            <w:tcW w:w="1247"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260DC3" w:rsidP="00260DC3">
            <w:pPr>
              <w:spacing w:after="0" w:line="360" w:lineRule="auto"/>
              <w:jc w:val="center"/>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w:t>
            </w:r>
          </w:p>
        </w:tc>
      </w:tr>
      <w:tr w:rsidR="003F1DA9" w:rsidRPr="0096767B" w:rsidTr="0084342C">
        <w:trPr>
          <w:trHeight w:val="45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887"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US (LWE-II)</w:t>
            </w:r>
          </w:p>
        </w:tc>
        <w:tc>
          <w:tcPr>
            <w:tcW w:w="1068"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992"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373"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r w:rsidRPr="0096767B">
              <w:rPr>
                <w:rFonts w:ascii="Times New Roman" w:eastAsia="Times New Roman" w:hAnsi="Times New Roman" w:cs="Times New Roman"/>
                <w:lang w:val="en-GB" w:eastAsia="en-GB"/>
              </w:rPr>
              <w:t>9</w:t>
            </w:r>
          </w:p>
        </w:tc>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30</w:t>
            </w:r>
          </w:p>
        </w:tc>
        <w:tc>
          <w:tcPr>
            <w:tcW w:w="1247"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25</w:t>
            </w:r>
          </w:p>
        </w:tc>
      </w:tr>
      <w:tr w:rsidR="003F1DA9" w:rsidRPr="0096767B" w:rsidTr="0084342C">
        <w:trPr>
          <w:trHeight w:val="45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887"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SO (LWE-II)</w:t>
            </w:r>
          </w:p>
        </w:tc>
        <w:tc>
          <w:tcPr>
            <w:tcW w:w="1068"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992"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373"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r w:rsidRPr="0096767B">
              <w:rPr>
                <w:rFonts w:ascii="Times New Roman" w:eastAsia="Times New Roman" w:hAnsi="Times New Roman" w:cs="Times New Roman"/>
                <w:lang w:val="en-GB" w:eastAsia="en-GB"/>
              </w:rPr>
              <w:t>9</w:t>
            </w:r>
          </w:p>
        </w:tc>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25</w:t>
            </w:r>
          </w:p>
        </w:tc>
        <w:tc>
          <w:tcPr>
            <w:tcW w:w="1247"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30</w:t>
            </w:r>
          </w:p>
        </w:tc>
      </w:tr>
      <w:tr w:rsidR="003F1DA9" w:rsidRPr="0096767B" w:rsidTr="0084342C">
        <w:trPr>
          <w:trHeight w:val="45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887"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SO (LWE-III)</w:t>
            </w:r>
          </w:p>
        </w:tc>
        <w:tc>
          <w:tcPr>
            <w:tcW w:w="1068"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w:t>
            </w:r>
          </w:p>
        </w:tc>
        <w:tc>
          <w:tcPr>
            <w:tcW w:w="992"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0</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0</w:t>
            </w:r>
          </w:p>
        </w:tc>
        <w:tc>
          <w:tcPr>
            <w:tcW w:w="1373"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r w:rsidRPr="0096767B">
              <w:rPr>
                <w:rFonts w:ascii="Times New Roman" w:eastAsia="Times New Roman" w:hAnsi="Times New Roman" w:cs="Times New Roman"/>
                <w:lang w:val="en-GB" w:eastAsia="en-GB"/>
              </w:rPr>
              <w:t>2</w:t>
            </w:r>
          </w:p>
        </w:tc>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05</w:t>
            </w:r>
          </w:p>
        </w:tc>
        <w:tc>
          <w:tcPr>
            <w:tcW w:w="1247"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30</w:t>
            </w:r>
          </w:p>
        </w:tc>
      </w:tr>
      <w:tr w:rsidR="003F1DA9" w:rsidRPr="0096767B" w:rsidTr="0084342C">
        <w:trPr>
          <w:trHeight w:val="45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5</w:t>
            </w:r>
          </w:p>
        </w:tc>
        <w:tc>
          <w:tcPr>
            <w:tcW w:w="887"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ASO (LWE-III)</w:t>
            </w:r>
          </w:p>
        </w:tc>
        <w:tc>
          <w:tcPr>
            <w:tcW w:w="1068"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6-8</w:t>
            </w:r>
          </w:p>
        </w:tc>
        <w:tc>
          <w:tcPr>
            <w:tcW w:w="992"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0-2</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1841" w:type="dxa"/>
            <w:tcBorders>
              <w:top w:val="nil"/>
              <w:left w:val="nil"/>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1373"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p>
          <w:p w:rsidR="003F1DA9" w:rsidRPr="0096767B" w:rsidRDefault="003F1DA9" w:rsidP="003A6D6E">
            <w:pPr>
              <w:spacing w:after="0" w:line="360" w:lineRule="auto"/>
              <w:rPr>
                <w:rFonts w:ascii="Times New Roman" w:eastAsia="Times New Roman" w:hAnsi="Times New Roman" w:cs="Times New Roman"/>
                <w:lang w:val="en-GB" w:eastAsia="en-GB"/>
              </w:rPr>
            </w:pPr>
            <w:r w:rsidRPr="0096767B">
              <w:rPr>
                <w:rFonts w:ascii="Times New Roman" w:eastAsia="Times New Roman" w:hAnsi="Times New Roman" w:cs="Times New Roman"/>
                <w:lang w:val="en-GB" w:eastAsia="en-GB"/>
              </w:rPr>
              <w:t>24</w:t>
            </w:r>
          </w:p>
        </w:tc>
        <w:tc>
          <w:tcPr>
            <w:tcW w:w="1110" w:type="dxa"/>
            <w:tcBorders>
              <w:top w:val="nil"/>
              <w:left w:val="single" w:sz="4" w:space="0" w:color="auto"/>
              <w:bottom w:val="single" w:sz="4" w:space="0" w:color="auto"/>
              <w:right w:val="single" w:sz="4" w:space="0" w:color="auto"/>
            </w:tcBorders>
            <w:shd w:val="clear" w:color="auto" w:fill="auto"/>
            <w:noWrap/>
            <w:vAlign w:val="bottom"/>
            <w:hideMark/>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25-30</w:t>
            </w:r>
          </w:p>
        </w:tc>
        <w:tc>
          <w:tcPr>
            <w:tcW w:w="1247" w:type="dxa"/>
            <w:tcBorders>
              <w:top w:val="nil"/>
              <w:left w:val="nil"/>
              <w:bottom w:val="single" w:sz="4" w:space="0" w:color="auto"/>
              <w:right w:val="single" w:sz="4" w:space="0" w:color="auto"/>
            </w:tcBorders>
          </w:tcPr>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p>
          <w:p w:rsidR="003F1DA9" w:rsidRPr="0096767B" w:rsidRDefault="003F1DA9" w:rsidP="003A6D6E">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30</w:t>
            </w:r>
          </w:p>
        </w:tc>
      </w:tr>
    </w:tbl>
    <w:p w:rsidR="003F1DA9" w:rsidRPr="0096767B" w:rsidRDefault="003F1DA9" w:rsidP="003A6D6E">
      <w:pPr>
        <w:pStyle w:val="ListParagraph"/>
        <w:spacing w:after="0" w:line="360" w:lineRule="auto"/>
        <w:ind w:left="993"/>
        <w:jc w:val="both"/>
        <w:rPr>
          <w:rFonts w:ascii="Times New Roman" w:hAnsi="Times New Roman" w:cs="Times New Roman"/>
          <w:sz w:val="24"/>
        </w:rPr>
      </w:pPr>
    </w:p>
    <w:p w:rsidR="00641B70" w:rsidRPr="0096767B" w:rsidRDefault="00641B70" w:rsidP="002549B7">
      <w:pPr>
        <w:pStyle w:val="ListParagraph"/>
        <w:numPr>
          <w:ilvl w:val="0"/>
          <w:numId w:val="61"/>
        </w:numPr>
        <w:spacing w:after="0" w:line="360" w:lineRule="auto"/>
        <w:jc w:val="both"/>
        <w:rPr>
          <w:rFonts w:ascii="Times New Roman" w:hAnsi="Times New Roman" w:cs="Times New Roman"/>
          <w:sz w:val="24"/>
        </w:rPr>
      </w:pPr>
      <w:r w:rsidRPr="0096767B">
        <w:rPr>
          <w:rFonts w:ascii="Times New Roman" w:hAnsi="Times New Roman" w:cs="Times New Roman"/>
          <w:sz w:val="24"/>
        </w:rPr>
        <w:t>From the</w:t>
      </w:r>
      <w:r>
        <w:rPr>
          <w:rFonts w:ascii="Times New Roman" w:hAnsi="Times New Roman" w:cs="Times New Roman"/>
          <w:sz w:val="24"/>
        </w:rPr>
        <w:t xml:space="preserve"> above table</w:t>
      </w:r>
      <w:r w:rsidRPr="0096767B">
        <w:rPr>
          <w:rFonts w:ascii="Times New Roman" w:hAnsi="Times New Roman" w:cs="Times New Roman"/>
          <w:sz w:val="24"/>
        </w:rPr>
        <w:t xml:space="preserve">, </w:t>
      </w:r>
      <w:r>
        <w:rPr>
          <w:rFonts w:ascii="Times New Roman" w:hAnsi="Times New Roman" w:cs="Times New Roman"/>
          <w:sz w:val="24"/>
        </w:rPr>
        <w:t>it can be i</w:t>
      </w:r>
      <w:r w:rsidRPr="0096767B">
        <w:rPr>
          <w:rFonts w:ascii="Times New Roman" w:hAnsi="Times New Roman" w:cs="Times New Roman"/>
          <w:sz w:val="24"/>
        </w:rPr>
        <w:t>nfer</w:t>
      </w:r>
      <w:r>
        <w:rPr>
          <w:rFonts w:ascii="Times New Roman" w:hAnsi="Times New Roman" w:cs="Times New Roman"/>
          <w:sz w:val="24"/>
        </w:rPr>
        <w:t>red</w:t>
      </w:r>
      <w:r w:rsidRPr="0096767B">
        <w:rPr>
          <w:rFonts w:ascii="Times New Roman" w:hAnsi="Times New Roman" w:cs="Times New Roman"/>
          <w:sz w:val="24"/>
        </w:rPr>
        <w:t xml:space="preserve"> that maximum time spent on meetings is at the level of ASO followed by Director. While in case of phone calls, it is maximum in case of US as well as ASO. </w:t>
      </w:r>
      <w:r>
        <w:rPr>
          <w:rFonts w:ascii="Times New Roman" w:hAnsi="Times New Roman" w:cs="Times New Roman"/>
          <w:sz w:val="24"/>
        </w:rPr>
        <w:t xml:space="preserve">It is also seen </w:t>
      </w:r>
      <w:r w:rsidRPr="0096767B">
        <w:rPr>
          <w:rFonts w:ascii="Times New Roman" w:hAnsi="Times New Roman" w:cs="Times New Roman"/>
          <w:sz w:val="24"/>
        </w:rPr>
        <w:t>that a lot of time is also consumed in commuting from one division to other which ideally should not be the case considering that the whole MHA is one unit. However, in reality the various divisions are located in different locations which make travelling to another Division a time-consuming exercise.</w:t>
      </w:r>
    </w:p>
    <w:p w:rsidR="00641B70" w:rsidRDefault="00641B70" w:rsidP="00641B70">
      <w:pPr>
        <w:spacing w:after="0" w:line="360" w:lineRule="auto"/>
        <w:rPr>
          <w:rFonts w:ascii="Times New Roman" w:hAnsi="Times New Roman" w:cs="Times New Roman"/>
          <w:sz w:val="24"/>
        </w:rPr>
      </w:pPr>
    </w:p>
    <w:p w:rsidR="00641B70" w:rsidRPr="0096767B" w:rsidRDefault="00641B70" w:rsidP="00641B70">
      <w:pPr>
        <w:spacing w:after="0" w:line="360" w:lineRule="auto"/>
        <w:rPr>
          <w:rFonts w:ascii="Times New Roman" w:hAnsi="Times New Roman" w:cs="Times New Roman"/>
          <w:b/>
          <w:sz w:val="24"/>
          <w:szCs w:val="24"/>
        </w:rPr>
      </w:pPr>
      <w:r w:rsidRPr="000D1B1A">
        <w:rPr>
          <w:rFonts w:ascii="Times New Roman" w:hAnsi="Times New Roman" w:cs="Times New Roman"/>
          <w:b/>
          <w:sz w:val="28"/>
          <w:szCs w:val="28"/>
        </w:rPr>
        <w:t xml:space="preserve"> 4.  Work Process Study </w:t>
      </w:r>
    </w:p>
    <w:p w:rsidR="00641B70" w:rsidRPr="0096767B" w:rsidRDefault="00641B70" w:rsidP="002549B7">
      <w:pPr>
        <w:pStyle w:val="ListParagraph"/>
        <w:numPr>
          <w:ilvl w:val="0"/>
          <w:numId w:val="59"/>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The Division has a discrete compendium on </w:t>
      </w:r>
      <w:r>
        <w:rPr>
          <w:rFonts w:ascii="Times New Roman" w:hAnsi="Times New Roman" w:cs="Times New Roman"/>
          <w:sz w:val="24"/>
        </w:rPr>
        <w:t>channel of submission</w:t>
      </w:r>
      <w:r w:rsidRPr="0096767B">
        <w:rPr>
          <w:rFonts w:ascii="Times New Roman" w:hAnsi="Times New Roman" w:cs="Times New Roman"/>
          <w:sz w:val="24"/>
        </w:rPr>
        <w:t xml:space="preserve"> and </w:t>
      </w:r>
      <w:r>
        <w:rPr>
          <w:rFonts w:ascii="Times New Roman" w:hAnsi="Times New Roman" w:cs="Times New Roman"/>
          <w:sz w:val="24"/>
        </w:rPr>
        <w:t>final disposal</w:t>
      </w:r>
      <w:r w:rsidRPr="0096767B">
        <w:rPr>
          <w:rFonts w:ascii="Times New Roman" w:hAnsi="Times New Roman" w:cs="Times New Roman"/>
          <w:sz w:val="24"/>
        </w:rPr>
        <w:t xml:space="preserve"> that is strictly adhered to for a variety matters handled by the different sections within the Division. For a majority of files, the </w:t>
      </w:r>
      <w:r>
        <w:rPr>
          <w:rFonts w:ascii="Times New Roman" w:hAnsi="Times New Roman" w:cs="Times New Roman"/>
          <w:sz w:val="24"/>
        </w:rPr>
        <w:t>channel of submission</w:t>
      </w:r>
      <w:r w:rsidRPr="0096767B">
        <w:rPr>
          <w:rFonts w:ascii="Times New Roman" w:hAnsi="Times New Roman" w:cs="Times New Roman"/>
          <w:sz w:val="24"/>
        </w:rPr>
        <w:t xml:space="preserve"> does not exceed 4 levels where the first level of initiation lies mostly at the levels of SO, ASO and US. Some of the common files handled by all the sections include VIP references/PMO references, </w:t>
      </w:r>
      <w:r>
        <w:rPr>
          <w:rFonts w:ascii="Times New Roman" w:hAnsi="Times New Roman" w:cs="Times New Roman"/>
          <w:sz w:val="24"/>
        </w:rPr>
        <w:t>p</w:t>
      </w:r>
      <w:r w:rsidRPr="0096767B">
        <w:rPr>
          <w:rFonts w:ascii="Times New Roman" w:hAnsi="Times New Roman" w:cs="Times New Roman"/>
          <w:sz w:val="24"/>
        </w:rPr>
        <w:t xml:space="preserve">arliamentary matters, RTI appeals, co-ordination with different ministries and meetings of the Empowered Committee. </w:t>
      </w:r>
    </w:p>
    <w:p w:rsidR="00641B70" w:rsidRPr="0096767B" w:rsidRDefault="00641B70" w:rsidP="00641B70">
      <w:pPr>
        <w:pStyle w:val="ListParagraph"/>
        <w:spacing w:after="0" w:line="360" w:lineRule="auto"/>
        <w:ind w:left="993"/>
        <w:jc w:val="both"/>
        <w:rPr>
          <w:rFonts w:ascii="Times New Roman" w:hAnsi="Times New Roman" w:cs="Times New Roman"/>
          <w:sz w:val="24"/>
        </w:rPr>
      </w:pPr>
    </w:p>
    <w:p w:rsidR="00641B70" w:rsidRDefault="00641B70" w:rsidP="002549B7">
      <w:pPr>
        <w:pStyle w:val="ListParagraph"/>
        <w:numPr>
          <w:ilvl w:val="0"/>
          <w:numId w:val="59"/>
        </w:numPr>
        <w:spacing w:after="0" w:line="360" w:lineRule="auto"/>
        <w:jc w:val="both"/>
        <w:rPr>
          <w:rFonts w:ascii="Times New Roman" w:hAnsi="Times New Roman" w:cs="Times New Roman"/>
          <w:sz w:val="24"/>
        </w:rPr>
      </w:pPr>
      <w:r w:rsidRPr="0096767B">
        <w:rPr>
          <w:rFonts w:ascii="Times New Roman" w:hAnsi="Times New Roman" w:cs="Times New Roman"/>
          <w:sz w:val="24"/>
        </w:rPr>
        <w:t>In light of the responses solicited from the Division and the Sections within, it is seen that there is no specified time limit for disposal of files of different nature against which the assessment of delay in the file disposal/movement could be gauged. Upon interaction with the concerned officials, it is understood that time taken for disposal of files at each level primarily depends on the subject. Matte</w:t>
      </w:r>
      <w:r>
        <w:rPr>
          <w:rFonts w:ascii="Times New Roman" w:hAnsi="Times New Roman" w:cs="Times New Roman"/>
          <w:sz w:val="24"/>
        </w:rPr>
        <w:t>rs such as RTI, VIP reference, p</w:t>
      </w:r>
      <w:r w:rsidRPr="0096767B">
        <w:rPr>
          <w:rFonts w:ascii="Times New Roman" w:hAnsi="Times New Roman" w:cs="Times New Roman"/>
          <w:sz w:val="24"/>
        </w:rPr>
        <w:t>arliament questions, budget matter, public</w:t>
      </w:r>
      <w:r>
        <w:rPr>
          <w:rFonts w:ascii="Times New Roman" w:hAnsi="Times New Roman" w:cs="Times New Roman"/>
          <w:sz w:val="24"/>
        </w:rPr>
        <w:t xml:space="preserve"> grievances etc are time bound </w:t>
      </w:r>
      <w:r w:rsidRPr="0096767B">
        <w:rPr>
          <w:rFonts w:ascii="Times New Roman" w:hAnsi="Times New Roman" w:cs="Times New Roman"/>
          <w:sz w:val="24"/>
        </w:rPr>
        <w:t>and are dealt with promptly. Other general receipt/issues are dealt within</w:t>
      </w:r>
      <w:r>
        <w:rPr>
          <w:rFonts w:ascii="Times New Roman" w:hAnsi="Times New Roman" w:cs="Times New Roman"/>
          <w:sz w:val="24"/>
        </w:rPr>
        <w:t xml:space="preserve"> a period of</w:t>
      </w:r>
      <w:r w:rsidRPr="0096767B">
        <w:rPr>
          <w:rFonts w:ascii="Times New Roman" w:hAnsi="Times New Roman" w:cs="Times New Roman"/>
          <w:sz w:val="24"/>
        </w:rPr>
        <w:t xml:space="preserve"> maximum two weeks. </w:t>
      </w:r>
    </w:p>
    <w:p w:rsidR="00641B70" w:rsidRPr="0096767B" w:rsidRDefault="00641B70" w:rsidP="00641B70">
      <w:pPr>
        <w:pStyle w:val="ListParagraph"/>
        <w:spacing w:after="0" w:line="360" w:lineRule="auto"/>
        <w:jc w:val="both"/>
        <w:rPr>
          <w:rFonts w:ascii="Times New Roman" w:hAnsi="Times New Roman" w:cs="Times New Roman"/>
          <w:sz w:val="24"/>
        </w:rPr>
      </w:pPr>
    </w:p>
    <w:p w:rsidR="00641B70" w:rsidRPr="000D1B1A" w:rsidRDefault="00641B70" w:rsidP="00641B70">
      <w:pPr>
        <w:spacing w:after="0" w:line="360" w:lineRule="auto"/>
        <w:rPr>
          <w:rFonts w:ascii="Times New Roman" w:hAnsi="Times New Roman" w:cs="Times New Roman"/>
          <w:b/>
          <w:sz w:val="28"/>
          <w:szCs w:val="28"/>
        </w:rPr>
      </w:pPr>
      <w:r w:rsidRPr="000D1B1A">
        <w:rPr>
          <w:rFonts w:ascii="Times New Roman" w:hAnsi="Times New Roman" w:cs="Times New Roman"/>
          <w:b/>
          <w:sz w:val="28"/>
          <w:szCs w:val="28"/>
        </w:rPr>
        <w:t xml:space="preserve">5. Application and use of ICT in the division </w:t>
      </w:r>
      <w:r>
        <w:rPr>
          <w:rFonts w:ascii="Times New Roman" w:hAnsi="Times New Roman" w:cs="Times New Roman"/>
          <w:b/>
          <w:sz w:val="28"/>
          <w:szCs w:val="28"/>
        </w:rPr>
        <w:br/>
      </w:r>
      <w:r>
        <w:rPr>
          <w:rFonts w:ascii="Times New Roman" w:hAnsi="Times New Roman" w:cs="Times New Roman"/>
          <w:color w:val="000000" w:themeColor="text1"/>
          <w:sz w:val="24"/>
          <w:szCs w:val="24"/>
        </w:rPr>
        <w:t xml:space="preserve">From the responses received to </w:t>
      </w:r>
      <w:r w:rsidRPr="000D1B1A">
        <w:rPr>
          <w:rFonts w:ascii="Times New Roman" w:hAnsi="Times New Roman" w:cs="Times New Roman"/>
          <w:color w:val="000000" w:themeColor="text1"/>
          <w:sz w:val="24"/>
          <w:szCs w:val="24"/>
        </w:rPr>
        <w:t xml:space="preserve">questionnaire A, the following points emerged: </w:t>
      </w:r>
    </w:p>
    <w:p w:rsidR="00641B70" w:rsidRPr="0096767B" w:rsidRDefault="00641B70" w:rsidP="00641B70">
      <w:pPr>
        <w:pStyle w:val="ListParagraph"/>
        <w:spacing w:after="0" w:line="360" w:lineRule="auto"/>
        <w:ind w:left="1080" w:right="34"/>
        <w:jc w:val="both"/>
        <w:rPr>
          <w:rFonts w:ascii="Times New Roman" w:hAnsi="Times New Roman" w:cs="Times New Roman"/>
          <w:color w:val="000000" w:themeColor="text1"/>
          <w:sz w:val="24"/>
          <w:szCs w:val="24"/>
        </w:rPr>
      </w:pP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The Division performs its work manually as well as using ICT.</w:t>
      </w: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The Division faces problem of internet facility</w:t>
      </w:r>
      <w:r>
        <w:rPr>
          <w:rFonts w:ascii="Times New Roman" w:hAnsi="Times New Roman" w:cs="Times New Roman"/>
          <w:sz w:val="24"/>
        </w:rPr>
        <w:t xml:space="preserve"> and malfunctioning of UPS</w:t>
      </w:r>
      <w:r w:rsidRPr="000D1B1A">
        <w:rPr>
          <w:rFonts w:ascii="Times New Roman" w:hAnsi="Times New Roman" w:cs="Times New Roman"/>
          <w:sz w:val="24"/>
        </w:rPr>
        <w:t>.</w:t>
      </w: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The extent of ICT used in the work processes of the Division is 61-80%.</w:t>
      </w: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 xml:space="preserve">MS Word and </w:t>
      </w:r>
      <w:r>
        <w:rPr>
          <w:rFonts w:ascii="Times New Roman" w:hAnsi="Times New Roman" w:cs="Times New Roman"/>
          <w:sz w:val="24"/>
        </w:rPr>
        <w:t>e-Office</w:t>
      </w:r>
      <w:r w:rsidRPr="000D1B1A">
        <w:rPr>
          <w:rFonts w:ascii="Times New Roman" w:hAnsi="Times New Roman" w:cs="Times New Roman"/>
          <w:sz w:val="24"/>
        </w:rPr>
        <w:t xml:space="preserve"> are the two most used </w:t>
      </w:r>
      <w:r>
        <w:rPr>
          <w:rFonts w:ascii="Times New Roman" w:hAnsi="Times New Roman" w:cs="Times New Roman"/>
          <w:sz w:val="24"/>
        </w:rPr>
        <w:t>application</w:t>
      </w:r>
      <w:r w:rsidRPr="000D1B1A">
        <w:rPr>
          <w:rFonts w:ascii="Times New Roman" w:hAnsi="Times New Roman" w:cs="Times New Roman"/>
          <w:sz w:val="24"/>
        </w:rPr>
        <w:t>s in the Division</w:t>
      </w:r>
      <w:r>
        <w:rPr>
          <w:rFonts w:ascii="Times New Roman" w:hAnsi="Times New Roman" w:cs="Times New Roman"/>
          <w:sz w:val="24"/>
        </w:rPr>
        <w:t>.</w:t>
      </w: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 xml:space="preserve">There is need for training at all levels to ease the adoption of </w:t>
      </w:r>
      <w:r>
        <w:rPr>
          <w:rFonts w:ascii="Times New Roman" w:hAnsi="Times New Roman" w:cs="Times New Roman"/>
          <w:sz w:val="24"/>
        </w:rPr>
        <w:t>e-Office</w:t>
      </w:r>
      <w:r w:rsidRPr="000D1B1A">
        <w:rPr>
          <w:rFonts w:ascii="Times New Roman" w:hAnsi="Times New Roman" w:cs="Times New Roman"/>
          <w:sz w:val="24"/>
        </w:rPr>
        <w:t>.</w:t>
      </w: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Technical issues and lack of infrastructure are the main obstacles faced by the Division in adoption of ICT.</w:t>
      </w: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Desktops and printers are the only facilities that are available to SO and ASO of this Division.</w:t>
      </w:r>
    </w:p>
    <w:p w:rsidR="00641B70" w:rsidRDefault="00641B70" w:rsidP="002549B7">
      <w:pPr>
        <w:pStyle w:val="ListParagraph"/>
        <w:numPr>
          <w:ilvl w:val="0"/>
          <w:numId w:val="118"/>
        </w:numPr>
        <w:spacing w:after="0" w:line="360" w:lineRule="auto"/>
        <w:jc w:val="both"/>
        <w:rPr>
          <w:rFonts w:ascii="Times New Roman" w:hAnsi="Times New Roman" w:cs="Times New Roman"/>
          <w:sz w:val="24"/>
        </w:rPr>
      </w:pPr>
      <w:r w:rsidRPr="000D1B1A">
        <w:rPr>
          <w:rFonts w:ascii="Times New Roman" w:hAnsi="Times New Roman" w:cs="Times New Roman"/>
          <w:sz w:val="24"/>
        </w:rPr>
        <w:t>Malware attack, loss of data</w:t>
      </w:r>
      <w:r>
        <w:rPr>
          <w:rFonts w:ascii="Times New Roman" w:hAnsi="Times New Roman" w:cs="Times New Roman"/>
          <w:sz w:val="24"/>
        </w:rPr>
        <w:t xml:space="preserve"> and</w:t>
      </w:r>
      <w:r w:rsidRPr="000D1B1A">
        <w:rPr>
          <w:rFonts w:ascii="Times New Roman" w:hAnsi="Times New Roman" w:cs="Times New Roman"/>
          <w:sz w:val="24"/>
        </w:rPr>
        <w:t xml:space="preserve"> unauthorized access are the main ICT related security problems generally faced by LWE Division.</w:t>
      </w:r>
    </w:p>
    <w:p w:rsidR="00641B70" w:rsidRPr="000D1B1A" w:rsidRDefault="00641B70" w:rsidP="00641B70">
      <w:pPr>
        <w:pStyle w:val="ListParagraph"/>
        <w:spacing w:after="0" w:line="360" w:lineRule="auto"/>
        <w:jc w:val="both"/>
        <w:rPr>
          <w:rFonts w:ascii="Times New Roman" w:hAnsi="Times New Roman" w:cs="Times New Roman"/>
          <w:sz w:val="24"/>
        </w:rPr>
      </w:pPr>
    </w:p>
    <w:p w:rsidR="00641B70" w:rsidRPr="0096767B" w:rsidRDefault="00641B70" w:rsidP="00641B70">
      <w:pPr>
        <w:spacing w:after="0" w:line="360" w:lineRule="auto"/>
        <w:rPr>
          <w:rFonts w:ascii="Times New Roman" w:hAnsi="Times New Roman" w:cs="Times New Roman"/>
          <w:b/>
          <w:sz w:val="28"/>
        </w:rPr>
      </w:pPr>
      <w:r w:rsidRPr="0096767B">
        <w:rPr>
          <w:rFonts w:ascii="Times New Roman" w:hAnsi="Times New Roman" w:cs="Times New Roman"/>
          <w:b/>
          <w:sz w:val="28"/>
        </w:rPr>
        <w:t xml:space="preserve">6. </w:t>
      </w:r>
      <w:r>
        <w:rPr>
          <w:rFonts w:ascii="Times New Roman" w:hAnsi="Times New Roman" w:cs="Times New Roman"/>
          <w:b/>
          <w:sz w:val="28"/>
        </w:rPr>
        <w:t xml:space="preserve"> </w:t>
      </w:r>
      <w:r w:rsidRPr="0096767B">
        <w:rPr>
          <w:rFonts w:ascii="Times New Roman" w:hAnsi="Times New Roman" w:cs="Times New Roman"/>
          <w:b/>
          <w:sz w:val="28"/>
        </w:rPr>
        <w:t xml:space="preserve">Observations of the </w:t>
      </w:r>
      <w:r>
        <w:rPr>
          <w:rFonts w:ascii="Times New Roman" w:hAnsi="Times New Roman" w:cs="Times New Roman"/>
          <w:b/>
          <w:sz w:val="28"/>
        </w:rPr>
        <w:t>Study team</w:t>
      </w:r>
      <w:r w:rsidRPr="0096767B">
        <w:rPr>
          <w:rFonts w:ascii="Times New Roman" w:hAnsi="Times New Roman" w:cs="Times New Roman"/>
          <w:b/>
          <w:sz w:val="28"/>
        </w:rPr>
        <w:t xml:space="preserve"> </w:t>
      </w:r>
    </w:p>
    <w:p w:rsidR="00641B70" w:rsidRPr="0096767B" w:rsidRDefault="00641B70" w:rsidP="002549B7">
      <w:pPr>
        <w:pStyle w:val="ListParagraph"/>
        <w:numPr>
          <w:ilvl w:val="0"/>
          <w:numId w:val="59"/>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In terms of the nature and pendency of workload handled by the Division, it is observed that the Division handles a large number of references and all of which have been disposed of in a timely manner. According to the data received, the Division received 5553 references. All of them </w:t>
      </w:r>
      <w:r>
        <w:rPr>
          <w:rFonts w:ascii="Times New Roman" w:hAnsi="Times New Roman" w:cs="Times New Roman"/>
          <w:sz w:val="24"/>
        </w:rPr>
        <w:t>were</w:t>
      </w:r>
      <w:r w:rsidRPr="0096767B">
        <w:rPr>
          <w:rFonts w:ascii="Times New Roman" w:hAnsi="Times New Roman" w:cs="Times New Roman"/>
          <w:sz w:val="24"/>
        </w:rPr>
        <w:t xml:space="preserve"> disposed of within a week’s time. As far as files of other nature are concerned, the Division receive</w:t>
      </w:r>
      <w:r>
        <w:rPr>
          <w:rFonts w:ascii="Times New Roman" w:hAnsi="Times New Roman" w:cs="Times New Roman"/>
          <w:sz w:val="24"/>
        </w:rPr>
        <w:t>d</w:t>
      </w:r>
      <w:r w:rsidRPr="0096767B">
        <w:rPr>
          <w:rFonts w:ascii="Times New Roman" w:hAnsi="Times New Roman" w:cs="Times New Roman"/>
          <w:sz w:val="24"/>
        </w:rPr>
        <w:t xml:space="preserve"> a large number of RTI applications which </w:t>
      </w:r>
      <w:r>
        <w:rPr>
          <w:rFonts w:ascii="Times New Roman" w:hAnsi="Times New Roman" w:cs="Times New Roman"/>
          <w:sz w:val="24"/>
        </w:rPr>
        <w:t>took</w:t>
      </w:r>
      <w:r w:rsidRPr="0096767B">
        <w:rPr>
          <w:rFonts w:ascii="Times New Roman" w:hAnsi="Times New Roman" w:cs="Times New Roman"/>
          <w:sz w:val="24"/>
        </w:rPr>
        <w:t xml:space="preserve"> longer than usual to get processed. In the file movement studied by the research team, one of the RTI matters took 93 days to get disposed.</w:t>
      </w:r>
    </w:p>
    <w:p w:rsidR="00641B70" w:rsidRPr="0096767B" w:rsidRDefault="00641B70" w:rsidP="00641B70">
      <w:pPr>
        <w:pStyle w:val="ListParagraph"/>
        <w:spacing w:after="0" w:line="360" w:lineRule="auto"/>
        <w:jc w:val="both"/>
        <w:rPr>
          <w:rFonts w:ascii="Times New Roman" w:hAnsi="Times New Roman" w:cs="Times New Roman"/>
          <w:sz w:val="24"/>
        </w:rPr>
      </w:pPr>
    </w:p>
    <w:p w:rsidR="00641B70" w:rsidRPr="00402D2E" w:rsidRDefault="00641B70" w:rsidP="002549B7">
      <w:pPr>
        <w:pStyle w:val="ListParagraph"/>
        <w:numPr>
          <w:ilvl w:val="0"/>
          <w:numId w:val="59"/>
        </w:numPr>
        <w:spacing w:after="0" w:line="360" w:lineRule="auto"/>
        <w:jc w:val="both"/>
        <w:rPr>
          <w:rFonts w:ascii="Times New Roman" w:hAnsi="Times New Roman" w:cs="Times New Roman"/>
          <w:sz w:val="24"/>
        </w:rPr>
      </w:pPr>
      <w:r w:rsidRPr="00402D2E">
        <w:rPr>
          <w:rFonts w:ascii="Times New Roman" w:hAnsi="Times New Roman" w:cs="Times New Roman"/>
          <w:sz w:val="24"/>
        </w:rPr>
        <w:t xml:space="preserve">For matters related to RTI, it is observed that same type of queries continue to arrive several times even after the issue has been addressed and information has been shared. In such cases, it is important have a system in place which ensures that once a file has been disposed of and if the same matter is raised again under RTI, that can be easily retrieved or accessed online. </w:t>
      </w:r>
    </w:p>
    <w:p w:rsidR="00641B70" w:rsidRPr="0096767B" w:rsidRDefault="00641B70" w:rsidP="00641B70">
      <w:pPr>
        <w:pStyle w:val="ListParagraph"/>
        <w:spacing w:after="0" w:line="360" w:lineRule="auto"/>
        <w:jc w:val="both"/>
        <w:rPr>
          <w:rFonts w:ascii="Times New Roman" w:hAnsi="Times New Roman" w:cs="Times New Roman"/>
          <w:sz w:val="24"/>
        </w:rPr>
      </w:pPr>
    </w:p>
    <w:p w:rsidR="00641B70" w:rsidRPr="0096767B" w:rsidRDefault="00641B70" w:rsidP="002549B7">
      <w:pPr>
        <w:pStyle w:val="ListParagraph"/>
        <w:numPr>
          <w:ilvl w:val="0"/>
          <w:numId w:val="5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application of IT in the Division has taken place however, at a slow rate. </w:t>
      </w:r>
    </w:p>
    <w:p w:rsidR="00641B70" w:rsidRPr="0096767B" w:rsidRDefault="00641B70" w:rsidP="00641B70">
      <w:pPr>
        <w:pStyle w:val="ListParagraph"/>
        <w:spacing w:after="0" w:line="360" w:lineRule="auto"/>
        <w:jc w:val="both"/>
        <w:rPr>
          <w:rFonts w:ascii="Times New Roman" w:hAnsi="Times New Roman" w:cs="Times New Roman"/>
          <w:sz w:val="24"/>
          <w:szCs w:val="24"/>
        </w:rPr>
      </w:pPr>
    </w:p>
    <w:p w:rsidR="00641B70" w:rsidRDefault="00641B70" w:rsidP="002549B7">
      <w:pPr>
        <w:pStyle w:val="ListParagraph"/>
        <w:numPr>
          <w:ilvl w:val="0"/>
          <w:numId w:val="5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From the data gathered on the amount of time spent in attending meetings, telephone calls and commuting from one division to another, it is seen that a Director spends approximately 15 hours in attending meetings in a month. On the other hand, an ASO spends around 24 hours. As far as number of telephone calls received are concerned, on an average at every level, around 25-30 calls are attended to each day. A significant observation is made with regard to the time spent in commuting from one Division to another. It is seen that at every level, on an average 25-30 minutes per meeting are spent in commuting from one division to another. </w:t>
      </w:r>
    </w:p>
    <w:p w:rsidR="00641B70" w:rsidRPr="00402D2E" w:rsidRDefault="00641B70" w:rsidP="00641B70">
      <w:pPr>
        <w:pStyle w:val="ListParagraph"/>
        <w:rPr>
          <w:rFonts w:ascii="Times New Roman" w:hAnsi="Times New Roman" w:cs="Times New Roman"/>
          <w:sz w:val="24"/>
          <w:szCs w:val="24"/>
        </w:rPr>
      </w:pPr>
    </w:p>
    <w:p w:rsidR="00641B70" w:rsidRPr="0096767B" w:rsidRDefault="00641B70" w:rsidP="002549B7">
      <w:pPr>
        <w:pStyle w:val="ListParagraph"/>
        <w:numPr>
          <w:ilvl w:val="0"/>
          <w:numId w:val="5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There is lack of availability of institutional memory in an organized manner since there is no mechanism for retrieval of past information which has impacted the efficiency of the Division over the years. It has also resulted in the lack of domain knowledge among the staff.</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5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It is brought to the attention of 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that over the years the contribution at the level of ASO/SO has been unsatisfactory and less than required. Their role has largely become limited to organizing data and information gathering. It is crucial that matters pertaining to decision-making, policy formulation and other critical matters get initiated at the Under Secretary level and not below that.</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4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Upon analyzing the movement of files within the Division, 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made the following observations pertaining to the respective sections (LWE-I, II, III&amp;IV, LWEO-I &amp;II). The files </w:t>
      </w:r>
      <w:r>
        <w:rPr>
          <w:rFonts w:ascii="Times New Roman" w:hAnsi="Times New Roman" w:cs="Times New Roman"/>
          <w:sz w:val="24"/>
          <w:szCs w:val="24"/>
        </w:rPr>
        <w:t>which were analysed include VIP reference, p</w:t>
      </w:r>
      <w:r w:rsidRPr="0096767B">
        <w:rPr>
          <w:rFonts w:ascii="Times New Roman" w:hAnsi="Times New Roman" w:cs="Times New Roman"/>
          <w:sz w:val="24"/>
          <w:szCs w:val="24"/>
        </w:rPr>
        <w:t>arliament questions, monitoring &amp; review, public grievances, RTI matters, deputations, incidents in LWE areas etc.</w:t>
      </w:r>
    </w:p>
    <w:p w:rsidR="00641B70" w:rsidRPr="0096767B" w:rsidRDefault="00641B70" w:rsidP="00641B70">
      <w:pPr>
        <w:pStyle w:val="ListParagraph"/>
        <w:spacing w:after="0" w:line="360" w:lineRule="auto"/>
        <w:jc w:val="both"/>
        <w:rPr>
          <w:rFonts w:ascii="Times New Roman" w:hAnsi="Times New Roman" w:cs="Times New Roman"/>
          <w:sz w:val="24"/>
          <w:szCs w:val="24"/>
        </w:rPr>
      </w:pPr>
    </w:p>
    <w:p w:rsidR="00641B70" w:rsidRPr="0096767B" w:rsidRDefault="00641B70"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Most matters which took longer time for disposal experienced delay at the level of initiation. </w:t>
      </w:r>
    </w:p>
    <w:p w:rsidR="00641B70" w:rsidRPr="0096767B" w:rsidRDefault="00641B70" w:rsidP="00641B70">
      <w:pPr>
        <w:pStyle w:val="ListParagraph"/>
        <w:spacing w:after="0" w:line="360" w:lineRule="auto"/>
        <w:ind w:left="1380"/>
        <w:jc w:val="both"/>
        <w:rPr>
          <w:rFonts w:ascii="Times New Roman" w:hAnsi="Times New Roman" w:cs="Times New Roman"/>
          <w:sz w:val="24"/>
          <w:szCs w:val="24"/>
        </w:rPr>
      </w:pPr>
    </w:p>
    <w:p w:rsidR="00641B70" w:rsidRPr="0096767B" w:rsidRDefault="00641B70"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Files which require close coordination wit</w:t>
      </w:r>
      <w:r>
        <w:rPr>
          <w:rFonts w:ascii="Times New Roman" w:hAnsi="Times New Roman" w:cs="Times New Roman"/>
          <w:sz w:val="24"/>
          <w:szCs w:val="24"/>
        </w:rPr>
        <w:t>h other ministries, divisions, State G</w:t>
      </w:r>
      <w:r w:rsidRPr="0096767B">
        <w:rPr>
          <w:rFonts w:ascii="Times New Roman" w:hAnsi="Times New Roman" w:cs="Times New Roman"/>
          <w:sz w:val="24"/>
          <w:szCs w:val="24"/>
        </w:rPr>
        <w:t xml:space="preserve">overnment, IFD took maximum time to process. </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641B70" w:rsidRDefault="00641B70" w:rsidP="002549B7">
      <w:pPr>
        <w:pStyle w:val="ListParagraph"/>
        <w:numPr>
          <w:ilvl w:val="0"/>
          <w:numId w:val="55"/>
        </w:numPr>
        <w:spacing w:after="0" w:line="360" w:lineRule="auto"/>
        <w:jc w:val="both"/>
        <w:rPr>
          <w:rFonts w:ascii="Times New Roman" w:hAnsi="Times New Roman" w:cs="Times New Roman"/>
          <w:bCs/>
          <w:sz w:val="24"/>
          <w:szCs w:val="24"/>
          <w:u w:val="single"/>
        </w:rPr>
      </w:pPr>
      <w:r w:rsidRPr="00641B70">
        <w:rPr>
          <w:rFonts w:ascii="Times New Roman" w:hAnsi="Times New Roman" w:cs="Times New Roman"/>
          <w:bCs/>
          <w:sz w:val="24"/>
          <w:szCs w:val="24"/>
        </w:rPr>
        <w:t>Of all the files that were analysed, the maximum time taken for a file to get disposed was 338 days where the matter pertained to a ‘</w:t>
      </w:r>
      <w:r w:rsidRPr="00641B70">
        <w:rPr>
          <w:rFonts w:ascii="Times New Roman" w:eastAsia="Times New Roman" w:hAnsi="Times New Roman" w:cs="Times New Roman"/>
          <w:bCs/>
          <w:color w:val="000000"/>
          <w:sz w:val="24"/>
          <w:szCs w:val="24"/>
          <w:lang w:eastAsia="en-GB"/>
        </w:rPr>
        <w:t>Committee for use of cutting edge of technology in LWE Theatre’. During the discussion with Director (LWE), it came to the fore that the time taken in this case was infact less keeping in view that it included the initiation of an idea till its implementation. Some of the matters that were disposed of within the same day or took not more than one day were pertaining to parliament questions, matters related to public grievances and annual report of MHA</w:t>
      </w:r>
      <w:r w:rsidRPr="00641B70">
        <w:rPr>
          <w:rFonts w:ascii="Times New Roman" w:eastAsia="Times New Roman" w:hAnsi="Times New Roman" w:cs="Times New Roman"/>
          <w:bCs/>
          <w:color w:val="000000"/>
          <w:sz w:val="24"/>
          <w:szCs w:val="24"/>
          <w:u w:val="single"/>
          <w:lang w:eastAsia="en-GB"/>
        </w:rPr>
        <w:t>.</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55"/>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color w:val="000000"/>
          <w:sz w:val="24"/>
          <w:szCs w:val="24"/>
          <w:lang w:eastAsia="en-GB"/>
        </w:rPr>
        <w:t>The maximum number of files that were studied from the Division belonged to the subject of parliament questions, public grievances and incidents of violence in LWE areas. It w</w:t>
      </w:r>
      <w:r>
        <w:rPr>
          <w:rFonts w:ascii="Times New Roman" w:eastAsia="Times New Roman" w:hAnsi="Times New Roman" w:cs="Times New Roman"/>
          <w:color w:val="000000"/>
          <w:sz w:val="24"/>
          <w:szCs w:val="24"/>
          <w:lang w:eastAsia="en-GB"/>
        </w:rPr>
        <w:t>as observed that on an average p</w:t>
      </w:r>
      <w:r w:rsidRPr="0096767B">
        <w:rPr>
          <w:rFonts w:ascii="Times New Roman" w:eastAsia="Times New Roman" w:hAnsi="Times New Roman" w:cs="Times New Roman"/>
          <w:color w:val="000000"/>
          <w:sz w:val="24"/>
          <w:szCs w:val="24"/>
          <w:lang w:eastAsia="en-GB"/>
        </w:rPr>
        <w:t xml:space="preserve">arliament questions took not more than 1-5 days for disposal. In case of public grievances, it varied from one day to two weeks time while incidents of violence in LWE areas took relatively more time, ranging from six to seventy days. </w:t>
      </w:r>
    </w:p>
    <w:p w:rsidR="00641B70" w:rsidRPr="0096767B" w:rsidRDefault="00641B70" w:rsidP="00641B70">
      <w:pPr>
        <w:pStyle w:val="ListParagraph"/>
        <w:spacing w:after="0" w:line="360" w:lineRule="auto"/>
        <w:ind w:left="1380"/>
        <w:jc w:val="both"/>
        <w:rPr>
          <w:rFonts w:ascii="Times New Roman" w:hAnsi="Times New Roman" w:cs="Times New Roman"/>
          <w:sz w:val="24"/>
          <w:szCs w:val="24"/>
        </w:rPr>
      </w:pPr>
    </w:p>
    <w:p w:rsidR="00641B70" w:rsidRPr="0096767B" w:rsidRDefault="00641B70" w:rsidP="00641B70">
      <w:pPr>
        <w:pStyle w:val="ListParagraph"/>
        <w:spacing w:after="0" w:line="360" w:lineRule="auto"/>
        <w:ind w:left="1380"/>
        <w:rPr>
          <w:rFonts w:ascii="Times New Roman" w:hAnsi="Times New Roman" w:cs="Times New Roman"/>
          <w:sz w:val="24"/>
          <w:szCs w:val="24"/>
        </w:rPr>
      </w:pPr>
      <w:r w:rsidRPr="0096767B">
        <w:rPr>
          <w:rFonts w:ascii="Times New Roman" w:hAnsi="Times New Roman" w:cs="Times New Roman"/>
          <w:noProof/>
          <w:sz w:val="24"/>
          <w:szCs w:val="24"/>
          <w:lang w:bidi="hi-IN"/>
        </w:rPr>
        <w:drawing>
          <wp:inline distT="0" distB="0" distL="0" distR="0">
            <wp:extent cx="4572000" cy="2743200"/>
            <wp:effectExtent l="19050" t="0" r="0" b="0"/>
            <wp:docPr id="49"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41B70" w:rsidRPr="000B11DA" w:rsidRDefault="00641B70" w:rsidP="00641B70">
      <w:pPr>
        <w:pStyle w:val="Caption"/>
        <w:jc w:val="center"/>
        <w:rPr>
          <w:rFonts w:ascii="Times New Roman" w:hAnsi="Times New Roman" w:cs="Times New Roman"/>
          <w:color w:val="0D0D0D" w:themeColor="text1" w:themeTint="F2"/>
          <w:sz w:val="24"/>
          <w:szCs w:val="24"/>
        </w:rPr>
      </w:pPr>
      <w:bookmarkStart w:id="53" w:name="_Toc526803342"/>
      <w:bookmarkStart w:id="54" w:name="_Toc527635493"/>
      <w:r w:rsidRPr="00EE47AB">
        <w:rPr>
          <w:rFonts w:ascii="Times New Roman" w:hAnsi="Times New Roman" w:cs="Times New Roman"/>
          <w:color w:val="0D0D0D" w:themeColor="text1" w:themeTint="F2"/>
          <w:sz w:val="24"/>
          <w:szCs w:val="24"/>
        </w:rPr>
        <w:t xml:space="preserve">Figure </w:t>
      </w:r>
      <w:r w:rsidR="00491496" w:rsidRPr="00EE47AB">
        <w:rPr>
          <w:rFonts w:ascii="Times New Roman" w:hAnsi="Times New Roman" w:cs="Times New Roman"/>
          <w:color w:val="0D0D0D" w:themeColor="text1" w:themeTint="F2"/>
          <w:sz w:val="24"/>
          <w:szCs w:val="24"/>
        </w:rPr>
        <w:fldChar w:fldCharType="begin"/>
      </w:r>
      <w:r w:rsidRPr="00EE47AB">
        <w:rPr>
          <w:rFonts w:ascii="Times New Roman" w:hAnsi="Times New Roman" w:cs="Times New Roman"/>
          <w:color w:val="0D0D0D" w:themeColor="text1" w:themeTint="F2"/>
          <w:sz w:val="24"/>
          <w:szCs w:val="24"/>
        </w:rPr>
        <w:instrText xml:space="preserve"> SEQ Figure \* ARABIC </w:instrText>
      </w:r>
      <w:r w:rsidR="00491496" w:rsidRPr="00EE47A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9</w:t>
      </w:r>
      <w:r w:rsidR="00491496" w:rsidRPr="00EE47AB">
        <w:rPr>
          <w:rFonts w:ascii="Times New Roman" w:hAnsi="Times New Roman" w:cs="Times New Roman"/>
          <w:color w:val="0D0D0D" w:themeColor="text1" w:themeTint="F2"/>
          <w:sz w:val="24"/>
          <w:szCs w:val="24"/>
        </w:rPr>
        <w:fldChar w:fldCharType="end"/>
      </w:r>
      <w:r w:rsidRPr="00EE47AB">
        <w:rPr>
          <w:rFonts w:ascii="Times New Roman" w:hAnsi="Times New Roman" w:cs="Times New Roman"/>
          <w:color w:val="0D0D0D" w:themeColor="text1" w:themeTint="F2"/>
          <w:sz w:val="24"/>
          <w:szCs w:val="24"/>
        </w:rPr>
        <w:t>:</w:t>
      </w:r>
      <w:r w:rsidRPr="00EE47A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Time taken for Disposal of Files in LWE Division</w:t>
      </w:r>
      <w:bookmarkEnd w:id="53"/>
      <w:bookmarkEnd w:id="54"/>
    </w:p>
    <w:p w:rsidR="00641B70" w:rsidRDefault="00641B70" w:rsidP="00641B70">
      <w:pPr>
        <w:spacing w:after="0" w:line="360" w:lineRule="auto"/>
        <w:jc w:val="both"/>
        <w:rPr>
          <w:rFonts w:ascii="Times New Roman" w:hAnsi="Times New Roman" w:cs="Times New Roman"/>
          <w:sz w:val="24"/>
          <w:szCs w:val="24"/>
        </w:rPr>
      </w:pPr>
    </w:p>
    <w:p w:rsidR="00641B70" w:rsidRPr="00AE6A14" w:rsidRDefault="00641B70" w:rsidP="00641B70">
      <w:pPr>
        <w:spacing w:after="0" w:line="360" w:lineRule="auto"/>
        <w:jc w:val="both"/>
        <w:rPr>
          <w:rFonts w:ascii="Times New Roman" w:hAnsi="Times New Roman" w:cs="Times New Roman"/>
          <w:sz w:val="24"/>
          <w:szCs w:val="24"/>
        </w:rPr>
      </w:pPr>
      <w:r w:rsidRPr="00AE6A14">
        <w:rPr>
          <w:rFonts w:ascii="Times New Roman" w:hAnsi="Times New Roman" w:cs="Times New Roman"/>
          <w:sz w:val="24"/>
          <w:szCs w:val="24"/>
        </w:rPr>
        <w:t>36% of the files took more than 30 days to dispose of whereas 40% were disposed of in less than seven days with 9% taking 7-15 days and 15% consuming 15-30 days.</w:t>
      </w:r>
    </w:p>
    <w:p w:rsidR="00641B70" w:rsidRDefault="00641B70" w:rsidP="00641B70">
      <w:pPr>
        <w:spacing w:after="0" w:line="360" w:lineRule="auto"/>
        <w:jc w:val="both"/>
        <w:rPr>
          <w:rFonts w:ascii="Times New Roman" w:hAnsi="Times New Roman" w:cs="Times New Roman"/>
          <w:b/>
          <w:sz w:val="24"/>
          <w:szCs w:val="24"/>
        </w:rPr>
      </w:pPr>
    </w:p>
    <w:p w:rsidR="00641B70" w:rsidRPr="0096767B" w:rsidRDefault="00641B70" w:rsidP="00641B70">
      <w:pPr>
        <w:spacing w:after="0" w:line="360" w:lineRule="auto"/>
        <w:jc w:val="both"/>
        <w:rPr>
          <w:rFonts w:ascii="Times New Roman" w:hAnsi="Times New Roman" w:cs="Times New Roman"/>
          <w:b/>
          <w:sz w:val="24"/>
          <w:szCs w:val="24"/>
        </w:rPr>
      </w:pPr>
      <w:r w:rsidRPr="0096767B">
        <w:rPr>
          <w:rFonts w:ascii="Times New Roman" w:hAnsi="Times New Roman" w:cs="Times New Roman"/>
          <w:b/>
          <w:sz w:val="24"/>
          <w:szCs w:val="24"/>
        </w:rPr>
        <w:t>Nature of Files</w:t>
      </w:r>
      <w:r>
        <w:rPr>
          <w:rFonts w:ascii="Times New Roman" w:hAnsi="Times New Roman" w:cs="Times New Roman"/>
          <w:b/>
          <w:sz w:val="24"/>
          <w:szCs w:val="24"/>
        </w:rPr>
        <w:t xml:space="preserve"> and Number of Days</w:t>
      </w:r>
    </w:p>
    <w:p w:rsidR="00641B70" w:rsidRDefault="00641B70" w:rsidP="00641B70">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0-7 days to dispose of: </w:t>
      </w:r>
      <w:r w:rsidRPr="0096767B">
        <w:rPr>
          <w:rFonts w:ascii="Times New Roman" w:eastAsia="Times New Roman" w:hAnsi="Times New Roman" w:cs="Times New Roman"/>
          <w:color w:val="000000"/>
          <w:sz w:val="24"/>
          <w:szCs w:val="24"/>
        </w:rPr>
        <w:t xml:space="preserve">VIP Reference,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eview the progres</w:t>
      </w:r>
      <w:r>
        <w:rPr>
          <w:rFonts w:ascii="Times New Roman" w:eastAsia="Times New Roman" w:hAnsi="Times New Roman" w:cs="Times New Roman"/>
          <w:color w:val="000000"/>
          <w:sz w:val="24"/>
          <w:szCs w:val="24"/>
        </w:rPr>
        <w:t>s of Skill Development Scheme, parliament questions, annual r</w:t>
      </w:r>
      <w:r w:rsidRPr="0096767B">
        <w:rPr>
          <w:rFonts w:ascii="Times New Roman" w:eastAsia="Times New Roman" w:hAnsi="Times New Roman" w:cs="Times New Roman"/>
          <w:color w:val="000000"/>
          <w:sz w:val="24"/>
          <w:szCs w:val="24"/>
        </w:rPr>
        <w:t xml:space="preserve">eport related, </w:t>
      </w:r>
      <w:r>
        <w:rPr>
          <w:rFonts w:ascii="Times New Roman" w:eastAsia="Times New Roman" w:hAnsi="Times New Roman" w:cs="Times New Roman"/>
          <w:color w:val="000000"/>
          <w:sz w:val="24"/>
          <w:szCs w:val="24"/>
        </w:rPr>
        <w:t>p</w:t>
      </w:r>
      <w:r w:rsidRPr="0096767B">
        <w:rPr>
          <w:rFonts w:ascii="Times New Roman" w:eastAsia="Times New Roman" w:hAnsi="Times New Roman" w:cs="Times New Roman"/>
          <w:color w:val="000000"/>
          <w:sz w:val="24"/>
          <w:szCs w:val="24"/>
        </w:rPr>
        <w:t xml:space="preserve">ublic grievances, </w:t>
      </w:r>
      <w:r>
        <w:rPr>
          <w:rFonts w:ascii="Times New Roman" w:eastAsia="Times New Roman" w:hAnsi="Times New Roman" w:cs="Times New Roman"/>
          <w:color w:val="000000"/>
          <w:sz w:val="24"/>
          <w:szCs w:val="24"/>
        </w:rPr>
        <w:t>monthly s</w:t>
      </w:r>
      <w:r w:rsidRPr="0096767B">
        <w:rPr>
          <w:rFonts w:ascii="Times New Roman" w:eastAsia="Times New Roman" w:hAnsi="Times New Roman" w:cs="Times New Roman"/>
          <w:color w:val="000000"/>
          <w:sz w:val="24"/>
          <w:szCs w:val="24"/>
        </w:rPr>
        <w:t>ummary /DO sent to Cabin</w:t>
      </w:r>
      <w:r>
        <w:rPr>
          <w:rFonts w:ascii="Times New Roman" w:eastAsia="Times New Roman" w:hAnsi="Times New Roman" w:cs="Times New Roman"/>
          <w:color w:val="000000"/>
          <w:sz w:val="24"/>
          <w:szCs w:val="24"/>
        </w:rPr>
        <w:t>et Secretary for LWE Division, m</w:t>
      </w:r>
      <w:r w:rsidRPr="0096767B">
        <w:rPr>
          <w:rFonts w:ascii="Times New Roman" w:eastAsia="Times New Roman" w:hAnsi="Times New Roman" w:cs="Times New Roman"/>
          <w:color w:val="000000"/>
          <w:sz w:val="24"/>
          <w:szCs w:val="24"/>
        </w:rPr>
        <w:t xml:space="preserve">eeting folder for Consultative Committee Meeting, </w:t>
      </w:r>
      <w:r>
        <w:rPr>
          <w:rFonts w:ascii="Times New Roman" w:eastAsia="Times New Roman" w:hAnsi="Times New Roman" w:cs="Times New Roman"/>
          <w:color w:val="000000"/>
          <w:sz w:val="24"/>
          <w:szCs w:val="24"/>
        </w:rPr>
        <w:t>s</w:t>
      </w:r>
      <w:r w:rsidRPr="0096767B">
        <w:rPr>
          <w:rFonts w:ascii="Times New Roman" w:eastAsia="Times New Roman" w:hAnsi="Times New Roman" w:cs="Times New Roman"/>
          <w:color w:val="000000"/>
          <w:sz w:val="24"/>
          <w:szCs w:val="24"/>
        </w:rPr>
        <w:t xml:space="preserve">tatistics, </w:t>
      </w:r>
      <w:r>
        <w:rPr>
          <w:rFonts w:ascii="Times New Roman" w:eastAsia="Times New Roman" w:hAnsi="Times New Roman" w:cs="Times New Roman"/>
          <w:color w:val="000000"/>
          <w:sz w:val="24"/>
          <w:szCs w:val="24"/>
        </w:rPr>
        <w:t>a</w:t>
      </w:r>
      <w:r w:rsidRPr="0096767B">
        <w:rPr>
          <w:rFonts w:ascii="Times New Roman" w:eastAsia="Times New Roman" w:hAnsi="Times New Roman" w:cs="Times New Roman"/>
          <w:color w:val="000000"/>
          <w:sz w:val="24"/>
          <w:szCs w:val="24"/>
        </w:rPr>
        <w:t xml:space="preserve">llocation of fund, </w:t>
      </w:r>
      <w:r>
        <w:rPr>
          <w:rFonts w:ascii="Times New Roman" w:eastAsia="Times New Roman" w:hAnsi="Times New Roman" w:cs="Times New Roman"/>
          <w:color w:val="000000"/>
          <w:sz w:val="24"/>
          <w:szCs w:val="24"/>
        </w:rPr>
        <w:t>i</w:t>
      </w:r>
      <w:r w:rsidRPr="0096767B">
        <w:rPr>
          <w:rFonts w:ascii="Times New Roman" w:eastAsia="Times New Roman" w:hAnsi="Times New Roman" w:cs="Times New Roman"/>
          <w:color w:val="000000"/>
          <w:sz w:val="24"/>
          <w:szCs w:val="24"/>
        </w:rPr>
        <w:t xml:space="preserve">nfrastructure </w:t>
      </w:r>
      <w:r>
        <w:rPr>
          <w:rFonts w:ascii="Times New Roman" w:eastAsia="Times New Roman" w:hAnsi="Times New Roman" w:cs="Times New Roman"/>
          <w:color w:val="000000"/>
          <w:sz w:val="24"/>
          <w:szCs w:val="24"/>
        </w:rPr>
        <w:t>d</w:t>
      </w:r>
      <w:r w:rsidRPr="0096767B">
        <w:rPr>
          <w:rFonts w:ascii="Times New Roman" w:eastAsia="Times New Roman" w:hAnsi="Times New Roman" w:cs="Times New Roman"/>
          <w:color w:val="000000"/>
          <w:sz w:val="24"/>
          <w:szCs w:val="24"/>
        </w:rPr>
        <w:t xml:space="preserve">evelopment, </w:t>
      </w:r>
      <w:r>
        <w:rPr>
          <w:rFonts w:ascii="Times New Roman" w:eastAsia="Times New Roman" w:hAnsi="Times New Roman" w:cs="Times New Roman"/>
          <w:color w:val="000000"/>
          <w:sz w:val="24"/>
          <w:szCs w:val="24"/>
        </w:rPr>
        <w:t>i</w:t>
      </w:r>
      <w:r w:rsidRPr="0096767B">
        <w:rPr>
          <w:rFonts w:ascii="Times New Roman" w:eastAsia="Times New Roman" w:hAnsi="Times New Roman" w:cs="Times New Roman"/>
          <w:color w:val="000000"/>
          <w:sz w:val="24"/>
          <w:szCs w:val="24"/>
        </w:rPr>
        <w:t xml:space="preserve">ncidents of violence </w:t>
      </w:r>
    </w:p>
    <w:p w:rsidR="00641B70" w:rsidRPr="0096767B" w:rsidRDefault="00641B70" w:rsidP="00641B70">
      <w:pPr>
        <w:spacing w:after="0" w:line="360" w:lineRule="auto"/>
        <w:jc w:val="both"/>
        <w:rPr>
          <w:rFonts w:ascii="Times New Roman" w:eastAsia="Times New Roman" w:hAnsi="Times New Roman" w:cs="Times New Roman"/>
          <w:color w:val="000000"/>
          <w:sz w:val="24"/>
          <w:szCs w:val="24"/>
        </w:rPr>
      </w:pPr>
    </w:p>
    <w:p w:rsidR="00641B70" w:rsidRDefault="00641B70" w:rsidP="00641B70">
      <w:pPr>
        <w:spacing w:after="0" w:line="360" w:lineRule="auto"/>
        <w:jc w:val="both"/>
        <w:rPr>
          <w:rFonts w:ascii="Times New Roman" w:eastAsia="Times New Roman" w:hAnsi="Times New Roman" w:cs="Times New Roman"/>
          <w:color w:val="000000"/>
        </w:rPr>
      </w:pPr>
      <w:r w:rsidRPr="0096767B">
        <w:rPr>
          <w:rFonts w:ascii="Times New Roman" w:eastAsia="Times New Roman" w:hAnsi="Times New Roman" w:cs="Times New Roman"/>
          <w:b/>
          <w:color w:val="000000"/>
          <w:sz w:val="24"/>
          <w:szCs w:val="24"/>
        </w:rPr>
        <w:t xml:space="preserve">Files which took </w:t>
      </w:r>
      <w:r>
        <w:rPr>
          <w:rFonts w:ascii="Times New Roman" w:eastAsia="Times New Roman" w:hAnsi="Times New Roman" w:cs="Times New Roman"/>
          <w:b/>
          <w:color w:val="000000"/>
          <w:sz w:val="24"/>
          <w:szCs w:val="24"/>
        </w:rPr>
        <w:t>7</w:t>
      </w:r>
      <w:r w:rsidRPr="0096767B">
        <w:rPr>
          <w:rFonts w:ascii="Times New Roman" w:eastAsia="Times New Roman" w:hAnsi="Times New Roman" w:cs="Times New Roman"/>
          <w:b/>
          <w:color w:val="000000"/>
          <w:sz w:val="24"/>
          <w:szCs w:val="24"/>
        </w:rPr>
        <w:t xml:space="preserve">-15 days to dispose of: </w:t>
      </w:r>
      <w:r w:rsidRPr="0096767B">
        <w:rPr>
          <w:rFonts w:ascii="Times New Roman" w:eastAsia="Times New Roman" w:hAnsi="Times New Roman" w:cs="Times New Roman"/>
          <w:color w:val="000000"/>
          <w:sz w:val="24"/>
          <w:szCs w:val="24"/>
        </w:rPr>
        <w:t xml:space="preserve">Implementation of development of flagship scheme in LWE,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 xml:space="preserve">eview of meeting,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eferences received for Coordination</w:t>
      </w:r>
      <w:r>
        <w:rPr>
          <w:rFonts w:ascii="Times New Roman" w:eastAsia="Times New Roman" w:hAnsi="Times New Roman" w:cs="Times New Roman"/>
          <w:color w:val="000000"/>
          <w:sz w:val="24"/>
          <w:szCs w:val="24"/>
        </w:rPr>
        <w:t xml:space="preserve"> Division, i</w:t>
      </w:r>
      <w:r w:rsidRPr="0096767B">
        <w:rPr>
          <w:rFonts w:ascii="Times New Roman" w:eastAsia="Times New Roman" w:hAnsi="Times New Roman" w:cs="Times New Roman"/>
          <w:color w:val="000000"/>
          <w:sz w:val="24"/>
          <w:szCs w:val="24"/>
        </w:rPr>
        <w:t>ncidents of violence</w:t>
      </w:r>
      <w:r w:rsidRPr="0096767B">
        <w:rPr>
          <w:rFonts w:ascii="Times New Roman" w:eastAsia="Times New Roman" w:hAnsi="Times New Roman" w:cs="Times New Roman"/>
          <w:color w:val="000000"/>
        </w:rPr>
        <w:t xml:space="preserve"> </w:t>
      </w:r>
    </w:p>
    <w:p w:rsidR="00641B70" w:rsidRPr="0096767B" w:rsidRDefault="00641B70" w:rsidP="00641B70">
      <w:pPr>
        <w:spacing w:after="0" w:line="360" w:lineRule="auto"/>
        <w:jc w:val="both"/>
        <w:rPr>
          <w:rFonts w:ascii="Times New Roman" w:eastAsia="Times New Roman" w:hAnsi="Times New Roman" w:cs="Times New Roman"/>
          <w:color w:val="000000"/>
        </w:rPr>
      </w:pPr>
    </w:p>
    <w:p w:rsidR="00641B70" w:rsidRDefault="00641B70" w:rsidP="00641B70">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Files which took 1</w:t>
      </w:r>
      <w:r>
        <w:rPr>
          <w:rFonts w:ascii="Times New Roman" w:eastAsia="Times New Roman" w:hAnsi="Times New Roman" w:cs="Times New Roman"/>
          <w:b/>
          <w:color w:val="000000"/>
          <w:sz w:val="24"/>
          <w:szCs w:val="24"/>
        </w:rPr>
        <w:t>5</w:t>
      </w:r>
      <w:r w:rsidRPr="0096767B">
        <w:rPr>
          <w:rFonts w:ascii="Times New Roman" w:eastAsia="Times New Roman" w:hAnsi="Times New Roman" w:cs="Times New Roman"/>
          <w:b/>
          <w:color w:val="000000"/>
          <w:sz w:val="24"/>
          <w:szCs w:val="24"/>
        </w:rPr>
        <w:t xml:space="preserve">-30 days to dispose of: </w:t>
      </w:r>
      <w:r>
        <w:rPr>
          <w:rFonts w:ascii="Times New Roman" w:eastAsia="Times New Roman" w:hAnsi="Times New Roman" w:cs="Times New Roman"/>
          <w:color w:val="000000"/>
          <w:sz w:val="24"/>
          <w:szCs w:val="24"/>
        </w:rPr>
        <w:t>Monitoring and review of road, r</w:t>
      </w:r>
      <w:r w:rsidRPr="0096767B">
        <w:rPr>
          <w:rFonts w:ascii="Times New Roman" w:eastAsia="Times New Roman" w:hAnsi="Times New Roman" w:cs="Times New Roman"/>
          <w:color w:val="000000"/>
          <w:sz w:val="24"/>
          <w:szCs w:val="24"/>
        </w:rPr>
        <w:t xml:space="preserve">eview of meeting, </w:t>
      </w:r>
      <w:r>
        <w:rPr>
          <w:rFonts w:ascii="Times New Roman" w:eastAsia="Times New Roman" w:hAnsi="Times New Roman" w:cs="Times New Roman"/>
          <w:color w:val="000000"/>
          <w:sz w:val="24"/>
          <w:szCs w:val="24"/>
        </w:rPr>
        <w:t>p</w:t>
      </w:r>
      <w:r w:rsidRPr="0096767B">
        <w:rPr>
          <w:rFonts w:ascii="Times New Roman" w:eastAsia="Times New Roman" w:hAnsi="Times New Roman" w:cs="Times New Roman"/>
          <w:color w:val="000000"/>
          <w:sz w:val="24"/>
          <w:szCs w:val="24"/>
        </w:rPr>
        <w:t xml:space="preserve">ublic grievances, </w:t>
      </w:r>
      <w:r>
        <w:rPr>
          <w:rFonts w:ascii="Times New Roman" w:eastAsia="Times New Roman" w:hAnsi="Times New Roman" w:cs="Times New Roman"/>
          <w:color w:val="000000"/>
          <w:sz w:val="24"/>
          <w:szCs w:val="24"/>
        </w:rPr>
        <w:t>d</w:t>
      </w:r>
      <w:r w:rsidRPr="0096767B">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ployment of CAPFs, r</w:t>
      </w:r>
      <w:r w:rsidRPr="0096767B">
        <w:rPr>
          <w:rFonts w:ascii="Times New Roman" w:eastAsia="Times New Roman" w:hAnsi="Times New Roman" w:cs="Times New Roman"/>
          <w:color w:val="000000"/>
          <w:sz w:val="24"/>
          <w:szCs w:val="24"/>
        </w:rPr>
        <w:t>equest of buses of CAPF by Govt. of Bihar.</w:t>
      </w:r>
    </w:p>
    <w:p w:rsidR="00641B70" w:rsidRDefault="00641B70" w:rsidP="00641B70">
      <w:pPr>
        <w:spacing w:after="0" w:line="360" w:lineRule="auto"/>
        <w:jc w:val="both"/>
        <w:rPr>
          <w:rFonts w:ascii="Times New Roman" w:eastAsia="Times New Roman" w:hAnsi="Times New Roman" w:cs="Times New Roman"/>
          <w:b/>
          <w:color w:val="000000"/>
          <w:sz w:val="24"/>
          <w:szCs w:val="24"/>
        </w:rPr>
      </w:pPr>
    </w:p>
    <w:p w:rsidR="00641B70" w:rsidRPr="0096767B" w:rsidRDefault="00641B70" w:rsidP="00641B70">
      <w:pPr>
        <w:spacing w:after="0" w:line="360" w:lineRule="auto"/>
        <w:jc w:val="both"/>
        <w:rPr>
          <w:rFonts w:ascii="Times New Roman" w:eastAsia="Times New Roman" w:hAnsi="Times New Roman" w:cs="Times New Roman"/>
          <w:color w:val="000000"/>
        </w:rPr>
      </w:pPr>
      <w:r w:rsidRPr="0096767B">
        <w:rPr>
          <w:rFonts w:ascii="Times New Roman" w:eastAsia="Times New Roman" w:hAnsi="Times New Roman" w:cs="Times New Roman"/>
          <w:b/>
          <w:color w:val="000000"/>
          <w:sz w:val="24"/>
          <w:szCs w:val="24"/>
        </w:rPr>
        <w:t xml:space="preserve">Files which took more than 30 days to dispose of: </w:t>
      </w:r>
      <w:r w:rsidRPr="0096767B">
        <w:rPr>
          <w:rFonts w:ascii="Times New Roman" w:eastAsia="Times New Roman" w:hAnsi="Times New Roman" w:cs="Times New Roman"/>
          <w:color w:val="000000"/>
          <w:sz w:val="24"/>
          <w:szCs w:val="24"/>
        </w:rPr>
        <w:t xml:space="preserve">Guideline for Special Central Assistance (SCA),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 xml:space="preserve">eference pending for Central Assistance,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 xml:space="preserve">eview of progress of Skill Development, </w:t>
      </w:r>
      <w:r>
        <w:rPr>
          <w:rFonts w:ascii="Times New Roman" w:eastAsia="Times New Roman" w:hAnsi="Times New Roman" w:cs="Times New Roman"/>
          <w:color w:val="000000"/>
          <w:sz w:val="24"/>
          <w:szCs w:val="24"/>
        </w:rPr>
        <w:t>p</w:t>
      </w:r>
      <w:r w:rsidRPr="0096767B">
        <w:rPr>
          <w:rFonts w:ascii="Times New Roman" w:eastAsia="Times New Roman" w:hAnsi="Times New Roman" w:cs="Times New Roman"/>
          <w:color w:val="000000"/>
          <w:sz w:val="24"/>
          <w:szCs w:val="24"/>
        </w:rPr>
        <w:t xml:space="preserve">arliament questions, </w:t>
      </w:r>
      <w:r>
        <w:rPr>
          <w:rFonts w:ascii="Times New Roman" w:eastAsia="Times New Roman" w:hAnsi="Times New Roman" w:cs="Times New Roman"/>
          <w:color w:val="000000"/>
          <w:sz w:val="24"/>
          <w:szCs w:val="24"/>
        </w:rPr>
        <w:t>monitoring and r</w:t>
      </w:r>
      <w:r w:rsidRPr="0096767B">
        <w:rPr>
          <w:rFonts w:ascii="Times New Roman" w:eastAsia="Times New Roman" w:hAnsi="Times New Roman" w:cs="Times New Roman"/>
          <w:color w:val="000000"/>
          <w:sz w:val="24"/>
          <w:szCs w:val="24"/>
        </w:rPr>
        <w:t>eview of road, RTI Mat</w:t>
      </w:r>
      <w:r>
        <w:rPr>
          <w:rFonts w:ascii="Times New Roman" w:eastAsia="Times New Roman" w:hAnsi="Times New Roman" w:cs="Times New Roman"/>
          <w:color w:val="000000"/>
          <w:sz w:val="24"/>
          <w:szCs w:val="24"/>
        </w:rPr>
        <w:t>ters, Action Plan for 2017-18, d</w:t>
      </w:r>
      <w:r w:rsidRPr="0096767B">
        <w:rPr>
          <w:rFonts w:ascii="Times New Roman" w:eastAsia="Times New Roman" w:hAnsi="Times New Roman" w:cs="Times New Roman"/>
          <w:color w:val="000000"/>
          <w:sz w:val="24"/>
          <w:szCs w:val="24"/>
        </w:rPr>
        <w:t xml:space="preserve">eputation, incidents in LWE areas, </w:t>
      </w:r>
      <w:r>
        <w:rPr>
          <w:rFonts w:ascii="Times New Roman" w:eastAsia="Times New Roman" w:hAnsi="Times New Roman" w:cs="Times New Roman"/>
          <w:color w:val="000000"/>
          <w:sz w:val="24"/>
          <w:szCs w:val="24"/>
        </w:rPr>
        <w:t>infrastructure development, monthly r</w:t>
      </w:r>
      <w:r w:rsidRPr="0096767B">
        <w:rPr>
          <w:rFonts w:ascii="Times New Roman" w:eastAsia="Times New Roman" w:hAnsi="Times New Roman" w:cs="Times New Roman"/>
          <w:color w:val="000000"/>
          <w:sz w:val="24"/>
          <w:szCs w:val="24"/>
        </w:rPr>
        <w:t>eview on activities of LWE groups</w:t>
      </w:r>
      <w:r w:rsidRPr="0096767B">
        <w:rPr>
          <w:rFonts w:ascii="Times New Roman" w:eastAsia="Times New Roman" w:hAnsi="Times New Roman" w:cs="Times New Roman"/>
          <w:color w:val="000000"/>
        </w:rPr>
        <w:t>.</w:t>
      </w:r>
    </w:p>
    <w:p w:rsidR="00641B70" w:rsidRPr="0096767B" w:rsidRDefault="00641B70" w:rsidP="00641B70">
      <w:pPr>
        <w:spacing w:after="0" w:line="360" w:lineRule="auto"/>
        <w:jc w:val="both"/>
        <w:rPr>
          <w:rFonts w:ascii="Times New Roman" w:eastAsia="Times New Roman" w:hAnsi="Times New Roman" w:cs="Times New Roman"/>
          <w:color w:val="000000"/>
        </w:rPr>
      </w:pPr>
    </w:p>
    <w:p w:rsidR="00641B70" w:rsidRPr="0096767B" w:rsidRDefault="00641B70" w:rsidP="00641B70">
      <w:pPr>
        <w:spacing w:after="0" w:line="360" w:lineRule="auto"/>
        <w:jc w:val="both"/>
        <w:rPr>
          <w:rFonts w:ascii="Times New Roman" w:hAnsi="Times New Roman" w:cs="Times New Roman"/>
          <w:b/>
          <w:sz w:val="28"/>
        </w:rPr>
      </w:pPr>
      <w:r w:rsidRPr="0096767B">
        <w:rPr>
          <w:rFonts w:ascii="Times New Roman" w:hAnsi="Times New Roman" w:cs="Times New Roman"/>
          <w:b/>
          <w:sz w:val="28"/>
        </w:rPr>
        <w:t xml:space="preserve">7. Conclusion and Recommendations </w:t>
      </w:r>
    </w:p>
    <w:p w:rsidR="00641B70" w:rsidRPr="0096767B" w:rsidRDefault="00641B70" w:rsidP="002549B7">
      <w:pPr>
        <w:pStyle w:val="ListParagraph"/>
        <w:numPr>
          <w:ilvl w:val="0"/>
          <w:numId w:val="57"/>
        </w:numPr>
        <w:spacing w:after="0" w:line="360" w:lineRule="auto"/>
        <w:jc w:val="both"/>
        <w:rPr>
          <w:rFonts w:ascii="Times New Roman" w:eastAsia="Times New Roman" w:hAnsi="Times New Roman" w:cs="Times New Roman"/>
          <w:color w:val="000000"/>
          <w:sz w:val="24"/>
          <w:szCs w:val="24"/>
          <w:lang w:val="en-GB" w:eastAsia="en-GB"/>
        </w:rPr>
      </w:pPr>
      <w:r w:rsidRPr="0096767B">
        <w:rPr>
          <w:rFonts w:ascii="Times New Roman" w:eastAsia="Times New Roman" w:hAnsi="Times New Roman" w:cs="Times New Roman"/>
          <w:color w:val="000000"/>
          <w:sz w:val="24"/>
          <w:szCs w:val="24"/>
          <w:lang w:val="en-GB" w:eastAsia="en-GB"/>
        </w:rPr>
        <w:t xml:space="preserve">The </w:t>
      </w:r>
      <w:r>
        <w:rPr>
          <w:rFonts w:ascii="Times New Roman" w:eastAsia="Times New Roman" w:hAnsi="Times New Roman" w:cs="Times New Roman"/>
          <w:color w:val="000000"/>
          <w:sz w:val="24"/>
          <w:szCs w:val="24"/>
          <w:lang w:val="en-GB" w:eastAsia="en-GB"/>
        </w:rPr>
        <w:t>Study team</w:t>
      </w:r>
      <w:r w:rsidRPr="0096767B">
        <w:rPr>
          <w:rFonts w:ascii="Times New Roman" w:eastAsia="Times New Roman" w:hAnsi="Times New Roman" w:cs="Times New Roman"/>
          <w:color w:val="000000"/>
          <w:sz w:val="24"/>
          <w:szCs w:val="24"/>
          <w:lang w:val="en-GB" w:eastAsia="en-GB"/>
        </w:rPr>
        <w:t xml:space="preserve"> opines that requisite initiatives could be taken to increase the efficiency of the manpower available in the Division given that the additional time spent on the job at various levels ranges from 8-24 hours weekly</w:t>
      </w:r>
      <w:r>
        <w:rPr>
          <w:rFonts w:ascii="Times New Roman" w:eastAsia="Times New Roman" w:hAnsi="Times New Roman" w:cs="Times New Roman"/>
          <w:color w:val="000000"/>
          <w:sz w:val="24"/>
          <w:szCs w:val="24"/>
          <w:lang w:val="en-GB" w:eastAsia="en-GB"/>
        </w:rPr>
        <w:t>. T</w:t>
      </w:r>
      <w:r w:rsidRPr="0096767B">
        <w:rPr>
          <w:rFonts w:ascii="Times New Roman" w:eastAsia="Times New Roman" w:hAnsi="Times New Roman" w:cs="Times New Roman"/>
          <w:color w:val="000000"/>
          <w:sz w:val="24"/>
          <w:szCs w:val="24"/>
          <w:lang w:val="en-GB" w:eastAsia="en-GB"/>
        </w:rPr>
        <w:t xml:space="preserve">here is no </w:t>
      </w:r>
      <w:r>
        <w:rPr>
          <w:rFonts w:ascii="Times New Roman" w:eastAsia="Times New Roman" w:hAnsi="Times New Roman" w:cs="Times New Roman"/>
          <w:color w:val="000000"/>
          <w:sz w:val="24"/>
          <w:szCs w:val="24"/>
          <w:lang w:val="en-GB" w:eastAsia="en-GB"/>
        </w:rPr>
        <w:t>projection of</w:t>
      </w:r>
      <w:r w:rsidRPr="0096767B">
        <w:rPr>
          <w:rFonts w:ascii="Times New Roman" w:eastAsia="Times New Roman" w:hAnsi="Times New Roman" w:cs="Times New Roman"/>
          <w:color w:val="000000"/>
          <w:sz w:val="24"/>
          <w:szCs w:val="24"/>
          <w:lang w:val="en-GB" w:eastAsia="en-GB"/>
        </w:rPr>
        <w:t xml:space="preserve"> additional staff from the Division </w:t>
      </w:r>
      <w:r>
        <w:rPr>
          <w:rFonts w:ascii="Times New Roman" w:eastAsia="Times New Roman" w:hAnsi="Times New Roman" w:cs="Times New Roman"/>
          <w:color w:val="000000"/>
          <w:sz w:val="24"/>
          <w:szCs w:val="24"/>
          <w:lang w:val="en-GB" w:eastAsia="en-GB"/>
        </w:rPr>
        <w:t>as well</w:t>
      </w:r>
      <w:r w:rsidRPr="0096767B">
        <w:rPr>
          <w:rFonts w:ascii="Times New Roman" w:eastAsia="Times New Roman" w:hAnsi="Times New Roman" w:cs="Times New Roman"/>
          <w:color w:val="000000"/>
          <w:sz w:val="24"/>
          <w:szCs w:val="24"/>
          <w:lang w:val="en-GB" w:eastAsia="en-GB"/>
        </w:rPr>
        <w:t xml:space="preserve">. In this regard, periodic monitoring and evaluation of the staff is extremely necessary. In addition, requisite skill-building, training and familiarisation with ICT of the employees are essential. </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57"/>
        </w:numPr>
        <w:spacing w:after="0" w:line="360" w:lineRule="auto"/>
        <w:jc w:val="both"/>
        <w:rPr>
          <w:rFonts w:ascii="Times New Roman" w:eastAsia="Times New Roman" w:hAnsi="Times New Roman" w:cs="Times New Roman"/>
          <w:color w:val="000000"/>
          <w:sz w:val="24"/>
          <w:szCs w:val="24"/>
          <w:lang w:val="en-GB" w:eastAsia="en-GB"/>
        </w:rPr>
      </w:pPr>
      <w:r w:rsidRPr="0096767B">
        <w:rPr>
          <w:rFonts w:ascii="Times New Roman" w:hAnsi="Times New Roman" w:cs="Times New Roman"/>
          <w:sz w:val="24"/>
          <w:szCs w:val="24"/>
        </w:rPr>
        <w:t>Keeping in view the crucial role played by the Division, it is recommended that proper handing and taking over of official documents should</w:t>
      </w:r>
      <w:r>
        <w:rPr>
          <w:rFonts w:ascii="Times New Roman" w:hAnsi="Times New Roman" w:cs="Times New Roman"/>
          <w:sz w:val="24"/>
          <w:szCs w:val="24"/>
        </w:rPr>
        <w:t xml:space="preserve"> take place</w:t>
      </w:r>
      <w:r w:rsidRPr="0096767B">
        <w:rPr>
          <w:rFonts w:ascii="Times New Roman" w:hAnsi="Times New Roman" w:cs="Times New Roman"/>
          <w:sz w:val="24"/>
          <w:szCs w:val="24"/>
        </w:rPr>
        <w:t>, before the officers take charge as it eventually results in loss of efficiency.</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57"/>
        </w:numPr>
        <w:spacing w:after="0" w:line="360" w:lineRule="auto"/>
        <w:jc w:val="both"/>
        <w:rPr>
          <w:rFonts w:ascii="Times New Roman" w:eastAsia="Times New Roman" w:hAnsi="Times New Roman" w:cs="Times New Roman"/>
          <w:color w:val="000000"/>
          <w:sz w:val="24"/>
          <w:szCs w:val="24"/>
          <w:lang w:val="en-GB" w:eastAsia="en-GB"/>
        </w:rPr>
      </w:pPr>
      <w:r w:rsidRPr="0096767B">
        <w:rPr>
          <w:rFonts w:ascii="Times New Roman" w:hAnsi="Times New Roman" w:cs="Times New Roman"/>
          <w:sz w:val="24"/>
          <w:szCs w:val="24"/>
        </w:rPr>
        <w:t xml:space="preserve">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is of the view that in order to use IT extensively at different levels of the Division, extensive training is required at all levels.</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0B11DA" w:rsidRDefault="00641B70" w:rsidP="002549B7">
      <w:pPr>
        <w:pStyle w:val="ListParagraph"/>
        <w:numPr>
          <w:ilvl w:val="0"/>
          <w:numId w:val="57"/>
        </w:numPr>
        <w:spacing w:after="0" w:line="360" w:lineRule="auto"/>
        <w:jc w:val="both"/>
        <w:rPr>
          <w:rFonts w:ascii="Times New Roman" w:eastAsia="Times New Roman" w:hAnsi="Times New Roman" w:cs="Times New Roman"/>
          <w:color w:val="000000"/>
          <w:sz w:val="24"/>
          <w:szCs w:val="24"/>
          <w:lang w:val="en-GB" w:eastAsia="en-GB"/>
        </w:rPr>
      </w:pPr>
      <w:r w:rsidRPr="0096767B">
        <w:rPr>
          <w:rFonts w:ascii="Times New Roman" w:hAnsi="Times New Roman" w:cs="Times New Roman"/>
          <w:sz w:val="24"/>
          <w:szCs w:val="24"/>
        </w:rPr>
        <w:t xml:space="preserve">State capacity building is important and it is very much required that states take lead for </w:t>
      </w:r>
      <w:r>
        <w:rPr>
          <w:rFonts w:ascii="Times New Roman" w:hAnsi="Times New Roman" w:cs="Times New Roman"/>
          <w:sz w:val="24"/>
          <w:szCs w:val="24"/>
        </w:rPr>
        <w:t>handling</w:t>
      </w:r>
      <w:r w:rsidRPr="0096767B">
        <w:rPr>
          <w:rFonts w:ascii="Times New Roman" w:hAnsi="Times New Roman" w:cs="Times New Roman"/>
          <w:sz w:val="24"/>
          <w:szCs w:val="24"/>
        </w:rPr>
        <w:t xml:space="preserve"> security and development issues. There is a need to empower the capacity of states vigorously which will yield effective results. </w:t>
      </w:r>
    </w:p>
    <w:p w:rsidR="00641B70" w:rsidRPr="000B11DA" w:rsidRDefault="00641B70" w:rsidP="00641B70">
      <w:pPr>
        <w:pStyle w:val="ListParagraph"/>
        <w:rPr>
          <w:rFonts w:ascii="Times New Roman" w:eastAsia="Times New Roman" w:hAnsi="Times New Roman" w:cs="Times New Roman"/>
          <w:color w:val="000000"/>
          <w:sz w:val="24"/>
          <w:szCs w:val="24"/>
          <w:lang w:val="en-GB" w:eastAsia="en-GB"/>
        </w:rPr>
      </w:pPr>
    </w:p>
    <w:p w:rsidR="00641B70" w:rsidRPr="000B11DA" w:rsidRDefault="00641B70" w:rsidP="002549B7">
      <w:pPr>
        <w:pStyle w:val="ListParagraph"/>
        <w:numPr>
          <w:ilvl w:val="0"/>
          <w:numId w:val="57"/>
        </w:numPr>
        <w:spacing w:after="0" w:line="360" w:lineRule="auto"/>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It is</w:t>
      </w:r>
      <w:r w:rsidRPr="000B11DA">
        <w:rPr>
          <w:rFonts w:ascii="Times New Roman" w:eastAsia="Times New Roman" w:hAnsi="Times New Roman" w:cs="Times New Roman"/>
          <w:color w:val="000000"/>
          <w:sz w:val="24"/>
          <w:szCs w:val="24"/>
          <w:lang w:val="en-GB" w:eastAsia="en-GB"/>
        </w:rPr>
        <w:t xml:space="preserve"> recommend</w:t>
      </w:r>
      <w:r>
        <w:rPr>
          <w:rFonts w:ascii="Times New Roman" w:eastAsia="Times New Roman" w:hAnsi="Times New Roman" w:cs="Times New Roman"/>
          <w:color w:val="000000"/>
          <w:sz w:val="24"/>
          <w:szCs w:val="24"/>
          <w:lang w:val="en-GB" w:eastAsia="en-GB"/>
        </w:rPr>
        <w:t>ed</w:t>
      </w:r>
      <w:r w:rsidRPr="000B11DA">
        <w:rPr>
          <w:rFonts w:ascii="Times New Roman" w:eastAsia="Times New Roman" w:hAnsi="Times New Roman" w:cs="Times New Roman"/>
          <w:color w:val="000000"/>
          <w:sz w:val="24"/>
          <w:szCs w:val="24"/>
          <w:lang w:val="en-GB" w:eastAsia="en-GB"/>
        </w:rPr>
        <w:t xml:space="preserve"> to address the </w:t>
      </w:r>
      <w:r w:rsidRPr="000B11DA">
        <w:rPr>
          <w:rFonts w:ascii="Times New Roman" w:hAnsi="Times New Roman" w:cs="Times New Roman"/>
          <w:sz w:val="24"/>
        </w:rPr>
        <w:t>requirement</w:t>
      </w:r>
      <w:r>
        <w:rPr>
          <w:rFonts w:ascii="Times New Roman" w:hAnsi="Times New Roman" w:cs="Times New Roman"/>
          <w:sz w:val="24"/>
        </w:rPr>
        <w:t xml:space="preserve"> for</w:t>
      </w:r>
      <w:r w:rsidRPr="000B11DA">
        <w:rPr>
          <w:rFonts w:ascii="Times New Roman" w:hAnsi="Times New Roman" w:cs="Times New Roman"/>
          <w:sz w:val="24"/>
        </w:rPr>
        <w:t xml:space="preserve"> at least 2 CAPF officers at Dy. Commandant Level as well as for one Under Secretary and one Section Officer for monitoring progress of Aspirational Districts.</w:t>
      </w:r>
    </w:p>
    <w:p w:rsidR="00641B70" w:rsidRPr="0096767B" w:rsidRDefault="00641B70" w:rsidP="00641B70">
      <w:pPr>
        <w:shd w:val="clear" w:color="auto" w:fill="FFFFFF"/>
        <w:spacing w:after="0" w:line="360" w:lineRule="auto"/>
        <w:jc w:val="center"/>
        <w:rPr>
          <w:rFonts w:ascii="Times New Roman" w:eastAsia="Times New Roman" w:hAnsi="Times New Roman" w:cs="Times New Roman"/>
          <w:b/>
          <w:color w:val="000000"/>
          <w:sz w:val="32"/>
          <w:szCs w:val="32"/>
          <w:lang w:eastAsia="en-IN"/>
        </w:rPr>
      </w:pPr>
    </w:p>
    <w:p w:rsidR="003F1DA9" w:rsidRPr="0096767B" w:rsidRDefault="003F1DA9" w:rsidP="003A6D6E">
      <w:pPr>
        <w:shd w:val="clear" w:color="auto" w:fill="FFFFFF"/>
        <w:spacing w:after="0" w:line="360" w:lineRule="auto"/>
        <w:jc w:val="center"/>
        <w:rPr>
          <w:rFonts w:ascii="Times New Roman" w:eastAsia="Times New Roman" w:hAnsi="Times New Roman" w:cs="Times New Roman"/>
          <w:b/>
          <w:color w:val="000000"/>
          <w:sz w:val="32"/>
          <w:szCs w:val="32"/>
          <w:lang w:eastAsia="en-IN"/>
        </w:rPr>
      </w:pPr>
    </w:p>
    <w:p w:rsidR="00641B70" w:rsidRDefault="00641B70" w:rsidP="00784A61">
      <w:pPr>
        <w:pStyle w:val="Heading1"/>
        <w:jc w:val="center"/>
        <w:rPr>
          <w:rFonts w:ascii="Times New Roman" w:eastAsia="Times New Roman" w:hAnsi="Times New Roman" w:cs="Times New Roman"/>
          <w:color w:val="auto"/>
          <w:sz w:val="32"/>
          <w:szCs w:val="32"/>
          <w:lang w:eastAsia="en-IN"/>
        </w:rPr>
      </w:pPr>
    </w:p>
    <w:p w:rsidR="00F6160D" w:rsidRDefault="00F6160D" w:rsidP="00F6160D">
      <w:pPr>
        <w:rPr>
          <w:lang w:eastAsia="en-IN"/>
        </w:rPr>
      </w:pPr>
    </w:p>
    <w:p w:rsidR="00F6160D" w:rsidRDefault="00F6160D" w:rsidP="00F6160D">
      <w:pPr>
        <w:rPr>
          <w:lang w:eastAsia="en-IN"/>
        </w:rPr>
      </w:pPr>
    </w:p>
    <w:p w:rsidR="00F6160D" w:rsidRDefault="00F6160D" w:rsidP="00F6160D">
      <w:pPr>
        <w:rPr>
          <w:lang w:eastAsia="en-IN"/>
        </w:rPr>
      </w:pPr>
    </w:p>
    <w:p w:rsidR="00F6160D" w:rsidRDefault="00F6160D" w:rsidP="00F6160D">
      <w:pPr>
        <w:rPr>
          <w:lang w:eastAsia="en-IN"/>
        </w:rPr>
      </w:pPr>
    </w:p>
    <w:p w:rsidR="00F6160D" w:rsidRDefault="00F6160D" w:rsidP="00F6160D">
      <w:pPr>
        <w:rPr>
          <w:lang w:eastAsia="en-IN"/>
        </w:rPr>
      </w:pPr>
    </w:p>
    <w:p w:rsidR="00F6160D" w:rsidRPr="00F6160D" w:rsidRDefault="00F6160D" w:rsidP="00F6160D">
      <w:pPr>
        <w:rPr>
          <w:lang w:eastAsia="en-IN"/>
        </w:rPr>
      </w:pPr>
    </w:p>
    <w:p w:rsidR="00641B70" w:rsidRDefault="00641B70" w:rsidP="00784A61">
      <w:pPr>
        <w:pStyle w:val="Heading1"/>
        <w:jc w:val="center"/>
        <w:rPr>
          <w:rFonts w:ascii="Times New Roman" w:eastAsia="Times New Roman" w:hAnsi="Times New Roman" w:cs="Times New Roman"/>
          <w:color w:val="auto"/>
          <w:sz w:val="32"/>
          <w:szCs w:val="32"/>
          <w:lang w:eastAsia="en-IN"/>
        </w:rPr>
      </w:pPr>
    </w:p>
    <w:p w:rsidR="00F6160D" w:rsidRDefault="00F6160D" w:rsidP="00F6160D">
      <w:pPr>
        <w:rPr>
          <w:lang w:eastAsia="en-IN"/>
        </w:rPr>
      </w:pPr>
    </w:p>
    <w:p w:rsidR="00F6160D" w:rsidRPr="00F6160D" w:rsidRDefault="00F6160D" w:rsidP="00F6160D">
      <w:pPr>
        <w:rPr>
          <w:lang w:eastAsia="en-IN"/>
        </w:rPr>
      </w:pPr>
    </w:p>
    <w:p w:rsidR="00F6160D" w:rsidRDefault="00F6160D" w:rsidP="00784A61">
      <w:pPr>
        <w:pStyle w:val="Heading1"/>
        <w:jc w:val="center"/>
        <w:rPr>
          <w:rFonts w:ascii="Times New Roman" w:eastAsia="Times New Roman" w:hAnsi="Times New Roman" w:cs="Times New Roman"/>
          <w:color w:val="auto"/>
          <w:sz w:val="32"/>
          <w:szCs w:val="32"/>
          <w:lang w:eastAsia="en-IN"/>
        </w:rPr>
      </w:pPr>
    </w:p>
    <w:p w:rsidR="00F6160D" w:rsidRDefault="00F6160D" w:rsidP="00F6160D">
      <w:pPr>
        <w:rPr>
          <w:lang w:eastAsia="en-IN"/>
        </w:rPr>
      </w:pPr>
    </w:p>
    <w:p w:rsidR="00F6160D" w:rsidRDefault="00F6160D" w:rsidP="00F6160D">
      <w:pPr>
        <w:rPr>
          <w:lang w:eastAsia="en-IN"/>
        </w:rPr>
      </w:pPr>
    </w:p>
    <w:p w:rsidR="00F6160D" w:rsidRDefault="00F6160D" w:rsidP="00F6160D">
      <w:pPr>
        <w:rPr>
          <w:lang w:eastAsia="en-IN"/>
        </w:rPr>
      </w:pPr>
    </w:p>
    <w:p w:rsidR="00F6160D" w:rsidRPr="00F6160D" w:rsidRDefault="00F6160D" w:rsidP="00F6160D">
      <w:pPr>
        <w:rPr>
          <w:lang w:eastAsia="en-IN"/>
        </w:rPr>
      </w:pPr>
    </w:p>
    <w:p w:rsidR="00580CF0" w:rsidRPr="00784A61" w:rsidRDefault="00C811CE" w:rsidP="00784A61">
      <w:pPr>
        <w:pStyle w:val="Heading1"/>
        <w:jc w:val="center"/>
        <w:rPr>
          <w:rFonts w:ascii="Times New Roman" w:eastAsia="Times New Roman" w:hAnsi="Times New Roman" w:cs="Times New Roman"/>
          <w:color w:val="auto"/>
          <w:sz w:val="32"/>
          <w:szCs w:val="32"/>
          <w:lang w:eastAsia="en-IN"/>
        </w:rPr>
      </w:pPr>
      <w:bookmarkStart w:id="55" w:name="_Toc527805014"/>
      <w:r w:rsidRPr="00784A61">
        <w:rPr>
          <w:rFonts w:ascii="Times New Roman" w:eastAsia="Times New Roman" w:hAnsi="Times New Roman" w:cs="Times New Roman"/>
          <w:color w:val="auto"/>
          <w:sz w:val="32"/>
          <w:szCs w:val="32"/>
          <w:lang w:eastAsia="en-IN"/>
        </w:rPr>
        <w:t>CHAPTER V</w:t>
      </w:r>
      <w:bookmarkEnd w:id="55"/>
    </w:p>
    <w:p w:rsidR="003F1DA9" w:rsidRPr="00C811CE" w:rsidRDefault="001E034B" w:rsidP="00784A61">
      <w:pPr>
        <w:pStyle w:val="Heading1"/>
        <w:jc w:val="center"/>
        <w:rPr>
          <w:rFonts w:ascii="Times New Roman" w:eastAsia="Times New Roman" w:hAnsi="Times New Roman" w:cs="Times New Roman"/>
          <w:color w:val="auto"/>
          <w:sz w:val="32"/>
          <w:szCs w:val="32"/>
          <w:lang w:eastAsia="en-IN"/>
        </w:rPr>
      </w:pPr>
      <w:bookmarkStart w:id="56" w:name="_Toc527805015"/>
      <w:r>
        <w:rPr>
          <w:rFonts w:ascii="Times New Roman" w:eastAsia="Times New Roman" w:hAnsi="Times New Roman" w:cs="Times New Roman"/>
          <w:color w:val="auto"/>
          <w:sz w:val="32"/>
          <w:szCs w:val="32"/>
          <w:lang w:eastAsia="en-IN"/>
        </w:rPr>
        <w:t xml:space="preserve">Study of </w:t>
      </w:r>
      <w:r w:rsidR="00C811CE" w:rsidRPr="00C811CE">
        <w:rPr>
          <w:rFonts w:ascii="Times New Roman" w:eastAsia="Times New Roman" w:hAnsi="Times New Roman" w:cs="Times New Roman"/>
          <w:color w:val="auto"/>
          <w:sz w:val="32"/>
          <w:szCs w:val="32"/>
          <w:lang w:eastAsia="en-IN"/>
        </w:rPr>
        <w:t>Border Management-I Division</w:t>
      </w:r>
      <w:bookmarkEnd w:id="56"/>
    </w:p>
    <w:p w:rsidR="003F1DA9" w:rsidRPr="0096767B" w:rsidRDefault="003F1DA9" w:rsidP="003A6D6E">
      <w:pPr>
        <w:shd w:val="clear" w:color="auto" w:fill="FFFFFF"/>
        <w:spacing w:after="0" w:line="360" w:lineRule="auto"/>
        <w:jc w:val="center"/>
        <w:rPr>
          <w:rFonts w:ascii="Times New Roman" w:eastAsia="Times New Roman" w:hAnsi="Times New Roman" w:cs="Times New Roman"/>
          <w:b/>
          <w:color w:val="000000"/>
          <w:sz w:val="28"/>
          <w:szCs w:val="28"/>
          <w:lang w:eastAsia="en-IN"/>
        </w:rPr>
      </w:pPr>
    </w:p>
    <w:p w:rsidR="003F1DA9" w:rsidRDefault="003F1DA9" w:rsidP="002549B7">
      <w:pPr>
        <w:pStyle w:val="ListParagraph"/>
        <w:numPr>
          <w:ilvl w:val="0"/>
          <w:numId w:val="84"/>
        </w:numPr>
        <w:spacing w:after="0" w:line="360" w:lineRule="auto"/>
        <w:ind w:left="360" w:hanging="270"/>
        <w:jc w:val="both"/>
        <w:rPr>
          <w:rFonts w:ascii="Times New Roman" w:hAnsi="Times New Roman" w:cs="Times New Roman"/>
          <w:b/>
          <w:sz w:val="28"/>
          <w:szCs w:val="28"/>
        </w:rPr>
      </w:pPr>
      <w:r w:rsidRPr="0096767B">
        <w:rPr>
          <w:rFonts w:ascii="Times New Roman" w:hAnsi="Times New Roman" w:cs="Times New Roman"/>
          <w:b/>
          <w:sz w:val="28"/>
          <w:szCs w:val="28"/>
        </w:rPr>
        <w:t>About Border Management-I (BM-I) Division</w:t>
      </w:r>
    </w:p>
    <w:p w:rsidR="003F1DA9" w:rsidRDefault="003F1DA9" w:rsidP="003A6D6E">
      <w:p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Border Management Division marked its inception in January 2004 as a result of recommendations of Group of Ministers (GoM) in order to secure the nation’s borders. It deals with issues relating to strengthening of border policing &amp; guarding, intensify border infrastructure like road adjustments, fencing, flood lighting, border outposts and Company Operating Bases (COBs) along the borders. The borders are namely Indo-Myanmar Border (IMB), Indo-Bangladesh Border (IBB), Indo-Pakistan Border (IPB), Indo-China Border (ICB), Indo-Nepal Border (INB) and Indo-Bhutan Borders </w:t>
      </w:r>
      <w:r w:rsidR="003135A7" w:rsidRPr="0096767B">
        <w:rPr>
          <w:rFonts w:ascii="Times New Roman" w:hAnsi="Times New Roman" w:cs="Times New Roman"/>
          <w:sz w:val="24"/>
          <w:szCs w:val="24"/>
        </w:rPr>
        <w:t>(IBhB).</w:t>
      </w:r>
      <w:r w:rsidRPr="0096767B">
        <w:rPr>
          <w:rFonts w:ascii="Times New Roman" w:hAnsi="Times New Roman" w:cs="Times New Roman"/>
          <w:sz w:val="24"/>
          <w:szCs w:val="24"/>
        </w:rPr>
        <w:t xml:space="preserve"> Core functions of BM-I can be broadly classified as follows:</w:t>
      </w:r>
    </w:p>
    <w:p w:rsidR="00AE6A14" w:rsidRPr="0096767B" w:rsidRDefault="00AE6A14" w:rsidP="003A6D6E">
      <w:pPr>
        <w:spacing w:after="0" w:line="360" w:lineRule="auto"/>
        <w:jc w:val="both"/>
        <w:rPr>
          <w:rFonts w:ascii="Times New Roman" w:hAnsi="Times New Roman" w:cs="Times New Roman"/>
          <w:sz w:val="24"/>
          <w:szCs w:val="24"/>
        </w:rPr>
      </w:pP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Strengthening of border policing, surveillance and patrolling.</w:t>
      </w: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Management of International Land Border</w:t>
      </w: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Creation of infrastructure in the border belt.</w:t>
      </w: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Analysis of intelligence reports.</w:t>
      </w: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MHA’s inputs with respect to demarcation of border.</w:t>
      </w: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Matters relating to border trade and commerce.</w:t>
      </w: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Survey of boundary pillars.</w:t>
      </w:r>
    </w:p>
    <w:p w:rsidR="003F1DA9" w:rsidRPr="0096767B"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Composite strategy defining complementary roles of the state government and of the Centre in border management.</w:t>
      </w:r>
    </w:p>
    <w:p w:rsidR="00282FA5" w:rsidRDefault="003F1DA9" w:rsidP="002549B7">
      <w:pPr>
        <w:pStyle w:val="ListParagraph"/>
        <w:numPr>
          <w:ilvl w:val="0"/>
          <w:numId w:val="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Coo</w:t>
      </w:r>
      <w:r w:rsidR="00A15614">
        <w:rPr>
          <w:rFonts w:ascii="Times New Roman" w:hAnsi="Times New Roman" w:cs="Times New Roman"/>
          <w:sz w:val="24"/>
          <w:szCs w:val="24"/>
        </w:rPr>
        <w:t>rdination with states &amp; ministries</w:t>
      </w:r>
      <w:r w:rsidRPr="0096767B">
        <w:rPr>
          <w:rFonts w:ascii="Times New Roman" w:hAnsi="Times New Roman" w:cs="Times New Roman"/>
          <w:sz w:val="24"/>
          <w:szCs w:val="24"/>
        </w:rPr>
        <w:t>/department</w:t>
      </w:r>
      <w:r w:rsidR="00A15614">
        <w:rPr>
          <w:rFonts w:ascii="Times New Roman" w:hAnsi="Times New Roman" w:cs="Times New Roman"/>
          <w:sz w:val="24"/>
          <w:szCs w:val="24"/>
        </w:rPr>
        <w:t>s</w:t>
      </w:r>
      <w:r w:rsidRPr="0096767B">
        <w:rPr>
          <w:rFonts w:ascii="Times New Roman" w:hAnsi="Times New Roman" w:cs="Times New Roman"/>
          <w:sz w:val="24"/>
          <w:szCs w:val="24"/>
        </w:rPr>
        <w:t xml:space="preserve"> of Government of India for border security</w:t>
      </w:r>
    </w:p>
    <w:p w:rsidR="00EC7A5B" w:rsidRDefault="00EC7A5B" w:rsidP="00EC7A5B">
      <w:pPr>
        <w:pStyle w:val="ListParagraph"/>
        <w:spacing w:after="0" w:line="360" w:lineRule="auto"/>
        <w:jc w:val="both"/>
        <w:rPr>
          <w:rFonts w:ascii="Times New Roman" w:hAnsi="Times New Roman" w:cs="Times New Roman"/>
          <w:sz w:val="24"/>
          <w:szCs w:val="24"/>
        </w:rPr>
      </w:pPr>
    </w:p>
    <w:p w:rsidR="00282FA5" w:rsidRDefault="00282FA5" w:rsidP="00282FA5">
      <w:pPr>
        <w:spacing w:after="0" w:line="360" w:lineRule="auto"/>
        <w:ind w:left="-90" w:firstLine="90"/>
        <w:jc w:val="both"/>
        <w:rPr>
          <w:rFonts w:ascii="Times New Roman" w:hAnsi="Times New Roman" w:cs="Times New Roman"/>
          <w:sz w:val="24"/>
          <w:szCs w:val="24"/>
        </w:rPr>
      </w:pPr>
      <w:r>
        <w:rPr>
          <w:rFonts w:ascii="Times New Roman" w:hAnsi="Times New Roman" w:cs="Times New Roman"/>
          <w:b/>
          <w:sz w:val="28"/>
          <w:szCs w:val="28"/>
        </w:rPr>
        <w:t xml:space="preserve">2. </w:t>
      </w:r>
      <w:r w:rsidR="003F1DA9" w:rsidRPr="00282FA5">
        <w:rPr>
          <w:rFonts w:ascii="Times New Roman" w:hAnsi="Times New Roman" w:cs="Times New Roman"/>
          <w:b/>
          <w:sz w:val="28"/>
          <w:szCs w:val="28"/>
        </w:rPr>
        <w:t xml:space="preserve">Sections and Current State of Affairs </w:t>
      </w:r>
    </w:p>
    <w:p w:rsidR="003F1DA9" w:rsidRPr="00282FA5" w:rsidRDefault="00282FA5" w:rsidP="00282FA5">
      <w:pPr>
        <w:spacing w:after="0" w:line="360" w:lineRule="auto"/>
        <w:ind w:left="-90" w:firstLine="90"/>
        <w:jc w:val="both"/>
        <w:rPr>
          <w:rFonts w:ascii="Times New Roman" w:hAnsi="Times New Roman" w:cs="Times New Roman"/>
          <w:sz w:val="24"/>
          <w:szCs w:val="24"/>
        </w:rPr>
      </w:pPr>
      <w:r>
        <w:rPr>
          <w:rFonts w:ascii="Times New Roman" w:hAnsi="Times New Roman" w:cs="Times New Roman"/>
          <w:sz w:val="24"/>
          <w:szCs w:val="24"/>
        </w:rPr>
        <w:t xml:space="preserve">   </w:t>
      </w:r>
      <w:r w:rsidR="00AC606B">
        <w:rPr>
          <w:rFonts w:ascii="Times New Roman" w:hAnsi="Times New Roman" w:cs="Times New Roman"/>
          <w:sz w:val="24"/>
          <w:szCs w:val="24"/>
        </w:rPr>
        <w:t xml:space="preserve"> </w:t>
      </w:r>
      <w:r w:rsidR="003F1DA9" w:rsidRPr="00282FA5">
        <w:rPr>
          <w:rFonts w:ascii="Times New Roman" w:hAnsi="Times New Roman" w:cs="Times New Roman"/>
          <w:color w:val="000000" w:themeColor="text1"/>
          <w:sz w:val="24"/>
          <w:szCs w:val="24"/>
        </w:rPr>
        <w:t>The Border Management-I Division currently deals with the following matters:</w:t>
      </w:r>
    </w:p>
    <w:p w:rsidR="003F1DA9" w:rsidRPr="0096767B" w:rsidRDefault="003F1DA9" w:rsidP="003A6D6E">
      <w:pPr>
        <w:pStyle w:val="ListParagraph"/>
        <w:spacing w:after="0" w:line="360" w:lineRule="auto"/>
        <w:jc w:val="both"/>
        <w:rPr>
          <w:rFonts w:ascii="Times New Roman" w:hAnsi="Times New Roman" w:cs="Times New Roman"/>
          <w:b/>
          <w:sz w:val="28"/>
          <w:szCs w:val="28"/>
        </w:rPr>
      </w:pPr>
    </w:p>
    <w:p w:rsidR="00EC7A5B" w:rsidRPr="00641B70" w:rsidRDefault="003F1DA9" w:rsidP="002549B7">
      <w:pPr>
        <w:pStyle w:val="ListParagraph"/>
        <w:numPr>
          <w:ilvl w:val="0"/>
          <w:numId w:val="97"/>
        </w:numPr>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BM-I Desk</w:t>
      </w:r>
    </w:p>
    <w:p w:rsidR="003F1DA9" w:rsidRPr="0096767B" w:rsidRDefault="003F1DA9" w:rsidP="002549B7">
      <w:pPr>
        <w:pStyle w:val="ListParagraph"/>
        <w:numPr>
          <w:ilvl w:val="0"/>
          <w:numId w:val="72"/>
        </w:numPr>
        <w:tabs>
          <w:tab w:val="left" w:pos="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matters relating to management of Indo-Pak border (excluding LoC in Jammu &amp; Kashmir sector) and Indo-China border.</w:t>
      </w:r>
    </w:p>
    <w:p w:rsidR="003F1DA9" w:rsidRPr="0096767B" w:rsidRDefault="003F1DA9" w:rsidP="002549B7">
      <w:pPr>
        <w:pStyle w:val="ListParagraph"/>
        <w:numPr>
          <w:ilvl w:val="0"/>
          <w:numId w:val="72"/>
        </w:numPr>
        <w:tabs>
          <w:tab w:val="left" w:pos="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Matters relating to fencing and flood lighting of Indo-Pak border.</w:t>
      </w:r>
    </w:p>
    <w:p w:rsidR="003F1DA9" w:rsidRPr="0096767B" w:rsidRDefault="003F1DA9" w:rsidP="002549B7">
      <w:pPr>
        <w:pStyle w:val="ListParagraph"/>
        <w:numPr>
          <w:ilvl w:val="0"/>
          <w:numId w:val="72"/>
        </w:numPr>
        <w:tabs>
          <w:tab w:val="left" w:pos="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Strengthening of border policing, surveillance and patrolling in respect of Indo-Pak border.</w:t>
      </w:r>
    </w:p>
    <w:p w:rsidR="003F1DA9" w:rsidRPr="0096767B" w:rsidRDefault="003F1DA9" w:rsidP="002549B7">
      <w:pPr>
        <w:pStyle w:val="ListParagraph"/>
        <w:numPr>
          <w:ilvl w:val="0"/>
          <w:numId w:val="72"/>
        </w:numPr>
        <w:tabs>
          <w:tab w:val="left" w:pos="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Creation of infrastructure including construction of motorable roads, provision of communication facilities etc. in the border belt.</w:t>
      </w:r>
    </w:p>
    <w:p w:rsidR="003F1DA9" w:rsidRPr="0096767B" w:rsidRDefault="003F1DA9" w:rsidP="002549B7">
      <w:pPr>
        <w:pStyle w:val="ListParagraph"/>
        <w:numPr>
          <w:ilvl w:val="0"/>
          <w:numId w:val="72"/>
        </w:numPr>
        <w:tabs>
          <w:tab w:val="left" w:pos="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Matters relating to Samjhauta Express.</w:t>
      </w:r>
    </w:p>
    <w:p w:rsidR="003F1DA9" w:rsidRPr="0096767B" w:rsidRDefault="003F1DA9" w:rsidP="002549B7">
      <w:pPr>
        <w:pStyle w:val="ListParagraph"/>
        <w:numPr>
          <w:ilvl w:val="0"/>
          <w:numId w:val="72"/>
        </w:numPr>
        <w:tabs>
          <w:tab w:val="left" w:pos="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Analysis of the intelligence reports and sharing of actionable intelligence with concerned agencies relating to Indo-Pak and Indo-China borders.</w:t>
      </w:r>
    </w:p>
    <w:p w:rsidR="003F1DA9" w:rsidRPr="0096767B" w:rsidRDefault="003F1DA9" w:rsidP="002549B7">
      <w:pPr>
        <w:pStyle w:val="ListParagraph"/>
        <w:numPr>
          <w:ilvl w:val="0"/>
          <w:numId w:val="72"/>
        </w:numPr>
        <w:tabs>
          <w:tab w:val="left" w:pos="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Composite strategy defining complementary roles of the </w:t>
      </w:r>
      <w:r w:rsidR="00A108BE">
        <w:rPr>
          <w:rFonts w:ascii="Times New Roman" w:hAnsi="Times New Roman" w:cs="Times New Roman"/>
          <w:sz w:val="24"/>
          <w:szCs w:val="24"/>
        </w:rPr>
        <w:t>State Governments</w:t>
      </w:r>
      <w:r w:rsidRPr="0096767B">
        <w:rPr>
          <w:rFonts w:ascii="Times New Roman" w:hAnsi="Times New Roman" w:cs="Times New Roman"/>
          <w:sz w:val="24"/>
          <w:szCs w:val="24"/>
        </w:rPr>
        <w:t xml:space="preserve"> and of the Centre in border management.</w:t>
      </w:r>
    </w:p>
    <w:p w:rsidR="00AC606B" w:rsidRPr="0096767B" w:rsidRDefault="003F1DA9" w:rsidP="003A6D6E">
      <w:pPr>
        <w:pStyle w:val="ListParagraph"/>
        <w:tabs>
          <w:tab w:val="left" w:pos="0"/>
        </w:tabs>
        <w:spacing w:after="0" w:line="360" w:lineRule="auto"/>
        <w:ind w:left="0"/>
        <w:rPr>
          <w:rFonts w:ascii="Times New Roman" w:hAnsi="Times New Roman" w:cs="Times New Roman"/>
          <w:b/>
          <w:sz w:val="24"/>
          <w:szCs w:val="24"/>
        </w:rPr>
      </w:pPr>
      <w:r w:rsidRPr="0096767B">
        <w:rPr>
          <w:rFonts w:ascii="Times New Roman" w:hAnsi="Times New Roman" w:cs="Times New Roman"/>
          <w:b/>
          <w:sz w:val="24"/>
          <w:szCs w:val="24"/>
        </w:rPr>
        <w:br/>
        <w:t xml:space="preserve">      ii)  BM-II Desk</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matters relating to management of border with Myanmar.</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Strengthening of border policing, surveillance and patrolling. </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Creation of infrastructure including construction of motorable roads, provision of communication facilities etc. in the border belt.</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Analysis of the intelligence reports and sharing of actionable intelligence with concerned agencies relating to Indo-Myanmar border.</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MHA’s inputs in regard to demarcation of border.</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Matters relating to border trade with Myanmar.</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Survey of Boundary Pillars along Indo-Myanmar border. </w:t>
      </w:r>
    </w:p>
    <w:p w:rsidR="003F1DA9" w:rsidRPr="0096767B" w:rsidRDefault="003F1DA9" w:rsidP="002549B7">
      <w:pPr>
        <w:pStyle w:val="ListParagraph"/>
        <w:numPr>
          <w:ilvl w:val="0"/>
          <w:numId w:val="62"/>
        </w:numPr>
        <w:spacing w:after="0" w:line="360" w:lineRule="auto"/>
        <w:jc w:val="both"/>
        <w:rPr>
          <w:rFonts w:ascii="Times New Roman" w:hAnsi="Times New Roman" w:cs="Times New Roman"/>
          <w:color w:val="000000" w:themeColor="text1"/>
          <w:sz w:val="24"/>
          <w:szCs w:val="24"/>
        </w:rPr>
      </w:pPr>
      <w:r w:rsidRPr="0096767B">
        <w:rPr>
          <w:rFonts w:ascii="Times New Roman" w:hAnsi="Times New Roman" w:cs="Times New Roman"/>
          <w:sz w:val="24"/>
          <w:szCs w:val="24"/>
        </w:rPr>
        <w:t>Composite strategy defining com</w:t>
      </w:r>
      <w:r w:rsidR="00A15614">
        <w:rPr>
          <w:rFonts w:ascii="Times New Roman" w:hAnsi="Times New Roman" w:cs="Times New Roman"/>
          <w:sz w:val="24"/>
          <w:szCs w:val="24"/>
        </w:rPr>
        <w:t xml:space="preserve">plementary roles of the </w:t>
      </w:r>
      <w:r w:rsidR="00A108BE">
        <w:rPr>
          <w:rFonts w:ascii="Times New Roman" w:hAnsi="Times New Roman" w:cs="Times New Roman"/>
          <w:sz w:val="24"/>
          <w:szCs w:val="24"/>
        </w:rPr>
        <w:t>State Governments</w:t>
      </w:r>
      <w:r w:rsidRPr="0096767B">
        <w:rPr>
          <w:rFonts w:ascii="Times New Roman" w:hAnsi="Times New Roman" w:cs="Times New Roman"/>
          <w:sz w:val="24"/>
          <w:szCs w:val="24"/>
        </w:rPr>
        <w:t xml:space="preserve"> and of the Centre in border management.</w:t>
      </w:r>
    </w:p>
    <w:p w:rsidR="003F1DA9" w:rsidRPr="0096767B" w:rsidRDefault="003F1DA9" w:rsidP="003A6D6E">
      <w:pPr>
        <w:pStyle w:val="ListParagraph"/>
        <w:spacing w:after="0" w:line="360" w:lineRule="auto"/>
        <w:jc w:val="both"/>
        <w:rPr>
          <w:rFonts w:ascii="Times New Roman" w:hAnsi="Times New Roman" w:cs="Times New Roman"/>
          <w:color w:val="000000" w:themeColor="text1"/>
          <w:sz w:val="24"/>
          <w:szCs w:val="24"/>
        </w:rPr>
      </w:pPr>
    </w:p>
    <w:p w:rsidR="003F1DA9" w:rsidRPr="00641B70" w:rsidRDefault="003F1DA9" w:rsidP="002549B7">
      <w:pPr>
        <w:pStyle w:val="ListParagraph"/>
        <w:numPr>
          <w:ilvl w:val="0"/>
          <w:numId w:val="98"/>
        </w:numPr>
        <w:tabs>
          <w:tab w:val="left" w:pos="3095"/>
        </w:tabs>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BM-III Section</w:t>
      </w:r>
      <w:r w:rsidRPr="00641B70">
        <w:rPr>
          <w:rFonts w:ascii="Times New Roman" w:hAnsi="Times New Roman" w:cs="Times New Roman"/>
          <w:b/>
          <w:sz w:val="24"/>
          <w:szCs w:val="24"/>
        </w:rPr>
        <w:tab/>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matters relating to management of Indo-Bangladesh border.</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Matters relating to fencing and flood lighting of the border. </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Strengthening of border policing, surveillance and patrolling. </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Creation of infrastructure including construction of motorable roads, provision of communication facilities etc. in the border belt.</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Analysis of the intelligence reports and sharing of actionable intelligence with concerned agencies relating to Indo-Bangladesh border. </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MHA’s inputs in regard to demarcation of border. </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Matters relating to border trade with Bangladesh. </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Survey of boundary pillars along the border. </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Composite strategy defin</w:t>
      </w:r>
      <w:r w:rsidR="00A15614">
        <w:rPr>
          <w:rFonts w:ascii="Times New Roman" w:hAnsi="Times New Roman" w:cs="Times New Roman"/>
          <w:sz w:val="24"/>
          <w:szCs w:val="24"/>
        </w:rPr>
        <w:t xml:space="preserve">ing complementary roles of the </w:t>
      </w:r>
      <w:r w:rsidR="00A108BE">
        <w:rPr>
          <w:rFonts w:ascii="Times New Roman" w:hAnsi="Times New Roman" w:cs="Times New Roman"/>
          <w:sz w:val="24"/>
          <w:szCs w:val="24"/>
        </w:rPr>
        <w:t>State Governments</w:t>
      </w:r>
      <w:r w:rsidRPr="0096767B">
        <w:rPr>
          <w:rFonts w:ascii="Times New Roman" w:hAnsi="Times New Roman" w:cs="Times New Roman"/>
          <w:sz w:val="24"/>
          <w:szCs w:val="24"/>
        </w:rPr>
        <w:t xml:space="preserve"> and of the Centre in border management. </w:t>
      </w:r>
    </w:p>
    <w:p w:rsidR="003F1DA9" w:rsidRPr="0096767B" w:rsidRDefault="003F1DA9" w:rsidP="002549B7">
      <w:pPr>
        <w:pStyle w:val="ListParagraph"/>
        <w:numPr>
          <w:ilvl w:val="0"/>
          <w:numId w:val="63"/>
        </w:numPr>
        <w:spacing w:after="0" w:line="360" w:lineRule="auto"/>
        <w:jc w:val="both"/>
        <w:rPr>
          <w:rFonts w:ascii="Times New Roman" w:hAnsi="Times New Roman" w:cs="Times New Roman"/>
          <w:color w:val="000000" w:themeColor="text1"/>
          <w:sz w:val="24"/>
          <w:szCs w:val="24"/>
        </w:rPr>
      </w:pPr>
      <w:r w:rsidRPr="0096767B">
        <w:rPr>
          <w:rFonts w:ascii="Times New Roman" w:hAnsi="Times New Roman" w:cs="Times New Roman"/>
          <w:sz w:val="24"/>
          <w:szCs w:val="24"/>
        </w:rPr>
        <w:t>Matters relating to Indian enclaves.</w:t>
      </w:r>
    </w:p>
    <w:p w:rsidR="003F1DA9" w:rsidRPr="0096767B" w:rsidRDefault="003F1DA9" w:rsidP="003A6D6E">
      <w:pPr>
        <w:tabs>
          <w:tab w:val="left" w:pos="2222"/>
        </w:tabs>
        <w:spacing w:after="0" w:line="360" w:lineRule="auto"/>
        <w:jc w:val="both"/>
        <w:rPr>
          <w:rFonts w:ascii="Times New Roman" w:hAnsi="Times New Roman" w:cs="Times New Roman"/>
          <w:b/>
          <w:sz w:val="24"/>
          <w:szCs w:val="24"/>
        </w:rPr>
      </w:pPr>
    </w:p>
    <w:p w:rsidR="003F1DA9" w:rsidRPr="00641B70" w:rsidRDefault="003F1DA9" w:rsidP="002549B7">
      <w:pPr>
        <w:pStyle w:val="ListParagraph"/>
        <w:numPr>
          <w:ilvl w:val="0"/>
          <w:numId w:val="98"/>
        </w:numPr>
        <w:tabs>
          <w:tab w:val="left" w:pos="2222"/>
        </w:tabs>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BM-IV Section/Coastal Security Section</w:t>
      </w:r>
      <w:r w:rsidRPr="00641B70">
        <w:rPr>
          <w:rFonts w:ascii="Times New Roman" w:hAnsi="Times New Roman" w:cs="Times New Roman"/>
          <w:b/>
          <w:sz w:val="24"/>
          <w:szCs w:val="24"/>
        </w:rPr>
        <w:tab/>
      </w:r>
    </w:p>
    <w:p w:rsidR="003F1DA9" w:rsidRPr="0096767B" w:rsidRDefault="003F1DA9" w:rsidP="002549B7">
      <w:pPr>
        <w:pStyle w:val="ListParagraph"/>
        <w:numPr>
          <w:ilvl w:val="0"/>
          <w:numId w:val="73"/>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matters relating to the coastal border including island territories of Andaman &amp; Nicobar Islands and Lakshadweep etc.</w:t>
      </w:r>
    </w:p>
    <w:p w:rsidR="003F1DA9" w:rsidRPr="0096767B" w:rsidRDefault="003F1DA9" w:rsidP="002549B7">
      <w:pPr>
        <w:pStyle w:val="ListParagraph"/>
        <w:numPr>
          <w:ilvl w:val="0"/>
          <w:numId w:val="73"/>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Strengthening of coastal policing, surveillance and patrolling.</w:t>
      </w:r>
    </w:p>
    <w:p w:rsidR="003F1DA9" w:rsidRPr="0096767B" w:rsidRDefault="003F1DA9" w:rsidP="002549B7">
      <w:pPr>
        <w:pStyle w:val="ListParagraph"/>
        <w:numPr>
          <w:ilvl w:val="0"/>
          <w:numId w:val="73"/>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Creation of infrastructure in the coastal belt.</w:t>
      </w:r>
    </w:p>
    <w:p w:rsidR="003F1DA9" w:rsidRPr="0096767B" w:rsidRDefault="003F1DA9" w:rsidP="002549B7">
      <w:pPr>
        <w:pStyle w:val="ListParagraph"/>
        <w:numPr>
          <w:ilvl w:val="0"/>
          <w:numId w:val="73"/>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Composite strategy defin</w:t>
      </w:r>
      <w:r w:rsidR="00A15614">
        <w:rPr>
          <w:rFonts w:ascii="Times New Roman" w:hAnsi="Times New Roman" w:cs="Times New Roman"/>
          <w:sz w:val="24"/>
          <w:szCs w:val="24"/>
        </w:rPr>
        <w:t xml:space="preserve">ing complementary roles of the </w:t>
      </w:r>
      <w:r w:rsidR="00A108BE">
        <w:rPr>
          <w:rFonts w:ascii="Times New Roman" w:hAnsi="Times New Roman" w:cs="Times New Roman"/>
          <w:sz w:val="24"/>
          <w:szCs w:val="24"/>
        </w:rPr>
        <w:t>State Governments</w:t>
      </w:r>
      <w:r w:rsidRPr="0096767B">
        <w:rPr>
          <w:rFonts w:ascii="Times New Roman" w:hAnsi="Times New Roman" w:cs="Times New Roman"/>
          <w:sz w:val="24"/>
          <w:szCs w:val="24"/>
        </w:rPr>
        <w:t xml:space="preserve"> and of the Centre in border management.</w:t>
      </w:r>
    </w:p>
    <w:p w:rsidR="003F1DA9" w:rsidRPr="0096767B" w:rsidRDefault="003F1DA9" w:rsidP="002549B7">
      <w:pPr>
        <w:pStyle w:val="ListParagraph"/>
        <w:numPr>
          <w:ilvl w:val="0"/>
          <w:numId w:val="73"/>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Island possessions of India.</w:t>
      </w:r>
    </w:p>
    <w:p w:rsidR="003F1DA9" w:rsidRPr="0096767B" w:rsidRDefault="003F1DA9" w:rsidP="002549B7">
      <w:pPr>
        <w:pStyle w:val="ListParagraph"/>
        <w:numPr>
          <w:ilvl w:val="0"/>
          <w:numId w:val="73"/>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Matters relating to lead intelligence agencies.</w:t>
      </w:r>
    </w:p>
    <w:p w:rsidR="00FB1933" w:rsidRPr="0096767B" w:rsidRDefault="00FB1933" w:rsidP="003A6D6E">
      <w:pPr>
        <w:pStyle w:val="ListParagraph"/>
        <w:tabs>
          <w:tab w:val="left" w:pos="3220"/>
        </w:tabs>
        <w:spacing w:after="0" w:line="360" w:lineRule="auto"/>
        <w:jc w:val="both"/>
        <w:rPr>
          <w:rFonts w:ascii="Times New Roman" w:hAnsi="Times New Roman" w:cs="Times New Roman"/>
          <w:sz w:val="24"/>
          <w:szCs w:val="24"/>
        </w:rPr>
      </w:pPr>
    </w:p>
    <w:p w:rsidR="003F1DA9" w:rsidRPr="00641B70" w:rsidRDefault="003F1DA9" w:rsidP="002549B7">
      <w:pPr>
        <w:pStyle w:val="ListParagraph"/>
        <w:numPr>
          <w:ilvl w:val="0"/>
          <w:numId w:val="98"/>
        </w:numPr>
        <w:tabs>
          <w:tab w:val="left" w:pos="3220"/>
        </w:tabs>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BM-V Section</w:t>
      </w:r>
    </w:p>
    <w:p w:rsidR="003F1DA9" w:rsidRPr="0096767B" w:rsidRDefault="003F1DA9" w:rsidP="002549B7">
      <w:pPr>
        <w:pStyle w:val="ListParagraph"/>
        <w:numPr>
          <w:ilvl w:val="0"/>
          <w:numId w:val="64"/>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matters relating to management of border with Nepal and Bhutan.</w:t>
      </w:r>
    </w:p>
    <w:p w:rsidR="003F1DA9" w:rsidRPr="0096767B" w:rsidRDefault="003F1DA9" w:rsidP="002549B7">
      <w:pPr>
        <w:pStyle w:val="ListParagraph"/>
        <w:numPr>
          <w:ilvl w:val="0"/>
          <w:numId w:val="64"/>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MHA’s inputs in regard to demarcation of border. </w:t>
      </w:r>
    </w:p>
    <w:p w:rsidR="003F1DA9" w:rsidRPr="0096767B" w:rsidRDefault="003F1DA9" w:rsidP="002549B7">
      <w:pPr>
        <w:pStyle w:val="ListParagraph"/>
        <w:numPr>
          <w:ilvl w:val="0"/>
          <w:numId w:val="6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Strengthening of border policing, surveillance and patrolling along Indo-Nepal &amp; Indo-Bhutan borders.</w:t>
      </w:r>
    </w:p>
    <w:p w:rsidR="003F1DA9" w:rsidRPr="0096767B" w:rsidRDefault="003F1DA9" w:rsidP="002549B7">
      <w:pPr>
        <w:pStyle w:val="ListParagraph"/>
        <w:numPr>
          <w:ilvl w:val="0"/>
          <w:numId w:val="64"/>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Creation of infrastructure including construction of motorable roads, provision of communication facilities etc in the border belt.</w:t>
      </w:r>
    </w:p>
    <w:p w:rsidR="003F1DA9" w:rsidRPr="0096767B" w:rsidRDefault="003F1DA9" w:rsidP="002549B7">
      <w:pPr>
        <w:pStyle w:val="ListParagraph"/>
        <w:numPr>
          <w:ilvl w:val="0"/>
          <w:numId w:val="64"/>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Analysis of the intelligence reports and sharing of actionable intelligence with concerned agencies relating to Indo-Nepal and Indo-Bhutan borders.</w:t>
      </w:r>
    </w:p>
    <w:p w:rsidR="003F1DA9" w:rsidRPr="0096767B" w:rsidRDefault="003F1DA9" w:rsidP="002549B7">
      <w:pPr>
        <w:pStyle w:val="ListParagraph"/>
        <w:numPr>
          <w:ilvl w:val="0"/>
          <w:numId w:val="64"/>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Matters relating to border trade with Nepal and Bhutan.</w:t>
      </w:r>
    </w:p>
    <w:p w:rsidR="003F1DA9" w:rsidRPr="0096767B" w:rsidRDefault="003F1DA9" w:rsidP="002549B7">
      <w:pPr>
        <w:pStyle w:val="ListParagraph"/>
        <w:numPr>
          <w:ilvl w:val="0"/>
          <w:numId w:val="64"/>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Survey of Boundary Pillars along the border.</w:t>
      </w:r>
    </w:p>
    <w:p w:rsidR="003F1DA9" w:rsidRPr="0096767B" w:rsidRDefault="003F1DA9" w:rsidP="002549B7">
      <w:pPr>
        <w:pStyle w:val="ListParagraph"/>
        <w:numPr>
          <w:ilvl w:val="0"/>
          <w:numId w:val="64"/>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Composite strategy defin</w:t>
      </w:r>
      <w:r w:rsidR="00A15614">
        <w:rPr>
          <w:rFonts w:ascii="Times New Roman" w:hAnsi="Times New Roman" w:cs="Times New Roman"/>
          <w:sz w:val="24"/>
          <w:szCs w:val="24"/>
        </w:rPr>
        <w:t xml:space="preserve">ing complementary roles of the </w:t>
      </w:r>
      <w:r w:rsidR="00A108BE">
        <w:rPr>
          <w:rFonts w:ascii="Times New Roman" w:hAnsi="Times New Roman" w:cs="Times New Roman"/>
          <w:sz w:val="24"/>
          <w:szCs w:val="24"/>
        </w:rPr>
        <w:t>State Governments</w:t>
      </w:r>
      <w:r w:rsidRPr="0096767B">
        <w:rPr>
          <w:rFonts w:ascii="Times New Roman" w:hAnsi="Times New Roman" w:cs="Times New Roman"/>
          <w:sz w:val="24"/>
          <w:szCs w:val="24"/>
        </w:rPr>
        <w:t xml:space="preserve"> and of the Centre in border management</w:t>
      </w:r>
    </w:p>
    <w:p w:rsidR="003F1DA9" w:rsidRPr="0096767B" w:rsidRDefault="003F1DA9" w:rsidP="003A6D6E">
      <w:pPr>
        <w:tabs>
          <w:tab w:val="left" w:pos="3220"/>
        </w:tabs>
        <w:spacing w:after="0" w:line="360" w:lineRule="auto"/>
        <w:jc w:val="both"/>
        <w:rPr>
          <w:rFonts w:ascii="Times New Roman" w:hAnsi="Times New Roman" w:cs="Times New Roman"/>
          <w:sz w:val="24"/>
          <w:szCs w:val="24"/>
        </w:rPr>
      </w:pPr>
    </w:p>
    <w:p w:rsidR="003F1DA9" w:rsidRPr="00641B70" w:rsidRDefault="003F1DA9" w:rsidP="002549B7">
      <w:pPr>
        <w:pStyle w:val="ListParagraph"/>
        <w:numPr>
          <w:ilvl w:val="0"/>
          <w:numId w:val="98"/>
        </w:numPr>
        <w:tabs>
          <w:tab w:val="left" w:pos="3220"/>
        </w:tabs>
        <w:spacing w:after="0" w:line="360" w:lineRule="auto"/>
        <w:jc w:val="both"/>
        <w:rPr>
          <w:rFonts w:ascii="Times New Roman" w:hAnsi="Times New Roman" w:cs="Times New Roman"/>
          <w:b/>
          <w:sz w:val="24"/>
          <w:szCs w:val="24"/>
        </w:rPr>
      </w:pPr>
      <w:r w:rsidRPr="00641B70">
        <w:rPr>
          <w:rFonts w:ascii="Times New Roman" w:hAnsi="Times New Roman" w:cs="Times New Roman"/>
          <w:sz w:val="24"/>
          <w:szCs w:val="24"/>
        </w:rPr>
        <w:t xml:space="preserve"> </w:t>
      </w:r>
      <w:r w:rsidRPr="00641B70">
        <w:rPr>
          <w:rFonts w:ascii="Times New Roman" w:hAnsi="Times New Roman" w:cs="Times New Roman"/>
          <w:b/>
          <w:sz w:val="24"/>
          <w:szCs w:val="24"/>
        </w:rPr>
        <w:t>BM-VI (Coordination)</w:t>
      </w:r>
    </w:p>
    <w:p w:rsidR="003F1DA9" w:rsidRPr="0096767B" w:rsidRDefault="003F1DA9" w:rsidP="002549B7">
      <w:pPr>
        <w:pStyle w:val="ListParagraph"/>
        <w:numPr>
          <w:ilvl w:val="0"/>
          <w:numId w:val="65"/>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matters relating to general coordination of all aspects of border management.</w:t>
      </w:r>
    </w:p>
    <w:p w:rsidR="003F1DA9" w:rsidRPr="0096767B" w:rsidRDefault="003F1DA9" w:rsidP="002549B7">
      <w:pPr>
        <w:pStyle w:val="ListParagraph"/>
        <w:numPr>
          <w:ilvl w:val="0"/>
          <w:numId w:val="65"/>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Coordination within the various divisions of MHA and ministries/departments of the government regarding the preparation of the Action Taken Report on the recommendation of the Group of Ministers on Border Management. </w:t>
      </w:r>
    </w:p>
    <w:p w:rsidR="003F1DA9" w:rsidRPr="0096767B" w:rsidRDefault="003F1DA9" w:rsidP="002549B7">
      <w:pPr>
        <w:pStyle w:val="ListParagraph"/>
        <w:numPr>
          <w:ilvl w:val="0"/>
          <w:numId w:val="65"/>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Coordination in the matters pertaining to intelligence reports being received from Border Guarding Forces, Intelligence Bureau, etc. </w:t>
      </w:r>
    </w:p>
    <w:p w:rsidR="003F1DA9" w:rsidRPr="0096767B" w:rsidRDefault="003F1DA9" w:rsidP="002549B7">
      <w:pPr>
        <w:pStyle w:val="ListParagraph"/>
        <w:numPr>
          <w:ilvl w:val="0"/>
          <w:numId w:val="65"/>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Deployment of hi-tech electronic surveillance equipment on the International Borders of the country.  </w:t>
      </w:r>
    </w:p>
    <w:p w:rsidR="003F1DA9" w:rsidRPr="0096767B" w:rsidRDefault="003F1DA9" w:rsidP="002549B7">
      <w:pPr>
        <w:pStyle w:val="ListParagraph"/>
        <w:numPr>
          <w:ilvl w:val="0"/>
          <w:numId w:val="65"/>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Monitoring and controlling indiscriminate growth of religious fundamentalist institutions along the border.</w:t>
      </w:r>
    </w:p>
    <w:p w:rsidR="003F1DA9" w:rsidRPr="0096767B" w:rsidRDefault="003F1DA9" w:rsidP="002549B7">
      <w:pPr>
        <w:pStyle w:val="ListParagraph"/>
        <w:numPr>
          <w:ilvl w:val="0"/>
          <w:numId w:val="65"/>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O&amp;M and other returns/reports of Border Management Division.</w:t>
      </w:r>
    </w:p>
    <w:p w:rsidR="003F1DA9" w:rsidRPr="0096767B" w:rsidRDefault="003F1DA9" w:rsidP="003A6D6E">
      <w:pPr>
        <w:pStyle w:val="ListParagraph"/>
        <w:tabs>
          <w:tab w:val="left" w:pos="3220"/>
        </w:tabs>
        <w:spacing w:after="0" w:line="360" w:lineRule="auto"/>
        <w:jc w:val="both"/>
        <w:rPr>
          <w:rFonts w:ascii="Times New Roman" w:hAnsi="Times New Roman" w:cs="Times New Roman"/>
          <w:sz w:val="24"/>
          <w:szCs w:val="24"/>
        </w:rPr>
      </w:pPr>
    </w:p>
    <w:p w:rsidR="003F1DA9" w:rsidRPr="00641B70" w:rsidRDefault="003F1DA9" w:rsidP="002549B7">
      <w:pPr>
        <w:pStyle w:val="ListParagraph"/>
        <w:numPr>
          <w:ilvl w:val="0"/>
          <w:numId w:val="98"/>
        </w:numPr>
        <w:tabs>
          <w:tab w:val="left" w:pos="3220"/>
        </w:tabs>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BADP (Border Area Development Programme) Section</w:t>
      </w:r>
    </w:p>
    <w:p w:rsidR="003F1DA9" w:rsidRPr="0096767B" w:rsidRDefault="003F1DA9" w:rsidP="002549B7">
      <w:pPr>
        <w:pStyle w:val="ListParagraph"/>
        <w:numPr>
          <w:ilvl w:val="0"/>
          <w:numId w:val="99"/>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All matters relating to implementation of Border Area Development Programme.</w:t>
      </w:r>
    </w:p>
    <w:p w:rsidR="003F1DA9" w:rsidRPr="0096767B" w:rsidRDefault="003F1DA9" w:rsidP="003A6D6E">
      <w:pPr>
        <w:pStyle w:val="ListParagraph"/>
        <w:tabs>
          <w:tab w:val="left" w:pos="3220"/>
        </w:tabs>
        <w:spacing w:after="0" w:line="360" w:lineRule="auto"/>
        <w:ind w:left="1131"/>
        <w:jc w:val="both"/>
        <w:rPr>
          <w:rFonts w:ascii="Times New Roman" w:hAnsi="Times New Roman" w:cs="Times New Roman"/>
          <w:sz w:val="24"/>
          <w:szCs w:val="24"/>
        </w:rPr>
      </w:pPr>
    </w:p>
    <w:p w:rsidR="003F1DA9" w:rsidRPr="00641B70" w:rsidRDefault="003F1DA9" w:rsidP="002549B7">
      <w:pPr>
        <w:pStyle w:val="ListParagraph"/>
        <w:numPr>
          <w:ilvl w:val="0"/>
          <w:numId w:val="98"/>
        </w:numPr>
        <w:tabs>
          <w:tab w:val="left" w:pos="3220"/>
        </w:tabs>
        <w:spacing w:after="0" w:line="360" w:lineRule="auto"/>
        <w:jc w:val="both"/>
        <w:rPr>
          <w:rFonts w:ascii="Times New Roman" w:hAnsi="Times New Roman" w:cs="Times New Roman"/>
          <w:b/>
          <w:sz w:val="24"/>
          <w:szCs w:val="24"/>
        </w:rPr>
      </w:pPr>
      <w:r w:rsidRPr="00641B70">
        <w:rPr>
          <w:rFonts w:ascii="Times New Roman" w:hAnsi="Times New Roman" w:cs="Times New Roman"/>
          <w:b/>
          <w:sz w:val="24"/>
          <w:szCs w:val="24"/>
        </w:rPr>
        <w:t>Integrated Check Post (ICP) Section</w:t>
      </w:r>
    </w:p>
    <w:p w:rsidR="003F1DA9" w:rsidRDefault="003F1DA9" w:rsidP="002549B7">
      <w:pPr>
        <w:pStyle w:val="ListParagraph"/>
        <w:numPr>
          <w:ilvl w:val="0"/>
          <w:numId w:val="99"/>
        </w:numPr>
        <w:tabs>
          <w:tab w:val="left" w:pos="3220"/>
        </w:tabs>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Development of ICPs on the land borders of the country including setting up of Land Ports Authority of India (LPAI).</w:t>
      </w:r>
    </w:p>
    <w:p w:rsidR="003C01DE" w:rsidRDefault="003C01DE" w:rsidP="003C01DE">
      <w:pPr>
        <w:tabs>
          <w:tab w:val="left" w:pos="3220"/>
        </w:tabs>
        <w:spacing w:after="0" w:line="360" w:lineRule="auto"/>
        <w:jc w:val="both"/>
        <w:rPr>
          <w:rFonts w:ascii="Times New Roman" w:hAnsi="Times New Roman" w:cs="Times New Roman"/>
          <w:sz w:val="24"/>
          <w:szCs w:val="24"/>
        </w:rPr>
      </w:pPr>
    </w:p>
    <w:p w:rsidR="003C01DE" w:rsidRDefault="003C01DE" w:rsidP="003C01DE">
      <w:pPr>
        <w:tabs>
          <w:tab w:val="left" w:pos="3220"/>
        </w:tabs>
        <w:spacing w:after="0" w:line="360" w:lineRule="auto"/>
        <w:jc w:val="both"/>
        <w:rPr>
          <w:rFonts w:ascii="Times New Roman" w:hAnsi="Times New Roman" w:cs="Times New Roman"/>
          <w:sz w:val="24"/>
          <w:szCs w:val="24"/>
        </w:rPr>
      </w:pPr>
    </w:p>
    <w:p w:rsidR="003C01DE" w:rsidRDefault="003C01DE" w:rsidP="003C01DE">
      <w:pPr>
        <w:tabs>
          <w:tab w:val="left" w:pos="3220"/>
        </w:tabs>
        <w:spacing w:after="0" w:line="360" w:lineRule="auto"/>
        <w:jc w:val="both"/>
        <w:rPr>
          <w:rFonts w:ascii="Times New Roman" w:hAnsi="Times New Roman" w:cs="Times New Roman"/>
          <w:sz w:val="24"/>
          <w:szCs w:val="24"/>
        </w:rPr>
      </w:pPr>
    </w:p>
    <w:p w:rsidR="003C01DE" w:rsidRDefault="003C01DE" w:rsidP="003C01DE">
      <w:pPr>
        <w:tabs>
          <w:tab w:val="left" w:pos="3220"/>
        </w:tabs>
        <w:spacing w:after="0" w:line="360" w:lineRule="auto"/>
        <w:jc w:val="both"/>
        <w:rPr>
          <w:rFonts w:ascii="Times New Roman" w:hAnsi="Times New Roman" w:cs="Times New Roman"/>
          <w:sz w:val="24"/>
          <w:szCs w:val="24"/>
        </w:rPr>
      </w:pPr>
    </w:p>
    <w:p w:rsidR="003C01DE" w:rsidRDefault="003C01DE" w:rsidP="003C01DE">
      <w:pPr>
        <w:tabs>
          <w:tab w:val="left" w:pos="3220"/>
        </w:tabs>
        <w:spacing w:after="0" w:line="360" w:lineRule="auto"/>
        <w:jc w:val="both"/>
        <w:rPr>
          <w:rFonts w:ascii="Times New Roman" w:hAnsi="Times New Roman" w:cs="Times New Roman"/>
          <w:sz w:val="24"/>
          <w:szCs w:val="24"/>
        </w:rPr>
      </w:pPr>
    </w:p>
    <w:p w:rsidR="003C01DE" w:rsidRPr="003C01DE" w:rsidRDefault="003C01DE" w:rsidP="003C01DE">
      <w:pPr>
        <w:tabs>
          <w:tab w:val="left" w:pos="3220"/>
        </w:tabs>
        <w:spacing w:after="0" w:line="360" w:lineRule="auto"/>
        <w:jc w:val="both"/>
        <w:rPr>
          <w:rFonts w:ascii="Times New Roman" w:hAnsi="Times New Roman" w:cs="Times New Roman"/>
          <w:sz w:val="24"/>
          <w:szCs w:val="24"/>
        </w:rPr>
      </w:pPr>
    </w:p>
    <w:p w:rsidR="00AC606B" w:rsidRDefault="00AC606B" w:rsidP="003A6D6E">
      <w:pPr>
        <w:spacing w:after="0" w:line="360" w:lineRule="auto"/>
        <w:jc w:val="both"/>
        <w:rPr>
          <w:rFonts w:ascii="Times New Roman" w:hAnsi="Times New Roman" w:cs="Times New Roman"/>
          <w:b/>
          <w:sz w:val="24"/>
          <w:szCs w:val="24"/>
        </w:rPr>
      </w:pPr>
    </w:p>
    <w:p w:rsidR="003F1DA9" w:rsidRPr="00AC606B" w:rsidRDefault="003F1DA9" w:rsidP="003A6D6E">
      <w:pPr>
        <w:spacing w:after="0" w:line="360" w:lineRule="auto"/>
        <w:jc w:val="both"/>
        <w:rPr>
          <w:rFonts w:ascii="Times New Roman" w:hAnsi="Times New Roman" w:cs="Times New Roman"/>
          <w:sz w:val="28"/>
          <w:szCs w:val="28"/>
        </w:rPr>
      </w:pPr>
      <w:r w:rsidRPr="00AC606B">
        <w:rPr>
          <w:rFonts w:ascii="Times New Roman" w:hAnsi="Times New Roman" w:cs="Times New Roman"/>
          <w:b/>
          <w:sz w:val="28"/>
          <w:szCs w:val="28"/>
        </w:rPr>
        <w:t xml:space="preserve"> 3. Workload Study </w:t>
      </w:r>
    </w:p>
    <w:p w:rsidR="003C01DE" w:rsidRDefault="003F1DA9" w:rsidP="00641B70">
      <w:pPr>
        <w:spacing w:after="0" w:line="360" w:lineRule="auto"/>
        <w:rPr>
          <w:rFonts w:ascii="Times New Roman" w:hAnsi="Times New Roman" w:cs="Times New Roman"/>
          <w:b/>
          <w:sz w:val="24"/>
        </w:rPr>
      </w:pPr>
      <w:r w:rsidRPr="0096767B">
        <w:rPr>
          <w:rFonts w:ascii="Times New Roman" w:hAnsi="Times New Roman" w:cs="Times New Roman"/>
          <w:sz w:val="24"/>
        </w:rPr>
        <w:t xml:space="preserve"> </w:t>
      </w:r>
      <w:r w:rsidR="00A00C37" w:rsidRPr="0096767B">
        <w:rPr>
          <w:rFonts w:ascii="Times New Roman" w:hAnsi="Times New Roman" w:cs="Times New Roman"/>
          <w:sz w:val="24"/>
        </w:rPr>
        <w:t>Organisation</w:t>
      </w:r>
      <w:r w:rsidRPr="0096767B">
        <w:rPr>
          <w:rFonts w:ascii="Times New Roman" w:hAnsi="Times New Roman" w:cs="Times New Roman"/>
          <w:sz w:val="24"/>
        </w:rPr>
        <w:t>al Chart of BM-I Division indicating the positions and reporting relationships is given below</w:t>
      </w:r>
      <w:r w:rsidRPr="0096767B">
        <w:rPr>
          <w:rFonts w:ascii="Times New Roman" w:hAnsi="Times New Roman" w:cs="Times New Roman"/>
          <w:b/>
          <w:sz w:val="24"/>
        </w:rPr>
        <w:t>:</w:t>
      </w:r>
    </w:p>
    <w:p w:rsidR="003C01DE" w:rsidRDefault="003C01DE" w:rsidP="00641B70">
      <w:pPr>
        <w:spacing w:after="0" w:line="360" w:lineRule="auto"/>
        <w:rPr>
          <w:rFonts w:ascii="Times New Roman" w:hAnsi="Times New Roman" w:cs="Times New Roman"/>
          <w:b/>
          <w:sz w:val="24"/>
        </w:rPr>
      </w:pPr>
    </w:p>
    <w:p w:rsidR="003C01DE" w:rsidRDefault="003C01DE" w:rsidP="00641B70">
      <w:pPr>
        <w:spacing w:after="0" w:line="360" w:lineRule="auto"/>
        <w:rPr>
          <w:rFonts w:ascii="Times New Roman" w:hAnsi="Times New Roman" w:cs="Times New Roman"/>
          <w:b/>
          <w:sz w:val="24"/>
        </w:rPr>
      </w:pPr>
    </w:p>
    <w:p w:rsidR="003F1DA9" w:rsidRPr="0096767B" w:rsidRDefault="003F1DA9" w:rsidP="00641B70">
      <w:pPr>
        <w:spacing w:after="0" w:line="360" w:lineRule="auto"/>
        <w:rPr>
          <w:rFonts w:ascii="Times New Roman" w:hAnsi="Times New Roman" w:cs="Times New Roman"/>
          <w:sz w:val="24"/>
        </w:rPr>
      </w:pPr>
      <w:r w:rsidRPr="0096767B">
        <w:rPr>
          <w:rFonts w:ascii="Times New Roman" w:hAnsi="Times New Roman" w:cs="Times New Roman"/>
          <w:noProof/>
          <w:sz w:val="24"/>
          <w:lang w:bidi="hi-IN"/>
        </w:rPr>
        <w:drawing>
          <wp:inline distT="0" distB="0" distL="0" distR="0">
            <wp:extent cx="5329172" cy="2760453"/>
            <wp:effectExtent l="0" t="0" r="0" b="1797"/>
            <wp:docPr id="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EE47AB" w:rsidRPr="00EE47AB" w:rsidRDefault="00EE47AB" w:rsidP="000B11DA">
      <w:pPr>
        <w:pStyle w:val="Caption"/>
        <w:jc w:val="center"/>
        <w:rPr>
          <w:rFonts w:ascii="Times New Roman" w:hAnsi="Times New Roman" w:cs="Times New Roman"/>
          <w:b w:val="0"/>
          <w:color w:val="0D0D0D" w:themeColor="text1" w:themeTint="F2"/>
          <w:sz w:val="24"/>
          <w:szCs w:val="24"/>
        </w:rPr>
      </w:pPr>
      <w:bookmarkStart w:id="57" w:name="_Toc526803343"/>
      <w:bookmarkStart w:id="58" w:name="_Toc527635494"/>
      <w:r w:rsidRPr="00EE47AB">
        <w:rPr>
          <w:rFonts w:ascii="Times New Roman" w:hAnsi="Times New Roman" w:cs="Times New Roman"/>
          <w:color w:val="0D0D0D" w:themeColor="text1" w:themeTint="F2"/>
          <w:sz w:val="24"/>
          <w:szCs w:val="24"/>
        </w:rPr>
        <w:t xml:space="preserve">Figure </w:t>
      </w:r>
      <w:r w:rsidR="00491496" w:rsidRPr="00EE47AB">
        <w:rPr>
          <w:rFonts w:ascii="Times New Roman" w:hAnsi="Times New Roman" w:cs="Times New Roman"/>
          <w:color w:val="0D0D0D" w:themeColor="text1" w:themeTint="F2"/>
          <w:sz w:val="24"/>
          <w:szCs w:val="24"/>
        </w:rPr>
        <w:fldChar w:fldCharType="begin"/>
      </w:r>
      <w:r w:rsidRPr="00EE47AB">
        <w:rPr>
          <w:rFonts w:ascii="Times New Roman" w:hAnsi="Times New Roman" w:cs="Times New Roman"/>
          <w:color w:val="0D0D0D" w:themeColor="text1" w:themeTint="F2"/>
          <w:sz w:val="24"/>
          <w:szCs w:val="24"/>
        </w:rPr>
        <w:instrText xml:space="preserve"> SEQ Figure \* ARABIC </w:instrText>
      </w:r>
      <w:r w:rsidR="00491496" w:rsidRPr="00EE47A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10</w:t>
      </w:r>
      <w:r w:rsidR="00491496" w:rsidRPr="00EE47AB">
        <w:rPr>
          <w:rFonts w:ascii="Times New Roman" w:hAnsi="Times New Roman" w:cs="Times New Roman"/>
          <w:color w:val="0D0D0D" w:themeColor="text1" w:themeTint="F2"/>
          <w:sz w:val="24"/>
          <w:szCs w:val="24"/>
        </w:rPr>
        <w:fldChar w:fldCharType="end"/>
      </w:r>
      <w:r w:rsidRPr="00EE47AB">
        <w:rPr>
          <w:rFonts w:ascii="Times New Roman" w:hAnsi="Times New Roman" w:cs="Times New Roman"/>
          <w:color w:val="0D0D0D" w:themeColor="text1" w:themeTint="F2"/>
          <w:sz w:val="24"/>
          <w:szCs w:val="24"/>
        </w:rPr>
        <w:t>:</w:t>
      </w:r>
      <w:r w:rsidRPr="00EE47A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Organogram of BM-I Division</w:t>
      </w:r>
      <w:bookmarkEnd w:id="57"/>
      <w:bookmarkEnd w:id="58"/>
    </w:p>
    <w:p w:rsidR="003F1DA9" w:rsidRDefault="003F1DA9" w:rsidP="000B11DA">
      <w:pPr>
        <w:spacing w:after="0" w:line="360" w:lineRule="auto"/>
        <w:jc w:val="center"/>
        <w:rPr>
          <w:rFonts w:ascii="Times New Roman" w:hAnsi="Times New Roman" w:cs="Times New Roman"/>
          <w:sz w:val="24"/>
        </w:rPr>
      </w:pPr>
      <w:r w:rsidRPr="0096767B">
        <w:rPr>
          <w:rFonts w:ascii="Times New Roman" w:hAnsi="Times New Roman" w:cs="Times New Roman"/>
          <w:b/>
          <w:sz w:val="24"/>
        </w:rPr>
        <w:t xml:space="preserve">Source: </w:t>
      </w:r>
      <w:r w:rsidRPr="0096767B">
        <w:rPr>
          <w:rFonts w:ascii="Times New Roman" w:hAnsi="Times New Roman" w:cs="Times New Roman"/>
          <w:sz w:val="24"/>
        </w:rPr>
        <w:t>MHA website</w:t>
      </w:r>
    </w:p>
    <w:p w:rsidR="003C01DE" w:rsidRDefault="003C01DE" w:rsidP="000B11DA">
      <w:pPr>
        <w:spacing w:after="0" w:line="360" w:lineRule="auto"/>
        <w:jc w:val="center"/>
        <w:rPr>
          <w:rFonts w:ascii="Times New Roman" w:hAnsi="Times New Roman" w:cs="Times New Roman"/>
          <w:sz w:val="24"/>
        </w:rPr>
      </w:pPr>
    </w:p>
    <w:p w:rsidR="003F1DA9" w:rsidRPr="0096767B" w:rsidRDefault="003F1DA9" w:rsidP="002549B7">
      <w:pPr>
        <w:pStyle w:val="ListParagraph"/>
        <w:numPr>
          <w:ilvl w:val="0"/>
          <w:numId w:val="7"/>
        </w:numPr>
        <w:spacing w:after="0" w:line="360" w:lineRule="auto"/>
        <w:ind w:left="360"/>
        <w:jc w:val="both"/>
        <w:rPr>
          <w:rFonts w:ascii="Times New Roman" w:hAnsi="Times New Roman" w:cs="Times New Roman"/>
          <w:sz w:val="24"/>
        </w:rPr>
      </w:pPr>
      <w:r w:rsidRPr="0096767B">
        <w:rPr>
          <w:rFonts w:ascii="Times New Roman" w:hAnsi="Times New Roman" w:cs="Times New Roman"/>
          <w:sz w:val="24"/>
        </w:rPr>
        <w:t>In terms of the workload handled by the Division in the year 2016-17, BM-I received 4608 files, 9 court cases while zero contempt cases. In the year 2016, the Division handled 203 public grievanc</w:t>
      </w:r>
      <w:r w:rsidR="00F674E2">
        <w:rPr>
          <w:rFonts w:ascii="Times New Roman" w:hAnsi="Times New Roman" w:cs="Times New Roman"/>
          <w:sz w:val="24"/>
        </w:rPr>
        <w:t>es, 60 RTI applications and 89 p</w:t>
      </w:r>
      <w:r w:rsidRPr="0096767B">
        <w:rPr>
          <w:rFonts w:ascii="Times New Roman" w:hAnsi="Times New Roman" w:cs="Times New Roman"/>
          <w:sz w:val="24"/>
        </w:rPr>
        <w:t xml:space="preserve">arliament questions while in 2017, there were 116 public grievances, 107 RTI applications and 75 Parliament questions. </w:t>
      </w:r>
    </w:p>
    <w:p w:rsidR="003F1DA9" w:rsidRPr="0096767B" w:rsidRDefault="003F1DA9" w:rsidP="003A6D6E">
      <w:pPr>
        <w:pStyle w:val="ListParagraph"/>
        <w:spacing w:after="0" w:line="360" w:lineRule="auto"/>
        <w:ind w:left="360"/>
        <w:jc w:val="both"/>
        <w:rPr>
          <w:rFonts w:ascii="Times New Roman" w:hAnsi="Times New Roman" w:cs="Times New Roman"/>
          <w:sz w:val="24"/>
        </w:rPr>
      </w:pPr>
    </w:p>
    <w:p w:rsidR="003F1DA9" w:rsidRPr="0096767B" w:rsidRDefault="003F1DA9" w:rsidP="003A6D6E">
      <w:pPr>
        <w:pStyle w:val="ListParagraph"/>
        <w:spacing w:after="0" w:line="360" w:lineRule="auto"/>
        <w:ind w:left="360"/>
        <w:jc w:val="center"/>
        <w:rPr>
          <w:rFonts w:ascii="Times New Roman" w:hAnsi="Times New Roman" w:cs="Times New Roman"/>
          <w:sz w:val="24"/>
        </w:rPr>
      </w:pPr>
      <w:r w:rsidRPr="0096767B">
        <w:rPr>
          <w:rFonts w:ascii="Times New Roman" w:hAnsi="Times New Roman" w:cs="Times New Roman"/>
          <w:noProof/>
          <w:sz w:val="24"/>
          <w:lang w:bidi="hi-IN"/>
        </w:rPr>
        <w:drawing>
          <wp:inline distT="0" distB="0" distL="0" distR="0">
            <wp:extent cx="4573971" cy="2564524"/>
            <wp:effectExtent l="19050" t="0" r="0" b="0"/>
            <wp:docPr id="24"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F1DA9" w:rsidRPr="000B11DA" w:rsidRDefault="00EE47AB" w:rsidP="000B11DA">
      <w:pPr>
        <w:pStyle w:val="Caption"/>
        <w:jc w:val="center"/>
        <w:rPr>
          <w:rFonts w:ascii="Times New Roman" w:hAnsi="Times New Roman" w:cs="Times New Roman"/>
          <w:color w:val="0D0D0D" w:themeColor="text1" w:themeTint="F2"/>
          <w:sz w:val="24"/>
          <w:szCs w:val="24"/>
        </w:rPr>
      </w:pPr>
      <w:bookmarkStart w:id="59" w:name="_Toc526803344"/>
      <w:bookmarkStart w:id="60" w:name="_Toc527635495"/>
      <w:r w:rsidRPr="00EE47AB">
        <w:rPr>
          <w:rFonts w:ascii="Times New Roman" w:hAnsi="Times New Roman" w:cs="Times New Roman"/>
          <w:color w:val="0D0D0D" w:themeColor="text1" w:themeTint="F2"/>
          <w:sz w:val="24"/>
          <w:szCs w:val="24"/>
        </w:rPr>
        <w:t xml:space="preserve">Figure </w:t>
      </w:r>
      <w:r w:rsidR="00491496" w:rsidRPr="00EE47AB">
        <w:rPr>
          <w:rFonts w:ascii="Times New Roman" w:hAnsi="Times New Roman" w:cs="Times New Roman"/>
          <w:color w:val="0D0D0D" w:themeColor="text1" w:themeTint="F2"/>
          <w:sz w:val="24"/>
          <w:szCs w:val="24"/>
        </w:rPr>
        <w:fldChar w:fldCharType="begin"/>
      </w:r>
      <w:r w:rsidRPr="00EE47AB">
        <w:rPr>
          <w:rFonts w:ascii="Times New Roman" w:hAnsi="Times New Roman" w:cs="Times New Roman"/>
          <w:color w:val="0D0D0D" w:themeColor="text1" w:themeTint="F2"/>
          <w:sz w:val="24"/>
          <w:szCs w:val="24"/>
        </w:rPr>
        <w:instrText xml:space="preserve"> SEQ Figure \* ARABIC </w:instrText>
      </w:r>
      <w:r w:rsidR="00491496" w:rsidRPr="00EE47A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11</w:t>
      </w:r>
      <w:r w:rsidR="00491496" w:rsidRPr="00EE47AB">
        <w:rPr>
          <w:rFonts w:ascii="Times New Roman" w:hAnsi="Times New Roman" w:cs="Times New Roman"/>
          <w:color w:val="0D0D0D" w:themeColor="text1" w:themeTint="F2"/>
          <w:sz w:val="24"/>
          <w:szCs w:val="24"/>
        </w:rPr>
        <w:fldChar w:fldCharType="end"/>
      </w:r>
      <w:r w:rsidRPr="000B11DA">
        <w:rPr>
          <w:rFonts w:ascii="Times New Roman" w:hAnsi="Times New Roman" w:cs="Times New Roman"/>
          <w:color w:val="0D0D0D" w:themeColor="text1" w:themeTint="F2"/>
          <w:sz w:val="24"/>
          <w:szCs w:val="24"/>
        </w:rPr>
        <w:t>: Workload of BM-I Division (2016-17)</w:t>
      </w:r>
      <w:bookmarkEnd w:id="59"/>
      <w:bookmarkEnd w:id="60"/>
    </w:p>
    <w:p w:rsidR="00641B70" w:rsidRPr="0096767B" w:rsidRDefault="00641B70" w:rsidP="002549B7">
      <w:pPr>
        <w:pStyle w:val="ListParagraph"/>
        <w:numPr>
          <w:ilvl w:val="0"/>
          <w:numId w:val="99"/>
        </w:numPr>
        <w:tabs>
          <w:tab w:val="left" w:pos="180"/>
        </w:tabs>
        <w:spacing w:after="0" w:line="360" w:lineRule="auto"/>
        <w:ind w:left="0" w:firstLine="0"/>
        <w:jc w:val="both"/>
        <w:rPr>
          <w:rFonts w:ascii="Times New Roman" w:hAnsi="Times New Roman" w:cs="Times New Roman"/>
          <w:sz w:val="24"/>
        </w:rPr>
      </w:pPr>
      <w:r w:rsidRPr="0096767B">
        <w:rPr>
          <w:rFonts w:ascii="Times New Roman" w:hAnsi="Times New Roman" w:cs="Times New Roman"/>
          <w:sz w:val="24"/>
        </w:rPr>
        <w:t xml:space="preserve">   The workload of BM-I Division </w:t>
      </w:r>
      <w:r>
        <w:rPr>
          <w:rFonts w:ascii="Times New Roman" w:hAnsi="Times New Roman" w:cs="Times New Roman"/>
          <w:sz w:val="24"/>
        </w:rPr>
        <w:t xml:space="preserve">is </w:t>
      </w:r>
      <w:r w:rsidRPr="0096767B">
        <w:rPr>
          <w:rFonts w:ascii="Times New Roman" w:hAnsi="Times New Roman" w:cs="Times New Roman"/>
          <w:sz w:val="24"/>
        </w:rPr>
        <w:t xml:space="preserve">primarily composed of 88% files of the total share </w:t>
      </w:r>
      <w:r>
        <w:rPr>
          <w:rFonts w:ascii="Times New Roman" w:hAnsi="Times New Roman" w:cs="Times New Roman"/>
          <w:sz w:val="24"/>
        </w:rPr>
        <w:t xml:space="preserve">      </w:t>
      </w:r>
      <w:r>
        <w:rPr>
          <w:rFonts w:ascii="Times New Roman" w:hAnsi="Times New Roman" w:cs="Times New Roman"/>
          <w:sz w:val="24"/>
        </w:rPr>
        <w:br/>
        <w:t xml:space="preserve">      </w:t>
      </w:r>
      <w:r w:rsidRPr="0096767B">
        <w:rPr>
          <w:rFonts w:ascii="Times New Roman" w:hAnsi="Times New Roman" w:cs="Times New Roman"/>
          <w:sz w:val="24"/>
        </w:rPr>
        <w:t>followed by 6% public griev</w:t>
      </w:r>
      <w:r>
        <w:rPr>
          <w:rFonts w:ascii="Times New Roman" w:hAnsi="Times New Roman" w:cs="Times New Roman"/>
          <w:sz w:val="24"/>
        </w:rPr>
        <w:t>ances, 3% RTI applications and p</w:t>
      </w:r>
      <w:r w:rsidRPr="0096767B">
        <w:rPr>
          <w:rFonts w:ascii="Times New Roman" w:hAnsi="Times New Roman" w:cs="Times New Roman"/>
          <w:sz w:val="24"/>
        </w:rPr>
        <w:t>arliament questions each.</w:t>
      </w:r>
    </w:p>
    <w:p w:rsidR="00641B70" w:rsidRPr="0096767B" w:rsidRDefault="00641B70" w:rsidP="00641B70">
      <w:pPr>
        <w:pStyle w:val="ListParagraph"/>
        <w:spacing w:after="0" w:line="360" w:lineRule="auto"/>
        <w:ind w:left="360"/>
        <w:rPr>
          <w:rFonts w:ascii="Times New Roman" w:hAnsi="Times New Roman" w:cs="Times New Roman"/>
          <w:sz w:val="24"/>
        </w:rPr>
      </w:pPr>
    </w:p>
    <w:p w:rsidR="00641B70" w:rsidRPr="0096767B" w:rsidRDefault="00641B70" w:rsidP="002549B7">
      <w:pPr>
        <w:pStyle w:val="ListParagraph"/>
        <w:numPr>
          <w:ilvl w:val="0"/>
          <w:numId w:val="7"/>
        </w:numPr>
        <w:spacing w:after="0" w:line="360" w:lineRule="auto"/>
        <w:ind w:left="360"/>
        <w:jc w:val="both"/>
        <w:rPr>
          <w:rFonts w:ascii="Times New Roman" w:hAnsi="Times New Roman" w:cs="Times New Roman"/>
          <w:sz w:val="24"/>
        </w:rPr>
      </w:pPr>
      <w:r w:rsidRPr="0096767B">
        <w:rPr>
          <w:rFonts w:ascii="Times New Roman" w:hAnsi="Times New Roman" w:cs="Times New Roman"/>
          <w:sz w:val="24"/>
        </w:rPr>
        <w:t xml:space="preserve">The total number of references received by the Division in the year 2017 was 9795, of which 9729 were disposed of resulting in pendency of 66 references. In 2018, the Division disposed of 4094 references of a total of 4620 received resulting in 523 pending references. </w:t>
      </w:r>
    </w:p>
    <w:p w:rsidR="00641B70" w:rsidRPr="0096767B" w:rsidRDefault="00641B70" w:rsidP="00641B70">
      <w:pPr>
        <w:pStyle w:val="ListParagraph"/>
        <w:spacing w:after="0" w:line="360" w:lineRule="auto"/>
        <w:rPr>
          <w:rFonts w:ascii="Times New Roman" w:hAnsi="Times New Roman" w:cs="Times New Roman"/>
          <w:sz w:val="24"/>
        </w:rPr>
      </w:pPr>
    </w:p>
    <w:p w:rsidR="00641B70" w:rsidRDefault="00641B70" w:rsidP="002549B7">
      <w:pPr>
        <w:pStyle w:val="ListParagraph"/>
        <w:numPr>
          <w:ilvl w:val="0"/>
          <w:numId w:val="7"/>
        </w:numPr>
        <w:spacing w:after="0" w:line="360" w:lineRule="auto"/>
        <w:ind w:left="360"/>
        <w:jc w:val="both"/>
        <w:rPr>
          <w:rFonts w:ascii="Times New Roman" w:hAnsi="Times New Roman" w:cs="Times New Roman"/>
          <w:sz w:val="24"/>
        </w:rPr>
      </w:pPr>
      <w:r w:rsidRPr="0096767B">
        <w:rPr>
          <w:rFonts w:ascii="Times New Roman" w:hAnsi="Times New Roman" w:cs="Times New Roman"/>
          <w:sz w:val="24"/>
        </w:rPr>
        <w:t>Other than RTI, the functions of the Division lack any citizen interface as it deals with matters of security and infrastructure in border areas. At the same time, several functions of the Division involve inter-division, inter-agency and inter-ministerial interface. These include matters related to policy-making, coordination, approval authority, parliamentary issues, inspection &amp; verification, repository of data etc.</w:t>
      </w:r>
    </w:p>
    <w:p w:rsidR="00641B70" w:rsidRPr="0012584C" w:rsidRDefault="00641B70" w:rsidP="00641B70">
      <w:pPr>
        <w:pStyle w:val="ListParagraph"/>
        <w:rPr>
          <w:rFonts w:ascii="Times New Roman" w:hAnsi="Times New Roman" w:cs="Times New Roman"/>
          <w:sz w:val="24"/>
        </w:rPr>
      </w:pPr>
    </w:p>
    <w:p w:rsidR="00641B70" w:rsidRDefault="00641B70" w:rsidP="002549B7">
      <w:pPr>
        <w:pStyle w:val="ListParagraph"/>
        <w:numPr>
          <w:ilvl w:val="0"/>
          <w:numId w:val="7"/>
        </w:numPr>
        <w:spacing w:after="0" w:line="360" w:lineRule="auto"/>
        <w:ind w:left="360"/>
        <w:jc w:val="both"/>
        <w:rPr>
          <w:rFonts w:ascii="Times New Roman" w:hAnsi="Times New Roman" w:cs="Times New Roman"/>
          <w:sz w:val="24"/>
        </w:rPr>
      </w:pPr>
      <w:r w:rsidRPr="0096767B">
        <w:rPr>
          <w:rFonts w:ascii="Times New Roman" w:hAnsi="Times New Roman" w:cs="Times New Roman"/>
          <w:sz w:val="24"/>
        </w:rPr>
        <w:t>The sanctioned strength at different levels and posts filled up/vacancies in the Division are as follows</w:t>
      </w:r>
      <w:r>
        <w:rPr>
          <w:rFonts w:ascii="Times New Roman" w:hAnsi="Times New Roman" w:cs="Times New Roman"/>
          <w:sz w:val="24"/>
        </w:rPr>
        <w:t>:</w:t>
      </w:r>
    </w:p>
    <w:p w:rsidR="00641B70" w:rsidRDefault="00641B70" w:rsidP="00641B70">
      <w:pPr>
        <w:pStyle w:val="ListParagraph"/>
        <w:rPr>
          <w:rFonts w:ascii="Times New Roman" w:hAnsi="Times New Roman" w:cs="Times New Roman"/>
          <w:sz w:val="24"/>
        </w:rPr>
      </w:pPr>
    </w:p>
    <w:p w:rsidR="00641B70" w:rsidRPr="00DE7D76" w:rsidRDefault="00641B70" w:rsidP="00641B70">
      <w:pPr>
        <w:pStyle w:val="Caption"/>
        <w:jc w:val="center"/>
        <w:rPr>
          <w:rFonts w:ascii="Times New Roman" w:hAnsi="Times New Roman" w:cs="Times New Roman"/>
          <w:b w:val="0"/>
          <w:color w:val="0D0D0D" w:themeColor="text1" w:themeTint="F2"/>
          <w:sz w:val="24"/>
          <w:szCs w:val="24"/>
        </w:rPr>
      </w:pPr>
      <w:bookmarkStart w:id="61" w:name="_Toc527634103"/>
      <w:r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18</w:t>
      </w:r>
      <w:r w:rsidR="00491496" w:rsidRPr="00DE7D76">
        <w:rPr>
          <w:rFonts w:ascii="Times New Roman" w:hAnsi="Times New Roman" w:cs="Times New Roman"/>
          <w:color w:val="0D0D0D" w:themeColor="text1" w:themeTint="F2"/>
          <w:sz w:val="24"/>
          <w:szCs w:val="24"/>
        </w:rPr>
        <w:fldChar w:fldCharType="end"/>
      </w:r>
      <w:r w:rsidRPr="00DE7D76">
        <w:rPr>
          <w:rFonts w:ascii="Times New Roman" w:hAnsi="Times New Roman" w:cs="Times New Roman"/>
          <w:color w:val="0D0D0D" w:themeColor="text1" w:themeTint="F2"/>
          <w:sz w:val="24"/>
          <w:szCs w:val="24"/>
        </w:rPr>
        <w:t>:</w:t>
      </w:r>
      <w:r w:rsidRPr="00DE7D76">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Projection of additional staff (BM-I Division)</w:t>
      </w:r>
      <w:bookmarkEnd w:id="61"/>
    </w:p>
    <w:tbl>
      <w:tblPr>
        <w:tblStyle w:val="TableGrid"/>
        <w:tblW w:w="0" w:type="auto"/>
        <w:tblInd w:w="154" w:type="dxa"/>
        <w:tblLook w:val="04A0"/>
      </w:tblPr>
      <w:tblGrid>
        <w:gridCol w:w="2310"/>
        <w:gridCol w:w="2310"/>
        <w:gridCol w:w="2311"/>
        <w:gridCol w:w="2311"/>
      </w:tblGrid>
      <w:tr w:rsidR="00641B70" w:rsidRPr="0096767B" w:rsidTr="00CA520A">
        <w:tc>
          <w:tcPr>
            <w:tcW w:w="2310" w:type="dxa"/>
          </w:tcPr>
          <w:p w:rsidR="00641B70" w:rsidRPr="0096767B" w:rsidRDefault="00641B70"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Designation</w:t>
            </w:r>
          </w:p>
        </w:tc>
        <w:tc>
          <w:tcPr>
            <w:tcW w:w="2310" w:type="dxa"/>
          </w:tcPr>
          <w:p w:rsidR="00641B70" w:rsidRPr="0096767B" w:rsidRDefault="00641B70"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In position strength</w:t>
            </w:r>
          </w:p>
        </w:tc>
        <w:tc>
          <w:tcPr>
            <w:tcW w:w="2311" w:type="dxa"/>
          </w:tcPr>
          <w:p w:rsidR="00641B70" w:rsidRPr="0096767B" w:rsidRDefault="00641B70"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Sanctioned strength</w:t>
            </w:r>
          </w:p>
        </w:tc>
        <w:tc>
          <w:tcPr>
            <w:tcW w:w="2311" w:type="dxa"/>
          </w:tcPr>
          <w:p w:rsidR="00641B70" w:rsidRPr="0096767B" w:rsidRDefault="00641B70"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Deficiency</w:t>
            </w:r>
          </w:p>
        </w:tc>
      </w:tr>
      <w:tr w:rsidR="00641B70" w:rsidRPr="0096767B" w:rsidTr="00CA520A">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ASO</w:t>
            </w:r>
          </w:p>
        </w:tc>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8</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8</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0</w:t>
            </w:r>
          </w:p>
        </w:tc>
      </w:tr>
      <w:tr w:rsidR="00641B70" w:rsidRPr="0096767B" w:rsidTr="00CA520A">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SO</w:t>
            </w:r>
          </w:p>
        </w:tc>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5</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r>
      <w:tr w:rsidR="00641B70" w:rsidRPr="0096767B" w:rsidTr="00CA520A">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US</w:t>
            </w:r>
          </w:p>
        </w:tc>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0</w:t>
            </w:r>
          </w:p>
        </w:tc>
      </w:tr>
      <w:tr w:rsidR="00641B70" w:rsidRPr="0096767B" w:rsidTr="00CA520A">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DIRECTOR</w:t>
            </w:r>
          </w:p>
        </w:tc>
        <w:tc>
          <w:tcPr>
            <w:tcW w:w="2310"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2311" w:type="dxa"/>
          </w:tcPr>
          <w:p w:rsidR="00641B70" w:rsidRPr="0096767B" w:rsidRDefault="00641B70"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r>
    </w:tbl>
    <w:p w:rsidR="00641B70" w:rsidRPr="0096767B" w:rsidRDefault="00641B70" w:rsidP="00641B70">
      <w:p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 xml:space="preserve"> </w:t>
      </w:r>
      <w:r w:rsidRPr="00C26AF5">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641B70" w:rsidRDefault="00641B70" w:rsidP="00641B70">
      <w:pPr>
        <w:spacing w:after="0" w:line="360" w:lineRule="auto"/>
        <w:jc w:val="both"/>
        <w:rPr>
          <w:rFonts w:ascii="Times New Roman" w:hAnsi="Times New Roman" w:cs="Times New Roman"/>
          <w:sz w:val="24"/>
        </w:rPr>
      </w:pPr>
    </w:p>
    <w:p w:rsidR="00641B70" w:rsidRPr="0096767B" w:rsidRDefault="00641B70" w:rsidP="002549B7">
      <w:pPr>
        <w:pStyle w:val="ListParagraph"/>
        <w:numPr>
          <w:ilvl w:val="0"/>
          <w:numId w:val="45"/>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The number of in-house meetings within the Division attended by officers and staff of the Division including total average time spent on attending meetings, frequency of meetings, average time of the meeting and the average time spent by officers and staff on attending telephone calls and meetings outside the Division is shown below: </w:t>
      </w:r>
    </w:p>
    <w:p w:rsidR="00641B70" w:rsidRPr="0096767B" w:rsidRDefault="00641B70" w:rsidP="00641B70">
      <w:pPr>
        <w:spacing w:after="0" w:line="360" w:lineRule="auto"/>
        <w:jc w:val="center"/>
        <w:rPr>
          <w:rFonts w:ascii="Times New Roman" w:hAnsi="Times New Roman" w:cs="Times New Roman"/>
          <w:b/>
          <w:sz w:val="24"/>
        </w:rPr>
      </w:pPr>
    </w:p>
    <w:p w:rsidR="00641B70" w:rsidRPr="0096767B" w:rsidRDefault="00641B70" w:rsidP="00641B70">
      <w:pPr>
        <w:spacing w:after="0" w:line="360" w:lineRule="auto"/>
        <w:jc w:val="center"/>
        <w:rPr>
          <w:rFonts w:ascii="Times New Roman" w:hAnsi="Times New Roman" w:cs="Times New Roman"/>
          <w:b/>
          <w:sz w:val="24"/>
        </w:rPr>
      </w:pPr>
    </w:p>
    <w:p w:rsidR="00641B70" w:rsidRPr="003D2BBE" w:rsidRDefault="00641B70" w:rsidP="003D2BBE">
      <w:pPr>
        <w:rPr>
          <w:rFonts w:ascii="Times New Roman" w:hAnsi="Times New Roman" w:cs="Times New Roman"/>
          <w:b/>
          <w:color w:val="0D0D0D" w:themeColor="text1" w:themeTint="F2"/>
          <w:sz w:val="24"/>
          <w:szCs w:val="24"/>
        </w:rPr>
      </w:pPr>
      <w:bookmarkStart w:id="62" w:name="_Toc527634104"/>
      <w:r w:rsidRPr="003D2BBE">
        <w:rPr>
          <w:rFonts w:ascii="Times New Roman" w:hAnsi="Times New Roman" w:cs="Times New Roman"/>
          <w:b/>
          <w:color w:val="0D0D0D" w:themeColor="text1" w:themeTint="F2"/>
          <w:sz w:val="24"/>
          <w:szCs w:val="24"/>
        </w:rPr>
        <w:t xml:space="preserve">Table </w:t>
      </w:r>
      <w:r w:rsidR="00491496" w:rsidRPr="003D2BBE">
        <w:rPr>
          <w:rFonts w:ascii="Times New Roman" w:hAnsi="Times New Roman" w:cs="Times New Roman"/>
          <w:b/>
          <w:color w:val="0D0D0D" w:themeColor="text1" w:themeTint="F2"/>
          <w:sz w:val="24"/>
          <w:szCs w:val="24"/>
        </w:rPr>
        <w:fldChar w:fldCharType="begin"/>
      </w:r>
      <w:r w:rsidRPr="003D2BBE">
        <w:rPr>
          <w:rFonts w:ascii="Times New Roman" w:hAnsi="Times New Roman" w:cs="Times New Roman"/>
          <w:b/>
          <w:color w:val="0D0D0D" w:themeColor="text1" w:themeTint="F2"/>
          <w:sz w:val="24"/>
          <w:szCs w:val="24"/>
        </w:rPr>
        <w:instrText xml:space="preserve"> SEQ Table \* ARABIC </w:instrText>
      </w:r>
      <w:r w:rsidR="00491496" w:rsidRPr="003D2BBE">
        <w:rPr>
          <w:rFonts w:ascii="Times New Roman" w:hAnsi="Times New Roman" w:cs="Times New Roman"/>
          <w:b/>
          <w:color w:val="0D0D0D" w:themeColor="text1" w:themeTint="F2"/>
          <w:sz w:val="24"/>
          <w:szCs w:val="24"/>
        </w:rPr>
        <w:fldChar w:fldCharType="separate"/>
      </w:r>
      <w:r w:rsidR="00AA47C2">
        <w:rPr>
          <w:rFonts w:ascii="Times New Roman" w:hAnsi="Times New Roman" w:cs="Times New Roman"/>
          <w:b/>
          <w:noProof/>
          <w:color w:val="0D0D0D" w:themeColor="text1" w:themeTint="F2"/>
          <w:sz w:val="24"/>
          <w:szCs w:val="24"/>
        </w:rPr>
        <w:t>19</w:t>
      </w:r>
      <w:r w:rsidR="00491496" w:rsidRPr="003D2BBE">
        <w:rPr>
          <w:rFonts w:ascii="Times New Roman" w:hAnsi="Times New Roman" w:cs="Times New Roman"/>
          <w:b/>
          <w:color w:val="0D0D0D" w:themeColor="text1" w:themeTint="F2"/>
          <w:sz w:val="24"/>
          <w:szCs w:val="24"/>
        </w:rPr>
        <w:fldChar w:fldCharType="end"/>
      </w:r>
      <w:r w:rsidRPr="003D2BBE">
        <w:rPr>
          <w:rFonts w:ascii="Times New Roman" w:hAnsi="Times New Roman" w:cs="Times New Roman"/>
          <w:b/>
          <w:color w:val="0D0D0D" w:themeColor="text1" w:themeTint="F2"/>
          <w:sz w:val="24"/>
          <w:szCs w:val="24"/>
        </w:rPr>
        <w:t>: Average time spent in meetings and on telephone calls at different levels in BM-I Division</w:t>
      </w:r>
      <w:bookmarkEnd w:id="62"/>
    </w:p>
    <w:tbl>
      <w:tblPr>
        <w:tblpPr w:leftFromText="180" w:rightFromText="180" w:vertAnchor="text" w:horzAnchor="margin" w:tblpXSpec="center" w:tblpY="90"/>
        <w:tblW w:w="10504" w:type="dxa"/>
        <w:tblLook w:val="04A0"/>
      </w:tblPr>
      <w:tblGrid>
        <w:gridCol w:w="718"/>
        <w:gridCol w:w="925"/>
        <w:gridCol w:w="1593"/>
        <w:gridCol w:w="1285"/>
        <w:gridCol w:w="1285"/>
        <w:gridCol w:w="1187"/>
        <w:gridCol w:w="828"/>
        <w:gridCol w:w="1194"/>
        <w:gridCol w:w="1498"/>
      </w:tblGrid>
      <w:tr w:rsidR="00CA520A" w:rsidRPr="0096767B" w:rsidTr="00CA520A">
        <w:trPr>
          <w:trHeight w:val="2102"/>
        </w:trPr>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S.No.</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Levels</w:t>
            </w:r>
          </w:p>
        </w:tc>
        <w:tc>
          <w:tcPr>
            <w:tcW w:w="2877" w:type="dxa"/>
            <w:gridSpan w:val="2"/>
            <w:tcBorders>
              <w:top w:val="single" w:sz="4" w:space="0" w:color="auto"/>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center"/>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No. of meetings (per month)</w:t>
            </w:r>
          </w:p>
        </w:tc>
        <w:tc>
          <w:tcPr>
            <w:tcW w:w="2471" w:type="dxa"/>
            <w:gridSpan w:val="2"/>
            <w:tcBorders>
              <w:top w:val="single" w:sz="4" w:space="0" w:color="auto"/>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center"/>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Average time spent per meeting (mins)</w:t>
            </w:r>
          </w:p>
        </w:tc>
        <w:tc>
          <w:tcPr>
            <w:tcW w:w="826" w:type="dxa"/>
            <w:tcBorders>
              <w:top w:val="single" w:sz="4" w:space="0" w:color="auto"/>
              <w:left w:val="nil"/>
              <w:bottom w:val="single" w:sz="4" w:space="0" w:color="auto"/>
              <w:right w:val="single" w:sz="4" w:space="0" w:color="auto"/>
            </w:tcBorders>
          </w:tcPr>
          <w:p w:rsidR="00641B70" w:rsidRPr="0096767B" w:rsidRDefault="00641B70" w:rsidP="00CA520A">
            <w:pPr>
              <w:spacing w:after="0" w:line="360" w:lineRule="auto"/>
              <w:rPr>
                <w:rFonts w:ascii="Times New Roman" w:eastAsia="Times New Roman" w:hAnsi="Times New Roman" w:cs="Times New Roman"/>
                <w:b/>
                <w:bCs/>
                <w:color w:val="000000"/>
                <w:lang w:val="en-GB" w:eastAsia="en-GB"/>
              </w:rPr>
            </w:pPr>
          </w:p>
          <w:p w:rsidR="00641B70" w:rsidRPr="0096767B" w:rsidRDefault="00641B70" w:rsidP="00CA520A">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Total time spent per month  (in hrs)</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b/>
                <w:bCs/>
                <w:color w:val="000000"/>
                <w:lang w:val="en-GB" w:eastAsia="en-GB"/>
              </w:rPr>
            </w:pPr>
            <w:r w:rsidRPr="0096767B">
              <w:rPr>
                <w:rFonts w:ascii="Times New Roman" w:eastAsia="Times New Roman" w:hAnsi="Times New Roman" w:cs="Times New Roman"/>
                <w:b/>
                <w:bCs/>
                <w:color w:val="000000"/>
                <w:lang w:val="en-GB" w:eastAsia="en-GB"/>
              </w:rPr>
              <w:t>Telephone calls per day</w:t>
            </w:r>
          </w:p>
        </w:tc>
        <w:tc>
          <w:tcPr>
            <w:tcW w:w="1498" w:type="dxa"/>
            <w:tcBorders>
              <w:top w:val="single" w:sz="4" w:space="0" w:color="auto"/>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b/>
                <w:bCs/>
                <w:color w:val="000000"/>
                <w:lang w:val="en-GB" w:eastAsia="en-GB"/>
              </w:rPr>
            </w:pPr>
            <w:r>
              <w:rPr>
                <w:rFonts w:ascii="Times New Roman" w:eastAsia="Times New Roman" w:hAnsi="Times New Roman" w:cs="Times New Roman"/>
                <w:b/>
                <w:bCs/>
                <w:color w:val="000000"/>
                <w:lang w:val="en-GB" w:eastAsia="en-GB"/>
              </w:rPr>
              <w:t>Commuting time from one  d</w:t>
            </w:r>
            <w:r w:rsidRPr="0096767B">
              <w:rPr>
                <w:rFonts w:ascii="Times New Roman" w:eastAsia="Times New Roman" w:hAnsi="Times New Roman" w:cs="Times New Roman"/>
                <w:b/>
                <w:bCs/>
                <w:color w:val="000000"/>
                <w:lang w:val="en-GB" w:eastAsia="en-GB"/>
              </w:rPr>
              <w:t>ivision to another  (mins)</w:t>
            </w:r>
          </w:p>
        </w:tc>
      </w:tr>
      <w:tr w:rsidR="00CA520A" w:rsidRPr="0096767B" w:rsidTr="00CA520A">
        <w:trPr>
          <w:trHeight w:val="153"/>
        </w:trPr>
        <w:tc>
          <w:tcPr>
            <w:tcW w:w="716"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923"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1593"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Within a Division</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Outside the Division</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Within the Division</w:t>
            </w:r>
          </w:p>
        </w:tc>
        <w:tc>
          <w:tcPr>
            <w:tcW w:w="1187"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Outside the Division</w:t>
            </w:r>
          </w:p>
        </w:tc>
        <w:tc>
          <w:tcPr>
            <w:tcW w:w="826" w:type="dxa"/>
            <w:tcBorders>
              <w:top w:val="nil"/>
              <w:left w:val="nil"/>
              <w:bottom w:val="single" w:sz="4" w:space="0" w:color="auto"/>
              <w:right w:val="single" w:sz="4" w:space="0" w:color="auto"/>
            </w:tcBorders>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p>
        </w:tc>
        <w:tc>
          <w:tcPr>
            <w:tcW w:w="1191"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c>
          <w:tcPr>
            <w:tcW w:w="1498"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p>
        </w:tc>
      </w:tr>
      <w:tr w:rsidR="00CA520A" w:rsidRPr="0096767B" w:rsidTr="00CA520A">
        <w:trPr>
          <w:trHeight w:val="153"/>
        </w:trPr>
        <w:tc>
          <w:tcPr>
            <w:tcW w:w="716"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1</w:t>
            </w:r>
          </w:p>
        </w:tc>
        <w:tc>
          <w:tcPr>
            <w:tcW w:w="923"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US (PB Branch</w:t>
            </w:r>
            <w:r w:rsidRPr="0096767B">
              <w:rPr>
                <w:rFonts w:ascii="Times New Roman" w:eastAsia="Times New Roman" w:hAnsi="Times New Roman" w:cs="Times New Roman"/>
                <w:color w:val="000000"/>
                <w:lang w:val="en-GB" w:eastAsia="en-GB"/>
              </w:rPr>
              <w:t>)</w:t>
            </w:r>
          </w:p>
        </w:tc>
        <w:tc>
          <w:tcPr>
            <w:tcW w:w="1593" w:type="dxa"/>
            <w:tcBorders>
              <w:top w:val="nil"/>
              <w:left w:val="nil"/>
              <w:bottom w:val="single" w:sz="4" w:space="0" w:color="auto"/>
              <w:right w:val="single" w:sz="4" w:space="0" w:color="auto"/>
            </w:tcBorders>
            <w:shd w:val="clear" w:color="auto" w:fill="auto"/>
            <w:noWrap/>
            <w:vAlign w:val="bottom"/>
            <w:hideMark/>
          </w:tcPr>
          <w:p w:rsidR="00641B70" w:rsidRDefault="00641B70" w:rsidP="00CA520A">
            <w:pPr>
              <w:spacing w:after="0" w:line="360" w:lineRule="auto"/>
              <w:jc w:val="right"/>
              <w:rPr>
                <w:rFonts w:ascii="Times New Roman" w:eastAsia="Times New Roman" w:hAnsi="Times New Roman" w:cs="Times New Roman"/>
                <w:color w:val="000000"/>
                <w:lang w:val="en-GB" w:eastAsia="en-GB"/>
              </w:rPr>
            </w:pPr>
          </w:p>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21</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6</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c>
          <w:tcPr>
            <w:tcW w:w="1187"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12</w:t>
            </w:r>
            <w:r w:rsidRPr="0096767B">
              <w:rPr>
                <w:rFonts w:ascii="Times New Roman" w:eastAsia="Times New Roman" w:hAnsi="Times New Roman" w:cs="Times New Roman"/>
                <w:color w:val="000000"/>
                <w:lang w:val="en-GB" w:eastAsia="en-GB"/>
              </w:rPr>
              <w:t>0</w:t>
            </w:r>
          </w:p>
        </w:tc>
        <w:tc>
          <w:tcPr>
            <w:tcW w:w="826" w:type="dxa"/>
            <w:tcBorders>
              <w:top w:val="nil"/>
              <w:left w:val="nil"/>
              <w:bottom w:val="single" w:sz="4" w:space="0" w:color="auto"/>
              <w:right w:val="single" w:sz="4" w:space="0" w:color="auto"/>
            </w:tcBorders>
          </w:tcPr>
          <w:p w:rsidR="00641B70" w:rsidRDefault="00641B70" w:rsidP="00CA520A">
            <w:pPr>
              <w:spacing w:after="0" w:line="360" w:lineRule="auto"/>
              <w:jc w:val="right"/>
              <w:rPr>
                <w:rFonts w:ascii="Times New Roman" w:eastAsia="Times New Roman" w:hAnsi="Times New Roman" w:cs="Times New Roman"/>
                <w:color w:val="000000"/>
                <w:lang w:val="en-GB" w:eastAsia="en-GB"/>
              </w:rPr>
            </w:pPr>
          </w:p>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33</w:t>
            </w:r>
          </w:p>
        </w:tc>
        <w:tc>
          <w:tcPr>
            <w:tcW w:w="1191"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25-30</w:t>
            </w:r>
          </w:p>
        </w:tc>
        <w:tc>
          <w:tcPr>
            <w:tcW w:w="1498"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10-</w:t>
            </w:r>
            <w:r w:rsidRPr="0096767B">
              <w:rPr>
                <w:rFonts w:ascii="Times New Roman" w:eastAsia="Times New Roman" w:hAnsi="Times New Roman" w:cs="Times New Roman"/>
                <w:color w:val="000000"/>
                <w:lang w:val="en-GB" w:eastAsia="en-GB"/>
              </w:rPr>
              <w:t>30</w:t>
            </w:r>
          </w:p>
        </w:tc>
      </w:tr>
      <w:tr w:rsidR="00CA520A" w:rsidRPr="0096767B" w:rsidTr="00CA520A">
        <w:trPr>
          <w:trHeight w:val="153"/>
        </w:trPr>
        <w:tc>
          <w:tcPr>
            <w:tcW w:w="716"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5</w:t>
            </w:r>
          </w:p>
        </w:tc>
        <w:tc>
          <w:tcPr>
            <w:tcW w:w="923"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 xml:space="preserve">SO </w:t>
            </w:r>
          </w:p>
        </w:tc>
        <w:tc>
          <w:tcPr>
            <w:tcW w:w="1593"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8</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4</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90</w:t>
            </w:r>
          </w:p>
        </w:tc>
        <w:tc>
          <w:tcPr>
            <w:tcW w:w="1187"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 xml:space="preserve">             120</w:t>
            </w:r>
          </w:p>
        </w:tc>
        <w:tc>
          <w:tcPr>
            <w:tcW w:w="826" w:type="dxa"/>
            <w:tcBorders>
              <w:top w:val="nil"/>
              <w:left w:val="nil"/>
              <w:bottom w:val="single" w:sz="4" w:space="0" w:color="auto"/>
              <w:right w:val="single" w:sz="4" w:space="0" w:color="auto"/>
            </w:tcBorders>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p>
          <w:p w:rsidR="00641B70" w:rsidRPr="0096767B" w:rsidRDefault="00641B70" w:rsidP="00CA520A">
            <w:pPr>
              <w:spacing w:after="0" w:line="360" w:lineRule="auto"/>
              <w:rPr>
                <w:rFonts w:ascii="Times New Roman" w:eastAsia="Times New Roman" w:hAnsi="Times New Roman" w:cs="Times New Roman"/>
                <w:color w:val="000000"/>
                <w:lang w:val="en-GB" w:eastAsia="en-GB"/>
              </w:rPr>
            </w:pPr>
          </w:p>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r>
            <w:r>
              <w:rPr>
                <w:rFonts w:ascii="Times New Roman" w:eastAsia="Times New Roman" w:hAnsi="Times New Roman" w:cs="Times New Roman"/>
                <w:color w:val="000000"/>
                <w:lang w:val="en-GB" w:eastAsia="en-GB"/>
              </w:rPr>
              <w:t>20</w:t>
            </w:r>
            <w:r w:rsidRPr="0096767B">
              <w:rPr>
                <w:rFonts w:ascii="Times New Roman" w:eastAsia="Times New Roman" w:hAnsi="Times New Roman" w:cs="Times New Roman"/>
                <w:color w:val="000000"/>
                <w:lang w:val="en-GB" w:eastAsia="en-GB"/>
              </w:rPr>
              <w:t xml:space="preserve">               </w:t>
            </w:r>
            <w:r>
              <w:rPr>
                <w:rFonts w:ascii="Times New Roman" w:eastAsia="Times New Roman" w:hAnsi="Times New Roman" w:cs="Times New Roman"/>
                <w:color w:val="000000"/>
                <w:lang w:val="en-GB" w:eastAsia="en-GB"/>
              </w:rPr>
              <w:t xml:space="preserve">   </w:t>
            </w:r>
          </w:p>
        </w:tc>
        <w:tc>
          <w:tcPr>
            <w:tcW w:w="1191"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Pr>
                <w:rFonts w:ascii="Times New Roman" w:eastAsia="Times New Roman" w:hAnsi="Times New Roman" w:cs="Times New Roman"/>
                <w:color w:val="000000"/>
                <w:lang w:val="en-GB" w:eastAsia="en-GB"/>
              </w:rPr>
              <w:t xml:space="preserve">  </w:t>
            </w:r>
            <w:r>
              <w:rPr>
                <w:rFonts w:ascii="Times New Roman" w:eastAsia="Times New Roman" w:hAnsi="Times New Roman" w:cs="Times New Roman"/>
                <w:color w:val="000000"/>
                <w:lang w:val="en-GB" w:eastAsia="en-GB"/>
              </w:rPr>
              <w:br/>
              <w:t xml:space="preserve">                   </w:t>
            </w:r>
            <w:r>
              <w:rPr>
                <w:rFonts w:ascii="Times New Roman" w:eastAsia="Times New Roman" w:hAnsi="Times New Roman" w:cs="Times New Roman"/>
                <w:color w:val="000000"/>
                <w:lang w:val="en-GB" w:eastAsia="en-GB"/>
              </w:rPr>
              <w:br/>
              <w:t xml:space="preserve">               9</w:t>
            </w:r>
          </w:p>
        </w:tc>
        <w:tc>
          <w:tcPr>
            <w:tcW w:w="1498"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60</w:t>
            </w:r>
          </w:p>
        </w:tc>
      </w:tr>
      <w:tr w:rsidR="00CA520A" w:rsidRPr="0096767B" w:rsidTr="00CA520A">
        <w:trPr>
          <w:trHeight w:val="153"/>
        </w:trPr>
        <w:tc>
          <w:tcPr>
            <w:tcW w:w="716"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6</w:t>
            </w:r>
          </w:p>
        </w:tc>
        <w:tc>
          <w:tcPr>
            <w:tcW w:w="923"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ASO</w:t>
            </w:r>
          </w:p>
        </w:tc>
        <w:tc>
          <w:tcPr>
            <w:tcW w:w="1593" w:type="dxa"/>
            <w:tcBorders>
              <w:top w:val="nil"/>
              <w:left w:val="nil"/>
              <w:bottom w:val="single" w:sz="4" w:space="0" w:color="auto"/>
              <w:right w:val="single" w:sz="4" w:space="0" w:color="auto"/>
            </w:tcBorders>
            <w:shd w:val="clear" w:color="auto" w:fill="auto"/>
            <w:noWrap/>
            <w:vAlign w:val="bottom"/>
            <w:hideMark/>
          </w:tcPr>
          <w:p w:rsidR="00641B70" w:rsidRDefault="00641B70" w:rsidP="00CA520A">
            <w:pPr>
              <w:spacing w:after="0" w:line="360" w:lineRule="auto"/>
              <w:jc w:val="right"/>
              <w:rPr>
                <w:rFonts w:ascii="Times New Roman" w:eastAsia="Times New Roman" w:hAnsi="Times New Roman" w:cs="Times New Roman"/>
                <w:color w:val="000000"/>
                <w:lang w:val="en-GB" w:eastAsia="en-GB"/>
              </w:rPr>
            </w:pPr>
          </w:p>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5</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3</w:t>
            </w:r>
          </w:p>
        </w:tc>
        <w:tc>
          <w:tcPr>
            <w:tcW w:w="1285"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90</w:t>
            </w:r>
          </w:p>
        </w:tc>
        <w:tc>
          <w:tcPr>
            <w:tcW w:w="1187"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9</w:t>
            </w:r>
            <w:r w:rsidRPr="0096767B">
              <w:rPr>
                <w:rFonts w:ascii="Times New Roman" w:eastAsia="Times New Roman" w:hAnsi="Times New Roman" w:cs="Times New Roman"/>
                <w:color w:val="000000"/>
                <w:lang w:val="en-GB" w:eastAsia="en-GB"/>
              </w:rPr>
              <w:t>0</w:t>
            </w:r>
          </w:p>
        </w:tc>
        <w:tc>
          <w:tcPr>
            <w:tcW w:w="826" w:type="dxa"/>
            <w:tcBorders>
              <w:top w:val="nil"/>
              <w:left w:val="nil"/>
              <w:bottom w:val="single" w:sz="4" w:space="0" w:color="auto"/>
              <w:right w:val="single" w:sz="4" w:space="0" w:color="auto"/>
            </w:tcBorders>
          </w:tcPr>
          <w:p w:rsidR="00641B70" w:rsidRDefault="00641B70" w:rsidP="00CA520A">
            <w:pPr>
              <w:spacing w:after="0" w:line="360" w:lineRule="auto"/>
              <w:jc w:val="right"/>
              <w:rPr>
                <w:rFonts w:ascii="Times New Roman" w:eastAsia="Times New Roman" w:hAnsi="Times New Roman" w:cs="Times New Roman"/>
                <w:color w:val="000000"/>
                <w:lang w:val="en-GB" w:eastAsia="en-GB"/>
              </w:rPr>
            </w:pPr>
          </w:p>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12</w:t>
            </w:r>
          </w:p>
        </w:tc>
        <w:tc>
          <w:tcPr>
            <w:tcW w:w="1191" w:type="dxa"/>
            <w:tcBorders>
              <w:top w:val="nil"/>
              <w:left w:val="single" w:sz="4" w:space="0" w:color="auto"/>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7-</w:t>
            </w:r>
            <w:r w:rsidRPr="0096767B">
              <w:rPr>
                <w:rFonts w:ascii="Times New Roman" w:eastAsia="Times New Roman" w:hAnsi="Times New Roman" w:cs="Times New Roman"/>
                <w:color w:val="000000"/>
                <w:lang w:val="en-GB" w:eastAsia="en-GB"/>
              </w:rPr>
              <w:t>10</w:t>
            </w:r>
          </w:p>
        </w:tc>
        <w:tc>
          <w:tcPr>
            <w:tcW w:w="1498" w:type="dxa"/>
            <w:tcBorders>
              <w:top w:val="nil"/>
              <w:left w:val="nil"/>
              <w:bottom w:val="single" w:sz="4" w:space="0" w:color="auto"/>
              <w:right w:val="single" w:sz="4" w:space="0" w:color="auto"/>
            </w:tcBorders>
            <w:shd w:val="clear" w:color="auto" w:fill="auto"/>
            <w:noWrap/>
            <w:vAlign w:val="bottom"/>
            <w:hideMark/>
          </w:tcPr>
          <w:p w:rsidR="00641B70" w:rsidRPr="0096767B" w:rsidRDefault="00641B70" w:rsidP="00CA520A">
            <w:pPr>
              <w:spacing w:after="0" w:line="360" w:lineRule="auto"/>
              <w:jc w:val="right"/>
              <w:rPr>
                <w:rFonts w:ascii="Times New Roman" w:eastAsia="Times New Roman" w:hAnsi="Times New Roman" w:cs="Times New Roman"/>
                <w:color w:val="000000"/>
                <w:lang w:val="en-GB" w:eastAsia="en-GB"/>
              </w:rPr>
            </w:pPr>
            <w:r>
              <w:rPr>
                <w:rFonts w:ascii="Times New Roman" w:eastAsia="Times New Roman" w:hAnsi="Times New Roman" w:cs="Times New Roman"/>
                <w:color w:val="000000"/>
                <w:lang w:val="en-GB" w:eastAsia="en-GB"/>
              </w:rPr>
              <w:t>15-45</w:t>
            </w:r>
          </w:p>
        </w:tc>
      </w:tr>
    </w:tbl>
    <w:p w:rsidR="00641B70" w:rsidRDefault="00641B70" w:rsidP="00641B70">
      <w:pPr>
        <w:spacing w:after="0" w:line="360" w:lineRule="auto"/>
        <w:jc w:val="both"/>
        <w:rPr>
          <w:rFonts w:ascii="Times New Roman" w:hAnsi="Times New Roman" w:cs="Times New Roman"/>
          <w:sz w:val="24"/>
        </w:rPr>
      </w:pPr>
      <w:r>
        <w:rPr>
          <w:rFonts w:ascii="Times New Roman" w:hAnsi="Times New Roman" w:cs="Times New Roman"/>
          <w:sz w:val="24"/>
        </w:rPr>
        <w:t xml:space="preserve">From the table above, it can be inferred that at every level a substantial amount of time is spent in attending meetings and phone calls every day. The average time spent in meetings is highest at the level of Under-Secretary followed by at the level of SOs and ASOs. The number of phone calls range from 10-30 calls per day depending on the level. Additionally, lot of time is consumed in commuting from one division to another, varying from 10 to 60 minutes. </w:t>
      </w:r>
    </w:p>
    <w:p w:rsidR="00641B70" w:rsidRDefault="00641B70" w:rsidP="00641B70">
      <w:pPr>
        <w:spacing w:after="0" w:line="360" w:lineRule="auto"/>
        <w:jc w:val="both"/>
        <w:rPr>
          <w:rFonts w:ascii="Times New Roman" w:hAnsi="Times New Roman" w:cs="Times New Roman"/>
          <w:sz w:val="24"/>
        </w:rPr>
      </w:pPr>
    </w:p>
    <w:p w:rsidR="00465A89" w:rsidRDefault="00465A89" w:rsidP="00641B70">
      <w:pPr>
        <w:spacing w:after="0" w:line="360" w:lineRule="auto"/>
        <w:jc w:val="both"/>
        <w:rPr>
          <w:rFonts w:ascii="Times New Roman" w:hAnsi="Times New Roman" w:cs="Times New Roman"/>
          <w:sz w:val="24"/>
        </w:rPr>
      </w:pPr>
    </w:p>
    <w:p w:rsidR="00641B70" w:rsidRPr="00AC606B" w:rsidRDefault="00641B70" w:rsidP="00641B70">
      <w:pPr>
        <w:spacing w:after="0" w:line="360" w:lineRule="auto"/>
        <w:jc w:val="both"/>
        <w:rPr>
          <w:rFonts w:ascii="Times New Roman" w:hAnsi="Times New Roman" w:cs="Times New Roman"/>
          <w:b/>
          <w:sz w:val="28"/>
          <w:szCs w:val="28"/>
        </w:rPr>
      </w:pPr>
      <w:r w:rsidRPr="00AC606B">
        <w:rPr>
          <w:rFonts w:ascii="Times New Roman" w:hAnsi="Times New Roman" w:cs="Times New Roman"/>
          <w:b/>
          <w:sz w:val="28"/>
          <w:szCs w:val="28"/>
        </w:rPr>
        <w:t xml:space="preserve">4. Work Process Study </w:t>
      </w:r>
    </w:p>
    <w:p w:rsidR="00641B70" w:rsidRPr="0096767B" w:rsidRDefault="00641B70" w:rsidP="002549B7">
      <w:pPr>
        <w:pStyle w:val="ListParagraph"/>
        <w:numPr>
          <w:ilvl w:val="0"/>
          <w:numId w:val="7"/>
        </w:numPr>
        <w:spacing w:after="0" w:line="360" w:lineRule="auto"/>
        <w:jc w:val="both"/>
        <w:rPr>
          <w:rFonts w:ascii="Times New Roman" w:hAnsi="Times New Roman" w:cs="Times New Roman"/>
          <w:b/>
          <w:sz w:val="24"/>
        </w:rPr>
      </w:pPr>
      <w:r w:rsidRPr="0096767B">
        <w:rPr>
          <w:rFonts w:ascii="Times New Roman" w:hAnsi="Times New Roman" w:cs="Times New Roman"/>
          <w:sz w:val="24"/>
        </w:rPr>
        <w:t xml:space="preserve">The work flow chart regarding levels of decision-making at different stages with reference to the delegation of powers is: Secretary (BM) </w:t>
      </w:r>
      <w:r w:rsidRPr="0096767B">
        <w:rPr>
          <w:rFonts w:ascii="Times New Roman" w:hAnsi="Times New Roman" w:cs="Times New Roman"/>
          <w:sz w:val="24"/>
        </w:rPr>
        <w:sym w:font="Wingdings" w:char="F0E0"/>
      </w:r>
      <w:r w:rsidRPr="0096767B">
        <w:rPr>
          <w:rFonts w:ascii="Times New Roman" w:hAnsi="Times New Roman" w:cs="Times New Roman"/>
          <w:sz w:val="24"/>
        </w:rPr>
        <w:t>Joint Secretary (BM-I)</w:t>
      </w:r>
      <w:r w:rsidRPr="0096767B">
        <w:rPr>
          <w:rFonts w:ascii="Times New Roman" w:hAnsi="Times New Roman" w:cs="Times New Roman"/>
          <w:sz w:val="24"/>
        </w:rPr>
        <w:sym w:font="Wingdings" w:char="F0E0"/>
      </w:r>
      <w:r w:rsidRPr="0096767B">
        <w:rPr>
          <w:rFonts w:ascii="Times New Roman" w:hAnsi="Times New Roman" w:cs="Times New Roman"/>
          <w:sz w:val="24"/>
        </w:rPr>
        <w:t xml:space="preserve"> Director (BM-I), Director (BM-III) and Director (BM-IV).</w:t>
      </w:r>
    </w:p>
    <w:p w:rsidR="00641B70" w:rsidRPr="0096767B" w:rsidRDefault="00641B70" w:rsidP="00641B70">
      <w:pPr>
        <w:pStyle w:val="ListParagraph"/>
        <w:spacing w:after="0" w:line="360" w:lineRule="auto"/>
        <w:jc w:val="both"/>
        <w:rPr>
          <w:rFonts w:ascii="Times New Roman" w:hAnsi="Times New Roman" w:cs="Times New Roman"/>
          <w:b/>
          <w:sz w:val="24"/>
        </w:rPr>
      </w:pPr>
    </w:p>
    <w:p w:rsidR="00641B70" w:rsidRPr="0096767B" w:rsidRDefault="00641B70" w:rsidP="002549B7">
      <w:pPr>
        <w:pStyle w:val="ListParagraph"/>
        <w:numPr>
          <w:ilvl w:val="0"/>
          <w:numId w:val="7"/>
        </w:numPr>
        <w:spacing w:after="0" w:line="360" w:lineRule="auto"/>
        <w:jc w:val="both"/>
        <w:rPr>
          <w:rFonts w:ascii="Times New Roman" w:hAnsi="Times New Roman" w:cs="Times New Roman"/>
          <w:b/>
          <w:sz w:val="24"/>
        </w:rPr>
      </w:pPr>
      <w:r w:rsidRPr="0096767B">
        <w:rPr>
          <w:rFonts w:ascii="Times New Roman" w:hAnsi="Times New Roman" w:cs="Times New Roman"/>
          <w:sz w:val="24"/>
        </w:rPr>
        <w:t>Important policy matters on management of borders including approval of Cabinet notes, VVIP references and other important matters relating to management of borders of country are initiated at the level of US and disposed o</w:t>
      </w:r>
      <w:r>
        <w:rPr>
          <w:rFonts w:ascii="Times New Roman" w:hAnsi="Times New Roman" w:cs="Times New Roman"/>
          <w:sz w:val="24"/>
        </w:rPr>
        <w:t>f at the level of Home Minister</w:t>
      </w:r>
      <w:r w:rsidRPr="0096767B">
        <w:rPr>
          <w:rFonts w:ascii="Times New Roman" w:hAnsi="Times New Roman" w:cs="Times New Roman"/>
          <w:sz w:val="24"/>
        </w:rPr>
        <w:t>. Matters such as preparation of Cabinet notes, development of infrastructure on the borders of the country, analysis of intelligence reports/situation reports, financial matters and those relating to Department related Parliamentary Standing Committees are initiated at the SO level with final level of disposal being Secretary (BM).</w:t>
      </w:r>
    </w:p>
    <w:p w:rsidR="00641B70" w:rsidRPr="0096767B" w:rsidRDefault="00641B70" w:rsidP="00641B70">
      <w:pPr>
        <w:pStyle w:val="ListParagraph"/>
        <w:spacing w:after="0" w:line="360" w:lineRule="auto"/>
        <w:jc w:val="both"/>
        <w:rPr>
          <w:rFonts w:ascii="Times New Roman" w:hAnsi="Times New Roman" w:cs="Times New Roman"/>
          <w:b/>
          <w:sz w:val="24"/>
        </w:rPr>
      </w:pPr>
    </w:p>
    <w:p w:rsidR="00641B70" w:rsidRDefault="00641B70" w:rsidP="002549B7">
      <w:pPr>
        <w:pStyle w:val="ListParagraph"/>
        <w:numPr>
          <w:ilvl w:val="0"/>
          <w:numId w:val="7"/>
        </w:numPr>
        <w:spacing w:after="0" w:line="360" w:lineRule="auto"/>
        <w:jc w:val="both"/>
        <w:rPr>
          <w:rFonts w:ascii="Times New Roman" w:hAnsi="Times New Roman" w:cs="Times New Roman"/>
          <w:sz w:val="24"/>
        </w:rPr>
      </w:pPr>
      <w:r w:rsidRPr="0096767B">
        <w:rPr>
          <w:rFonts w:ascii="Times New Roman" w:hAnsi="Times New Roman" w:cs="Times New Roman"/>
          <w:sz w:val="24"/>
        </w:rPr>
        <w:t>Th</w:t>
      </w:r>
      <w:r>
        <w:rPr>
          <w:rFonts w:ascii="Times New Roman" w:hAnsi="Times New Roman" w:cs="Times New Roman"/>
          <w:sz w:val="24"/>
        </w:rPr>
        <w:t>e average time for disposal of f</w:t>
      </w:r>
      <w:r w:rsidRPr="0096767B">
        <w:rPr>
          <w:rFonts w:ascii="Times New Roman" w:hAnsi="Times New Roman" w:cs="Times New Roman"/>
          <w:sz w:val="24"/>
        </w:rPr>
        <w:t>ile</w:t>
      </w:r>
      <w:r>
        <w:rPr>
          <w:rFonts w:ascii="Times New Roman" w:hAnsi="Times New Roman" w:cs="Times New Roman"/>
          <w:sz w:val="24"/>
        </w:rPr>
        <w:t>s</w:t>
      </w:r>
      <w:r w:rsidRPr="0096767B">
        <w:rPr>
          <w:rFonts w:ascii="Times New Roman" w:hAnsi="Times New Roman" w:cs="Times New Roman"/>
          <w:sz w:val="24"/>
        </w:rPr>
        <w:t xml:space="preserve"> at different levels is 15 days.</w:t>
      </w:r>
    </w:p>
    <w:p w:rsidR="00641B70" w:rsidRDefault="00641B70" w:rsidP="00641B70">
      <w:pPr>
        <w:spacing w:after="0" w:line="360" w:lineRule="auto"/>
        <w:rPr>
          <w:rFonts w:ascii="Times New Roman" w:hAnsi="Times New Roman" w:cs="Times New Roman"/>
          <w:sz w:val="24"/>
        </w:rPr>
      </w:pPr>
    </w:p>
    <w:p w:rsidR="00641B70" w:rsidRDefault="00641B70" w:rsidP="00641B70">
      <w:pPr>
        <w:spacing w:after="0" w:line="360" w:lineRule="auto"/>
        <w:rPr>
          <w:rFonts w:ascii="Times New Roman" w:hAnsi="Times New Roman" w:cs="Times New Roman"/>
          <w:b/>
          <w:sz w:val="28"/>
          <w:szCs w:val="28"/>
        </w:rPr>
      </w:pPr>
      <w:r w:rsidRPr="00522DE9">
        <w:rPr>
          <w:rFonts w:ascii="Times New Roman" w:hAnsi="Times New Roman" w:cs="Times New Roman"/>
          <w:b/>
          <w:sz w:val="28"/>
          <w:szCs w:val="28"/>
        </w:rPr>
        <w:t xml:space="preserve"> 5.  Application and use of ICT in the Division </w:t>
      </w:r>
    </w:p>
    <w:p w:rsidR="00641B70" w:rsidRPr="0096767B" w:rsidRDefault="00641B70" w:rsidP="00641B70">
      <w:pPr>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r w:rsidRPr="0096767B">
        <w:rPr>
          <w:rFonts w:ascii="Times New Roman" w:hAnsi="Times New Roman" w:cs="Times New Roman"/>
          <w:color w:val="000000" w:themeColor="text1"/>
          <w:sz w:val="24"/>
          <w:szCs w:val="24"/>
        </w:rPr>
        <w:t xml:space="preserve">From the responses received to the questionnaire A, the following points emerged: </w:t>
      </w:r>
    </w:p>
    <w:p w:rsidR="00641B70" w:rsidRPr="0096767B" w:rsidRDefault="00641B70" w:rsidP="00641B70">
      <w:pPr>
        <w:pStyle w:val="ListParagraph"/>
        <w:spacing w:after="0" w:line="360" w:lineRule="auto"/>
        <w:rPr>
          <w:rFonts w:ascii="Times New Roman" w:hAnsi="Times New Roman" w:cs="Times New Roman"/>
          <w:bCs/>
          <w:sz w:val="24"/>
          <w:szCs w:val="24"/>
        </w:rPr>
      </w:pPr>
    </w:p>
    <w:p w:rsidR="00641B70" w:rsidRDefault="00641B70" w:rsidP="002549B7">
      <w:pPr>
        <w:pStyle w:val="ListParagraph"/>
        <w:numPr>
          <w:ilvl w:val="0"/>
          <w:numId w:val="119"/>
        </w:numPr>
        <w:spacing w:after="0" w:line="360" w:lineRule="auto"/>
        <w:jc w:val="both"/>
        <w:rPr>
          <w:rFonts w:ascii="Times New Roman" w:hAnsi="Times New Roman" w:cs="Times New Roman"/>
          <w:bCs/>
          <w:sz w:val="24"/>
          <w:szCs w:val="24"/>
        </w:rPr>
      </w:pPr>
      <w:r w:rsidRPr="00522DE9">
        <w:rPr>
          <w:rFonts w:ascii="Times New Roman" w:hAnsi="Times New Roman" w:cs="Times New Roman"/>
          <w:bCs/>
          <w:sz w:val="24"/>
          <w:szCs w:val="24"/>
        </w:rPr>
        <w:t>The day to day work is performed by using both ICT applications as well as manually.</w:t>
      </w:r>
    </w:p>
    <w:p w:rsidR="00641B70" w:rsidRDefault="00641B70" w:rsidP="002549B7">
      <w:pPr>
        <w:pStyle w:val="ListParagraph"/>
        <w:numPr>
          <w:ilvl w:val="0"/>
          <w:numId w:val="119"/>
        </w:numPr>
        <w:spacing w:after="0" w:line="360" w:lineRule="auto"/>
        <w:jc w:val="both"/>
        <w:rPr>
          <w:rFonts w:ascii="Times New Roman" w:hAnsi="Times New Roman" w:cs="Times New Roman"/>
          <w:bCs/>
          <w:sz w:val="24"/>
          <w:szCs w:val="24"/>
        </w:rPr>
      </w:pPr>
      <w:r w:rsidRPr="00522DE9">
        <w:rPr>
          <w:rFonts w:ascii="Times New Roman" w:hAnsi="Times New Roman" w:cs="Times New Roman"/>
          <w:sz w:val="24"/>
          <w:szCs w:val="24"/>
        </w:rPr>
        <w:t xml:space="preserve">The extent of ICT application used in the work processes of the Division is </w:t>
      </w:r>
      <w:r w:rsidRPr="00522DE9">
        <w:rPr>
          <w:rFonts w:ascii="Times New Roman" w:hAnsi="Times New Roman" w:cs="Times New Roman"/>
          <w:bCs/>
          <w:sz w:val="24"/>
          <w:szCs w:val="24"/>
        </w:rPr>
        <w:t>41-60%.</w:t>
      </w:r>
    </w:p>
    <w:p w:rsidR="00641B70" w:rsidRDefault="00641B70" w:rsidP="002549B7">
      <w:pPr>
        <w:pStyle w:val="ListParagraph"/>
        <w:numPr>
          <w:ilvl w:val="0"/>
          <w:numId w:val="119"/>
        </w:numPr>
        <w:spacing w:after="0" w:line="360" w:lineRule="auto"/>
        <w:jc w:val="both"/>
        <w:rPr>
          <w:rFonts w:ascii="Times New Roman" w:hAnsi="Times New Roman" w:cs="Times New Roman"/>
          <w:bCs/>
          <w:sz w:val="24"/>
          <w:szCs w:val="24"/>
        </w:rPr>
      </w:pPr>
      <w:r w:rsidRPr="00522DE9">
        <w:rPr>
          <w:rFonts w:ascii="Times New Roman" w:hAnsi="Times New Roman" w:cs="Times New Roman"/>
          <w:bCs/>
          <w:sz w:val="24"/>
          <w:szCs w:val="24"/>
        </w:rPr>
        <w:t xml:space="preserve">MS Word and </w:t>
      </w:r>
      <w:r>
        <w:rPr>
          <w:rFonts w:ascii="Times New Roman" w:hAnsi="Times New Roman" w:cs="Times New Roman"/>
          <w:bCs/>
          <w:sz w:val="24"/>
          <w:szCs w:val="24"/>
        </w:rPr>
        <w:t>e-Office</w:t>
      </w:r>
      <w:r w:rsidRPr="00522DE9">
        <w:rPr>
          <w:rFonts w:ascii="Times New Roman" w:hAnsi="Times New Roman" w:cs="Times New Roman"/>
          <w:bCs/>
          <w:sz w:val="24"/>
          <w:szCs w:val="24"/>
        </w:rPr>
        <w:t xml:space="preserve"> are majorly used in this Division.</w:t>
      </w:r>
    </w:p>
    <w:p w:rsidR="00641B70" w:rsidRDefault="00641B70" w:rsidP="002549B7">
      <w:pPr>
        <w:pStyle w:val="ListParagraph"/>
        <w:numPr>
          <w:ilvl w:val="0"/>
          <w:numId w:val="119"/>
        </w:numPr>
        <w:spacing w:after="0" w:line="360" w:lineRule="auto"/>
        <w:jc w:val="both"/>
        <w:rPr>
          <w:rFonts w:ascii="Times New Roman" w:hAnsi="Times New Roman" w:cs="Times New Roman"/>
          <w:bCs/>
          <w:sz w:val="24"/>
          <w:szCs w:val="24"/>
        </w:rPr>
      </w:pPr>
      <w:r w:rsidRPr="00522DE9">
        <w:rPr>
          <w:rFonts w:ascii="Times New Roman" w:hAnsi="Times New Roman" w:cs="Times New Roman"/>
          <w:bCs/>
          <w:sz w:val="24"/>
          <w:szCs w:val="24"/>
        </w:rPr>
        <w:t>Lack of required skills, technical issues; support from higher ups are the main obstacles faced by the Division in adoption of ICT applications.</w:t>
      </w:r>
    </w:p>
    <w:p w:rsidR="00641B70" w:rsidRDefault="00641B70" w:rsidP="002549B7">
      <w:pPr>
        <w:pStyle w:val="ListParagraph"/>
        <w:numPr>
          <w:ilvl w:val="0"/>
          <w:numId w:val="119"/>
        </w:numPr>
        <w:spacing w:after="0" w:line="360" w:lineRule="auto"/>
        <w:jc w:val="both"/>
        <w:rPr>
          <w:rFonts w:ascii="Times New Roman" w:hAnsi="Times New Roman" w:cs="Times New Roman"/>
          <w:bCs/>
          <w:sz w:val="24"/>
          <w:szCs w:val="24"/>
        </w:rPr>
      </w:pPr>
      <w:r w:rsidRPr="00522DE9">
        <w:rPr>
          <w:rFonts w:ascii="Times New Roman" w:hAnsi="Times New Roman" w:cs="Times New Roman"/>
          <w:bCs/>
          <w:sz w:val="24"/>
          <w:szCs w:val="24"/>
        </w:rPr>
        <w:t>Desktops and printers are the only facilities available to ASO/SO.</w:t>
      </w:r>
    </w:p>
    <w:p w:rsidR="00641B70" w:rsidRPr="00522DE9" w:rsidRDefault="00641B70" w:rsidP="002549B7">
      <w:pPr>
        <w:pStyle w:val="ListParagraph"/>
        <w:numPr>
          <w:ilvl w:val="0"/>
          <w:numId w:val="119"/>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Malware attack and</w:t>
      </w:r>
      <w:r w:rsidRPr="00522DE9">
        <w:rPr>
          <w:rFonts w:ascii="Times New Roman" w:hAnsi="Times New Roman" w:cs="Times New Roman"/>
          <w:bCs/>
          <w:sz w:val="24"/>
          <w:szCs w:val="24"/>
        </w:rPr>
        <w:t xml:space="preserve"> unauthorized access are the main ICT related security problems generally faced by the Division.</w:t>
      </w:r>
    </w:p>
    <w:p w:rsidR="00641B70" w:rsidRDefault="00641B70" w:rsidP="00641B70">
      <w:pPr>
        <w:spacing w:after="0" w:line="360" w:lineRule="auto"/>
        <w:contextualSpacing/>
        <w:jc w:val="both"/>
        <w:rPr>
          <w:rFonts w:ascii="Times New Roman" w:hAnsi="Times New Roman" w:cs="Times New Roman"/>
          <w:sz w:val="28"/>
          <w:szCs w:val="28"/>
        </w:rPr>
      </w:pPr>
    </w:p>
    <w:p w:rsidR="00641B70" w:rsidRPr="0096767B" w:rsidRDefault="00641B70" w:rsidP="00641B70">
      <w:pPr>
        <w:spacing w:after="0" w:line="360" w:lineRule="auto"/>
        <w:contextualSpacing/>
        <w:jc w:val="both"/>
        <w:rPr>
          <w:rFonts w:ascii="Times New Roman" w:hAnsi="Times New Roman" w:cs="Times New Roman"/>
          <w:b/>
          <w:sz w:val="28"/>
        </w:rPr>
      </w:pPr>
      <w:r w:rsidRPr="0096767B">
        <w:rPr>
          <w:rFonts w:ascii="Times New Roman" w:hAnsi="Times New Roman" w:cs="Times New Roman"/>
          <w:b/>
          <w:sz w:val="28"/>
        </w:rPr>
        <w:t xml:space="preserve">  6. O</w:t>
      </w:r>
      <w:r>
        <w:rPr>
          <w:rFonts w:ascii="Times New Roman" w:hAnsi="Times New Roman" w:cs="Times New Roman"/>
          <w:b/>
          <w:sz w:val="28"/>
        </w:rPr>
        <w:t>b</w:t>
      </w:r>
      <w:r w:rsidRPr="0096767B">
        <w:rPr>
          <w:rFonts w:ascii="Times New Roman" w:hAnsi="Times New Roman" w:cs="Times New Roman"/>
          <w:b/>
          <w:sz w:val="28"/>
        </w:rPr>
        <w:t xml:space="preserve">servations of the </w:t>
      </w:r>
      <w:r>
        <w:rPr>
          <w:rFonts w:ascii="Times New Roman" w:hAnsi="Times New Roman" w:cs="Times New Roman"/>
          <w:b/>
          <w:sz w:val="28"/>
        </w:rPr>
        <w:t>Study team</w:t>
      </w:r>
    </w:p>
    <w:p w:rsidR="00641B70" w:rsidRPr="0096767B" w:rsidRDefault="00641B70" w:rsidP="002549B7">
      <w:pPr>
        <w:pStyle w:val="ListParagraph"/>
        <w:numPr>
          <w:ilvl w:val="0"/>
          <w:numId w:val="68"/>
        </w:numPr>
        <w:spacing w:after="0" w:line="360" w:lineRule="auto"/>
        <w:jc w:val="both"/>
        <w:rPr>
          <w:rFonts w:ascii="Times New Roman" w:hAnsi="Times New Roman" w:cs="Times New Roman"/>
          <w:bCs/>
        </w:rPr>
      </w:pPr>
      <w:r w:rsidRPr="0096767B">
        <w:rPr>
          <w:rFonts w:ascii="Times New Roman" w:hAnsi="Times New Roman" w:cs="Times New Roman"/>
          <w:sz w:val="24"/>
          <w:szCs w:val="24"/>
        </w:rPr>
        <w:t xml:space="preserve">There is improper maintenance of records. The matters </w:t>
      </w:r>
      <w:r w:rsidRPr="0096767B">
        <w:rPr>
          <w:rFonts w:ascii="Times New Roman" w:hAnsi="Times New Roman" w:cs="Times New Roman"/>
          <w:bCs/>
          <w:sz w:val="24"/>
          <w:szCs w:val="24"/>
        </w:rPr>
        <w:t xml:space="preserve">dealt by the Division in the past cannot be accessed conveniently since there is no Database Management System in place and hence if such information is required, files and physical material is relied upon which is </w:t>
      </w:r>
      <w:r>
        <w:rPr>
          <w:rFonts w:ascii="Times New Roman" w:hAnsi="Times New Roman" w:cs="Times New Roman"/>
          <w:bCs/>
          <w:sz w:val="24"/>
          <w:szCs w:val="24"/>
        </w:rPr>
        <w:t>difficult</w:t>
      </w:r>
      <w:r w:rsidRPr="0096767B">
        <w:rPr>
          <w:rFonts w:ascii="Times New Roman" w:hAnsi="Times New Roman" w:cs="Times New Roman"/>
          <w:bCs/>
          <w:sz w:val="24"/>
          <w:szCs w:val="24"/>
        </w:rPr>
        <w:t xml:space="preserve"> to access many a times.</w:t>
      </w:r>
    </w:p>
    <w:p w:rsidR="00641B70" w:rsidRPr="0096767B" w:rsidRDefault="00641B70" w:rsidP="00641B70">
      <w:pPr>
        <w:pStyle w:val="ListParagraph"/>
        <w:spacing w:after="0" w:line="360" w:lineRule="auto"/>
        <w:ind w:left="1080"/>
        <w:jc w:val="both"/>
        <w:rPr>
          <w:rFonts w:ascii="Times New Roman" w:hAnsi="Times New Roman" w:cs="Times New Roman"/>
          <w:bCs/>
        </w:rPr>
      </w:pPr>
    </w:p>
    <w:p w:rsidR="00641B70" w:rsidRPr="0096767B" w:rsidRDefault="00641B70" w:rsidP="002549B7">
      <w:pPr>
        <w:pStyle w:val="ListParagraph"/>
        <w:numPr>
          <w:ilvl w:val="0"/>
          <w:numId w:val="67"/>
        </w:numPr>
        <w:spacing w:after="0" w:line="360" w:lineRule="auto"/>
        <w:jc w:val="both"/>
        <w:rPr>
          <w:rFonts w:ascii="Times New Roman" w:hAnsi="Times New Roman" w:cs="Times New Roman"/>
          <w:bCs/>
        </w:rPr>
      </w:pPr>
      <w:r w:rsidRPr="0096767B">
        <w:rPr>
          <w:rFonts w:ascii="Times New Roman" w:hAnsi="Times New Roman" w:cs="Times New Roman"/>
          <w:bCs/>
          <w:sz w:val="24"/>
          <w:szCs w:val="24"/>
        </w:rPr>
        <w:t>There exist vacancies within the Division that need to be addressed on a priority basis. In all, 1 Director/Dy. Secretary and 2 Section Officers are required. In addition, there is also concern regarding lack of skills among the existing manpower.</w:t>
      </w:r>
    </w:p>
    <w:p w:rsidR="00641B70" w:rsidRPr="0096767B" w:rsidRDefault="00641B70" w:rsidP="00641B70">
      <w:pPr>
        <w:pStyle w:val="ListParagraph"/>
        <w:spacing w:after="0" w:line="360" w:lineRule="auto"/>
        <w:jc w:val="both"/>
        <w:rPr>
          <w:rFonts w:ascii="Times New Roman" w:hAnsi="Times New Roman" w:cs="Times New Roman"/>
          <w:bCs/>
        </w:rPr>
      </w:pPr>
    </w:p>
    <w:p w:rsidR="00641B70" w:rsidRPr="005130A8" w:rsidRDefault="00641B70" w:rsidP="002549B7">
      <w:pPr>
        <w:pStyle w:val="ListParagraph"/>
        <w:numPr>
          <w:ilvl w:val="0"/>
          <w:numId w:val="67"/>
        </w:numPr>
        <w:spacing w:after="0" w:line="360" w:lineRule="auto"/>
        <w:jc w:val="both"/>
        <w:rPr>
          <w:rFonts w:ascii="Times New Roman" w:hAnsi="Times New Roman" w:cs="Times New Roman"/>
          <w:bCs/>
        </w:rPr>
      </w:pPr>
      <w:r w:rsidRPr="0096767B">
        <w:rPr>
          <w:rFonts w:ascii="Times New Roman" w:hAnsi="Times New Roman" w:cs="Times New Roman"/>
          <w:sz w:val="24"/>
          <w:szCs w:val="24"/>
        </w:rPr>
        <w:t xml:space="preserve">The Division experiences lack of strategic perspective among its staff. This necessitates for  </w:t>
      </w:r>
      <w:r w:rsidRPr="0096767B">
        <w:rPr>
          <w:rFonts w:ascii="Times New Roman" w:hAnsi="Times New Roman" w:cs="Times New Roman"/>
          <w:bCs/>
          <w:sz w:val="24"/>
          <w:szCs w:val="24"/>
        </w:rPr>
        <w:t xml:space="preserve">‘perspective planning’ in order to plan for the future of border guarding and other strategic issues to have a vision of what kind of technology and resources are required to be deployed. </w:t>
      </w:r>
    </w:p>
    <w:p w:rsidR="00641B70" w:rsidRPr="005130A8" w:rsidRDefault="00641B70" w:rsidP="00641B70">
      <w:pPr>
        <w:pStyle w:val="ListParagraph"/>
        <w:rPr>
          <w:rFonts w:ascii="Times New Roman" w:hAnsi="Times New Roman" w:cs="Times New Roman"/>
          <w:bCs/>
        </w:rPr>
      </w:pPr>
    </w:p>
    <w:p w:rsidR="00641B70" w:rsidRPr="0096767B" w:rsidRDefault="00641B70" w:rsidP="002549B7">
      <w:pPr>
        <w:pStyle w:val="ListParagraph"/>
        <w:numPr>
          <w:ilvl w:val="0"/>
          <w:numId w:val="6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Close coordination between BM, PM and P-II is needed. There are certain issues that require engagement of all the three divisions. However, presently there is no holistic approach or infrastructure in place for the same.</w:t>
      </w:r>
    </w:p>
    <w:p w:rsidR="00641B70" w:rsidRPr="0096767B" w:rsidRDefault="00641B70" w:rsidP="00641B70">
      <w:pPr>
        <w:pStyle w:val="ListParagraph"/>
        <w:spacing w:after="0" w:line="360" w:lineRule="auto"/>
        <w:rPr>
          <w:rFonts w:ascii="Times New Roman" w:hAnsi="Times New Roman" w:cs="Times New Roman"/>
          <w:bCs/>
        </w:rPr>
      </w:pPr>
    </w:p>
    <w:p w:rsidR="00641B70" w:rsidRPr="0096767B" w:rsidRDefault="00641B70" w:rsidP="002549B7">
      <w:pPr>
        <w:pStyle w:val="ListParagraph"/>
        <w:numPr>
          <w:ilvl w:val="0"/>
          <w:numId w:val="6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BM Division is not equipped for tendering process though earlier it was allowed to allocate this task to PSUs but vide amendment in General Financial Rule (GFR), it can now only be done by government agencies not PSUs which restricts competition. </w:t>
      </w:r>
    </w:p>
    <w:p w:rsidR="00641B70" w:rsidRPr="0096767B" w:rsidRDefault="00641B70" w:rsidP="00641B70">
      <w:pPr>
        <w:pStyle w:val="ListParagraph"/>
        <w:spacing w:after="0" w:line="360" w:lineRule="auto"/>
        <w:rPr>
          <w:rFonts w:ascii="Times New Roman" w:hAnsi="Times New Roman" w:cs="Times New Roman"/>
          <w:bCs/>
          <w:sz w:val="24"/>
          <w:szCs w:val="24"/>
        </w:rPr>
      </w:pPr>
    </w:p>
    <w:p w:rsidR="00641B70" w:rsidRPr="0096767B" w:rsidRDefault="00641B70" w:rsidP="002549B7">
      <w:pPr>
        <w:pStyle w:val="ListParagraph"/>
        <w:numPr>
          <w:ilvl w:val="0"/>
          <w:numId w:val="6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There is a huge pile of intelligence reports received by the Division but there are no specific instructions as to how they are to be dealt with. Additionally, the Division provides many services but has no authority to analyze the performance of funds allocated or to assess effectiveness of agencies.</w:t>
      </w:r>
    </w:p>
    <w:p w:rsidR="00641B70" w:rsidRPr="0096767B" w:rsidRDefault="00641B70" w:rsidP="00641B70">
      <w:pPr>
        <w:pStyle w:val="ListParagraph"/>
        <w:spacing w:after="0" w:line="360" w:lineRule="auto"/>
        <w:rPr>
          <w:rFonts w:ascii="Times New Roman" w:hAnsi="Times New Roman" w:cs="Times New Roman"/>
          <w:bCs/>
          <w:sz w:val="24"/>
          <w:szCs w:val="24"/>
        </w:rPr>
      </w:pPr>
    </w:p>
    <w:p w:rsidR="00641B70" w:rsidRPr="0096767B" w:rsidRDefault="00641B70" w:rsidP="002549B7">
      <w:pPr>
        <w:pStyle w:val="ListParagraph"/>
        <w:numPr>
          <w:ilvl w:val="0"/>
          <w:numId w:val="6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It is brought to the attention of the </w:t>
      </w:r>
      <w:r>
        <w:rPr>
          <w:rFonts w:ascii="Times New Roman" w:hAnsi="Times New Roman" w:cs="Times New Roman"/>
          <w:bCs/>
          <w:sz w:val="24"/>
          <w:szCs w:val="24"/>
        </w:rPr>
        <w:t>Study team</w:t>
      </w:r>
      <w:r w:rsidRPr="0096767B">
        <w:rPr>
          <w:rFonts w:ascii="Times New Roman" w:hAnsi="Times New Roman" w:cs="Times New Roman"/>
          <w:bCs/>
          <w:sz w:val="24"/>
          <w:szCs w:val="24"/>
        </w:rPr>
        <w:t xml:space="preserve"> that within the Division work is monitored on a regular basis. Meetings are taken by the senior officers with the subordinates to discuss the issues hampering quick disposal of files. </w:t>
      </w:r>
    </w:p>
    <w:p w:rsidR="00641B70" w:rsidRPr="0096767B" w:rsidRDefault="00641B70" w:rsidP="00641B70">
      <w:pPr>
        <w:pStyle w:val="ListParagraph"/>
        <w:spacing w:after="0" w:line="360" w:lineRule="auto"/>
        <w:rPr>
          <w:rFonts w:ascii="Times New Roman" w:hAnsi="Times New Roman" w:cs="Times New Roman"/>
          <w:bCs/>
          <w:sz w:val="24"/>
          <w:szCs w:val="24"/>
        </w:rPr>
      </w:pPr>
    </w:p>
    <w:p w:rsidR="00641B70" w:rsidRDefault="00641B70" w:rsidP="002549B7">
      <w:pPr>
        <w:pStyle w:val="ListParagraph"/>
        <w:numPr>
          <w:ilvl w:val="0"/>
          <w:numId w:val="6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Some of the other issues faced by the Division include increase in workload especially due to adoption of new work areas, frequent transfer of staff/officers, non availability of internal legal advisory set up and internal technology advice, several sub-budget heads that restricts flexibility, lack of proper land records etc.</w:t>
      </w:r>
    </w:p>
    <w:p w:rsidR="00465A89" w:rsidRPr="00465A89" w:rsidRDefault="00465A89" w:rsidP="00465A89">
      <w:pPr>
        <w:pStyle w:val="ListParagraph"/>
        <w:rPr>
          <w:rFonts w:ascii="Times New Roman" w:hAnsi="Times New Roman" w:cs="Times New Roman"/>
          <w:bCs/>
          <w:sz w:val="24"/>
          <w:szCs w:val="24"/>
        </w:rPr>
      </w:pPr>
    </w:p>
    <w:p w:rsidR="00641B70" w:rsidRPr="0096767B" w:rsidRDefault="00641B70"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w:t>
      </w:r>
      <w:r>
        <w:rPr>
          <w:rFonts w:ascii="Times New Roman" w:hAnsi="Times New Roman" w:cs="Times New Roman"/>
          <w:sz w:val="24"/>
          <w:szCs w:val="24"/>
        </w:rPr>
        <w:t>analysed</w:t>
      </w:r>
      <w:r w:rsidRPr="0096767B">
        <w:rPr>
          <w:rFonts w:ascii="Times New Roman" w:hAnsi="Times New Roman" w:cs="Times New Roman"/>
          <w:sz w:val="24"/>
          <w:szCs w:val="24"/>
        </w:rPr>
        <w:t xml:space="preserve"> the movement of files across various sections of the Division. These include matters pertaining to Indo-Myanmar Border, proposals for construction of roads or development of infrastructure in border areas, </w:t>
      </w:r>
      <w:r>
        <w:rPr>
          <w:rFonts w:ascii="Times New Roman" w:hAnsi="Times New Roman" w:cs="Times New Roman"/>
          <w:sz w:val="24"/>
          <w:szCs w:val="24"/>
        </w:rPr>
        <w:t>p</w:t>
      </w:r>
      <w:r w:rsidRPr="0096767B">
        <w:rPr>
          <w:rFonts w:ascii="Times New Roman" w:hAnsi="Times New Roman" w:cs="Times New Roman"/>
          <w:sz w:val="24"/>
          <w:szCs w:val="24"/>
        </w:rPr>
        <w:t xml:space="preserve">arliamentary matters, RTI applications, public grievances and matters related to Indo-Bhutan Border. </w:t>
      </w:r>
      <w:r w:rsidRPr="0096767B">
        <w:rPr>
          <w:rFonts w:ascii="Times New Roman" w:hAnsi="Times New Roman" w:cs="Times New Roman"/>
          <w:color w:val="000000" w:themeColor="text1"/>
          <w:sz w:val="24"/>
          <w:szCs w:val="24"/>
        </w:rPr>
        <w:t xml:space="preserve">Upon studying the movement of above mentioned files, the </w:t>
      </w:r>
      <w:r>
        <w:rPr>
          <w:rFonts w:ascii="Times New Roman" w:hAnsi="Times New Roman" w:cs="Times New Roman"/>
          <w:color w:val="000000" w:themeColor="text1"/>
          <w:sz w:val="24"/>
          <w:szCs w:val="24"/>
        </w:rPr>
        <w:t>Study team</w:t>
      </w:r>
      <w:r w:rsidRPr="0096767B">
        <w:rPr>
          <w:rFonts w:ascii="Times New Roman" w:hAnsi="Times New Roman" w:cs="Times New Roman"/>
          <w:color w:val="000000" w:themeColor="text1"/>
          <w:sz w:val="24"/>
          <w:szCs w:val="24"/>
        </w:rPr>
        <w:t xml:space="preserve"> recorded the following observations:</w:t>
      </w:r>
    </w:p>
    <w:p w:rsidR="00641B70" w:rsidRPr="0096767B" w:rsidRDefault="00641B70" w:rsidP="00641B70">
      <w:pPr>
        <w:pStyle w:val="ListParagraph"/>
        <w:spacing w:after="0" w:line="360" w:lineRule="auto"/>
        <w:jc w:val="both"/>
        <w:rPr>
          <w:rFonts w:ascii="Times New Roman" w:hAnsi="Times New Roman" w:cs="Times New Roman"/>
          <w:sz w:val="24"/>
          <w:szCs w:val="24"/>
        </w:rPr>
      </w:pPr>
    </w:p>
    <w:p w:rsidR="00641B70" w:rsidRPr="0096767B" w:rsidRDefault="00641B70" w:rsidP="002549B7">
      <w:pPr>
        <w:pStyle w:val="ListParagraph"/>
        <w:numPr>
          <w:ilvl w:val="0"/>
          <w:numId w:val="71"/>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color w:val="000000"/>
          <w:sz w:val="24"/>
          <w:szCs w:val="24"/>
          <w:lang w:val="en-GB" w:eastAsia="en-GB"/>
        </w:rPr>
        <w:t>Maximum time is consumed at the ASO level</w:t>
      </w:r>
      <w:r>
        <w:rPr>
          <w:rFonts w:ascii="Times New Roman" w:eastAsia="Times New Roman" w:hAnsi="Times New Roman" w:cs="Times New Roman"/>
          <w:color w:val="000000"/>
          <w:sz w:val="24"/>
          <w:szCs w:val="24"/>
          <w:lang w:val="en-GB" w:eastAsia="en-GB"/>
        </w:rPr>
        <w:t xml:space="preserve"> for initiation of file</w:t>
      </w:r>
      <w:r w:rsidRPr="0096767B">
        <w:rPr>
          <w:rFonts w:ascii="Times New Roman" w:eastAsia="Times New Roman" w:hAnsi="Times New Roman" w:cs="Times New Roman"/>
          <w:color w:val="000000"/>
          <w:sz w:val="24"/>
          <w:szCs w:val="24"/>
          <w:lang w:val="en-GB" w:eastAsia="en-GB"/>
        </w:rPr>
        <w:t>. Probable reasons for the same include huge workload at the ASO/SO level, shortage of manpower or lack of efficiency in expediting the files on time.</w:t>
      </w:r>
    </w:p>
    <w:p w:rsidR="00641B70" w:rsidRPr="0096767B" w:rsidRDefault="00641B70" w:rsidP="00641B70">
      <w:pPr>
        <w:pStyle w:val="ListParagraph"/>
        <w:spacing w:after="0" w:line="360" w:lineRule="auto"/>
        <w:ind w:left="1440"/>
        <w:jc w:val="both"/>
        <w:rPr>
          <w:rFonts w:ascii="Times New Roman" w:hAnsi="Times New Roman" w:cs="Times New Roman"/>
          <w:sz w:val="24"/>
          <w:szCs w:val="24"/>
        </w:rPr>
      </w:pPr>
    </w:p>
    <w:p w:rsidR="00641B70" w:rsidRPr="0096767B" w:rsidRDefault="00641B70" w:rsidP="002549B7">
      <w:pPr>
        <w:pStyle w:val="ListParagraph"/>
        <w:numPr>
          <w:ilvl w:val="0"/>
          <w:numId w:val="71"/>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With regard to the movement of file and its </w:t>
      </w:r>
      <w:r>
        <w:rPr>
          <w:rFonts w:ascii="Times New Roman" w:hAnsi="Times New Roman" w:cs="Times New Roman"/>
          <w:sz w:val="24"/>
          <w:szCs w:val="24"/>
        </w:rPr>
        <w:t>final disposal</w:t>
      </w:r>
      <w:r w:rsidRPr="0096767B">
        <w:rPr>
          <w:rFonts w:ascii="Times New Roman" w:hAnsi="Times New Roman" w:cs="Times New Roman"/>
          <w:sz w:val="24"/>
          <w:szCs w:val="24"/>
        </w:rPr>
        <w:t>, it was observed that considerable delay happened at the level of initiation. Sometimes, it takes weeks before the file is initiated at the entry level.</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71"/>
        </w:numPr>
        <w:spacing w:after="0" w:line="360" w:lineRule="auto"/>
        <w:jc w:val="both"/>
        <w:rPr>
          <w:rFonts w:ascii="Times New Roman" w:hAnsi="Times New Roman" w:cs="Times New Roman"/>
          <w:bCs/>
          <w:sz w:val="24"/>
          <w:szCs w:val="24"/>
        </w:rPr>
      </w:pPr>
      <w:r w:rsidRPr="0096767B">
        <w:rPr>
          <w:rFonts w:ascii="Times New Roman" w:hAnsi="Times New Roman" w:cs="Times New Roman"/>
          <w:sz w:val="24"/>
          <w:szCs w:val="24"/>
        </w:rPr>
        <w:t xml:space="preserve">Matters such as </w:t>
      </w:r>
      <w:r w:rsidRPr="0096767B">
        <w:rPr>
          <w:rFonts w:ascii="Times New Roman" w:eastAsia="Times New Roman" w:hAnsi="Times New Roman" w:cs="Times New Roman"/>
          <w:color w:val="000000"/>
          <w:sz w:val="24"/>
          <w:szCs w:val="24"/>
          <w:lang w:val="en-GB" w:eastAsia="en-GB"/>
        </w:rPr>
        <w:t xml:space="preserve">reimbursement of expenditure by State Government of Sikkim, proposal to write-off sanction </w:t>
      </w:r>
      <w:r>
        <w:rPr>
          <w:rFonts w:ascii="Times New Roman" w:eastAsia="Times New Roman" w:hAnsi="Times New Roman" w:cs="Times New Roman"/>
          <w:color w:val="000000"/>
          <w:sz w:val="24"/>
          <w:szCs w:val="24"/>
          <w:lang w:val="en-GB" w:eastAsia="en-GB"/>
        </w:rPr>
        <w:t>received from BSF, Indo-Bhutan m</w:t>
      </w:r>
      <w:r w:rsidRPr="0096767B">
        <w:rPr>
          <w:rFonts w:ascii="Times New Roman" w:eastAsia="Times New Roman" w:hAnsi="Times New Roman" w:cs="Times New Roman"/>
          <w:color w:val="000000"/>
          <w:sz w:val="24"/>
          <w:szCs w:val="24"/>
          <w:lang w:val="en-GB" w:eastAsia="en-GB"/>
        </w:rPr>
        <w:t>eeting on Border Management consumed more time while files of routine nature, audit matters, proposal for construction of infrastructure in border areas and public grievances consumed lesser time.</w:t>
      </w:r>
    </w:p>
    <w:p w:rsidR="00641B70" w:rsidRPr="0096767B" w:rsidRDefault="00641B70" w:rsidP="00641B70">
      <w:pPr>
        <w:pStyle w:val="ListParagraph"/>
        <w:spacing w:after="0" w:line="360" w:lineRule="auto"/>
        <w:rPr>
          <w:rFonts w:ascii="Times New Roman" w:hAnsi="Times New Roman" w:cs="Times New Roman"/>
          <w:bCs/>
          <w:sz w:val="24"/>
          <w:szCs w:val="24"/>
        </w:rPr>
      </w:pPr>
    </w:p>
    <w:p w:rsidR="00641B70" w:rsidRPr="0096767B" w:rsidRDefault="00641B70" w:rsidP="00641B70">
      <w:pPr>
        <w:pStyle w:val="ListParagraph"/>
        <w:spacing w:after="0" w:line="360" w:lineRule="auto"/>
        <w:rPr>
          <w:rFonts w:ascii="Times New Roman" w:hAnsi="Times New Roman" w:cs="Times New Roman"/>
          <w:bCs/>
          <w:sz w:val="24"/>
          <w:szCs w:val="24"/>
        </w:rPr>
      </w:pPr>
      <w:r w:rsidRPr="0096767B">
        <w:rPr>
          <w:rFonts w:ascii="Times New Roman" w:hAnsi="Times New Roman" w:cs="Times New Roman"/>
          <w:bCs/>
          <w:noProof/>
          <w:sz w:val="24"/>
          <w:szCs w:val="24"/>
          <w:lang w:bidi="hi-IN"/>
        </w:rPr>
        <w:drawing>
          <wp:inline distT="0" distB="0" distL="0" distR="0">
            <wp:extent cx="5288324" cy="2743200"/>
            <wp:effectExtent l="19050" t="0" r="7576" b="0"/>
            <wp:docPr id="50"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41B70" w:rsidRPr="00EE47AB" w:rsidRDefault="00641B70" w:rsidP="00641B70">
      <w:pPr>
        <w:pStyle w:val="Caption"/>
        <w:jc w:val="center"/>
        <w:rPr>
          <w:rFonts w:ascii="Times New Roman" w:hAnsi="Times New Roman" w:cs="Times New Roman"/>
          <w:b w:val="0"/>
          <w:bCs w:val="0"/>
          <w:color w:val="0D0D0D" w:themeColor="text1" w:themeTint="F2"/>
          <w:sz w:val="24"/>
          <w:szCs w:val="24"/>
        </w:rPr>
      </w:pPr>
      <w:bookmarkStart w:id="63" w:name="_Toc526803345"/>
      <w:bookmarkStart w:id="64" w:name="_Toc527635496"/>
      <w:r w:rsidRPr="00EE47AB">
        <w:rPr>
          <w:rFonts w:ascii="Times New Roman" w:hAnsi="Times New Roman" w:cs="Times New Roman"/>
          <w:color w:val="0D0D0D" w:themeColor="text1" w:themeTint="F2"/>
          <w:sz w:val="24"/>
          <w:szCs w:val="24"/>
        </w:rPr>
        <w:t xml:space="preserve">Figure </w:t>
      </w:r>
      <w:r w:rsidR="00491496" w:rsidRPr="00EE47AB">
        <w:rPr>
          <w:rFonts w:ascii="Times New Roman" w:hAnsi="Times New Roman" w:cs="Times New Roman"/>
          <w:color w:val="0D0D0D" w:themeColor="text1" w:themeTint="F2"/>
          <w:sz w:val="24"/>
          <w:szCs w:val="24"/>
        </w:rPr>
        <w:fldChar w:fldCharType="begin"/>
      </w:r>
      <w:r w:rsidRPr="00EE47AB">
        <w:rPr>
          <w:rFonts w:ascii="Times New Roman" w:hAnsi="Times New Roman" w:cs="Times New Roman"/>
          <w:color w:val="0D0D0D" w:themeColor="text1" w:themeTint="F2"/>
          <w:sz w:val="24"/>
          <w:szCs w:val="24"/>
        </w:rPr>
        <w:instrText xml:space="preserve"> SEQ Figure \* ARABIC </w:instrText>
      </w:r>
      <w:r w:rsidR="00491496" w:rsidRPr="00EE47A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12</w:t>
      </w:r>
      <w:r w:rsidR="00491496" w:rsidRPr="00EE47AB">
        <w:rPr>
          <w:rFonts w:ascii="Times New Roman" w:hAnsi="Times New Roman" w:cs="Times New Roman"/>
          <w:color w:val="0D0D0D" w:themeColor="text1" w:themeTint="F2"/>
          <w:sz w:val="24"/>
          <w:szCs w:val="24"/>
        </w:rPr>
        <w:fldChar w:fldCharType="end"/>
      </w:r>
      <w:r w:rsidRPr="00EE47AB">
        <w:rPr>
          <w:rFonts w:ascii="Times New Roman" w:hAnsi="Times New Roman" w:cs="Times New Roman"/>
          <w:color w:val="0D0D0D" w:themeColor="text1" w:themeTint="F2"/>
          <w:sz w:val="24"/>
          <w:szCs w:val="24"/>
        </w:rPr>
        <w:t>:</w:t>
      </w:r>
      <w:r w:rsidRPr="00EE47A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Time Taken for Disposal of Files in BM-I Division</w:t>
      </w:r>
      <w:bookmarkEnd w:id="63"/>
      <w:bookmarkEnd w:id="64"/>
    </w:p>
    <w:p w:rsidR="00641B70" w:rsidRPr="00EE47AB" w:rsidRDefault="00641B70" w:rsidP="00641B70">
      <w:pPr>
        <w:pStyle w:val="ListParagraph"/>
        <w:spacing w:after="0" w:line="360" w:lineRule="auto"/>
        <w:rPr>
          <w:rFonts w:ascii="Times New Roman" w:hAnsi="Times New Roman" w:cs="Times New Roman"/>
          <w:bCs/>
          <w:color w:val="0D0D0D" w:themeColor="text1" w:themeTint="F2"/>
          <w:sz w:val="24"/>
          <w:szCs w:val="24"/>
        </w:rPr>
      </w:pPr>
    </w:p>
    <w:p w:rsidR="00641B70" w:rsidRDefault="00641B70" w:rsidP="002549B7">
      <w:pPr>
        <w:pStyle w:val="ListParagraph"/>
        <w:numPr>
          <w:ilvl w:val="0"/>
          <w:numId w:val="80"/>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It took less than seven days to dispose of 72% of the total files received in the Division while 9% of the files took 15-30 days and 6% of them consumed 7-15 days. 13% of the files took more than 30 days to get disposed of. </w:t>
      </w:r>
    </w:p>
    <w:p w:rsidR="00465A89" w:rsidRPr="0096767B" w:rsidRDefault="00465A89" w:rsidP="00465A89">
      <w:pPr>
        <w:pStyle w:val="ListParagraph"/>
        <w:spacing w:after="0" w:line="360" w:lineRule="auto"/>
        <w:jc w:val="both"/>
        <w:rPr>
          <w:rFonts w:ascii="Times New Roman" w:hAnsi="Times New Roman" w:cs="Times New Roman"/>
          <w:bCs/>
          <w:sz w:val="24"/>
          <w:szCs w:val="24"/>
        </w:rPr>
      </w:pPr>
    </w:p>
    <w:p w:rsidR="00641B70" w:rsidRDefault="00641B70" w:rsidP="00641B70">
      <w:pPr>
        <w:spacing w:after="0" w:line="360" w:lineRule="auto"/>
        <w:rPr>
          <w:rFonts w:ascii="Times New Roman" w:hAnsi="Times New Roman" w:cs="Times New Roman"/>
          <w:b/>
          <w:bCs/>
          <w:sz w:val="24"/>
          <w:szCs w:val="24"/>
        </w:rPr>
      </w:pPr>
      <w:r w:rsidRPr="0096767B">
        <w:rPr>
          <w:rFonts w:ascii="Times New Roman" w:hAnsi="Times New Roman" w:cs="Times New Roman"/>
          <w:b/>
          <w:bCs/>
          <w:sz w:val="24"/>
          <w:szCs w:val="24"/>
        </w:rPr>
        <w:t xml:space="preserve">Nature of Files and Number of Days: </w:t>
      </w:r>
    </w:p>
    <w:p w:rsidR="00641B70" w:rsidRDefault="00641B70" w:rsidP="00641B70">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0-7 days to dispose of: </w:t>
      </w:r>
      <w:r>
        <w:rPr>
          <w:rFonts w:ascii="Times New Roman" w:eastAsia="Times New Roman" w:hAnsi="Times New Roman" w:cs="Times New Roman"/>
          <w:color w:val="000000"/>
          <w:sz w:val="24"/>
          <w:szCs w:val="24"/>
        </w:rPr>
        <w:t>Parliament q</w:t>
      </w:r>
      <w:r w:rsidRPr="0096767B">
        <w:rPr>
          <w:rFonts w:ascii="Times New Roman" w:eastAsia="Times New Roman" w:hAnsi="Times New Roman" w:cs="Times New Roman"/>
          <w:color w:val="000000"/>
          <w:sz w:val="24"/>
          <w:szCs w:val="24"/>
        </w:rPr>
        <w:t>uestions, Indo-Myanmar Border-Misc</w:t>
      </w:r>
      <w:r>
        <w:rPr>
          <w:rFonts w:ascii="Times New Roman" w:eastAsia="Times New Roman" w:hAnsi="Times New Roman" w:cs="Times New Roman"/>
          <w:color w:val="000000"/>
          <w:sz w:val="24"/>
          <w:szCs w:val="24"/>
        </w:rPr>
        <w:t>ellaneous</w:t>
      </w:r>
      <w:r w:rsidRPr="0096767B">
        <w:rPr>
          <w:rFonts w:ascii="Times New Roman" w:eastAsia="Times New Roman" w:hAnsi="Times New Roman" w:cs="Times New Roman"/>
          <w:color w:val="000000"/>
          <w:sz w:val="24"/>
          <w:szCs w:val="24"/>
        </w:rPr>
        <w:t xml:space="preserve"> matters, Review meetings , Outcome Budget 2017-18,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 xml:space="preserve">onitoring of outcome of project of MHA,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 xml:space="preserve">eview meetings,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isc</w:t>
      </w:r>
      <w:r>
        <w:rPr>
          <w:rFonts w:ascii="Times New Roman" w:eastAsia="Times New Roman" w:hAnsi="Times New Roman" w:cs="Times New Roman"/>
          <w:color w:val="000000"/>
          <w:sz w:val="24"/>
          <w:szCs w:val="24"/>
        </w:rPr>
        <w:t>ellaneous</w:t>
      </w:r>
      <w:r w:rsidRPr="0096767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b</w:t>
      </w:r>
      <w:r w:rsidRPr="0096767B">
        <w:rPr>
          <w:rFonts w:ascii="Times New Roman" w:eastAsia="Times New Roman" w:hAnsi="Times New Roman" w:cs="Times New Roman"/>
          <w:color w:val="000000"/>
          <w:sz w:val="24"/>
          <w:szCs w:val="24"/>
        </w:rPr>
        <w:t xml:space="preserve">udget matters, </w:t>
      </w:r>
      <w:r>
        <w:rPr>
          <w:rFonts w:ascii="Times New Roman" w:eastAsia="Times New Roman" w:hAnsi="Times New Roman" w:cs="Times New Roman"/>
          <w:color w:val="000000"/>
          <w:sz w:val="24"/>
          <w:szCs w:val="24"/>
        </w:rPr>
        <w:t>a</w:t>
      </w:r>
      <w:r w:rsidRPr="0096767B">
        <w:rPr>
          <w:rFonts w:ascii="Times New Roman" w:eastAsia="Times New Roman" w:hAnsi="Times New Roman" w:cs="Times New Roman"/>
          <w:color w:val="000000"/>
          <w:sz w:val="24"/>
          <w:szCs w:val="24"/>
        </w:rPr>
        <w:t xml:space="preserve">udit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 xml:space="preserve">atters, </w:t>
      </w:r>
      <w:r>
        <w:rPr>
          <w:rFonts w:ascii="Times New Roman" w:eastAsia="Times New Roman" w:hAnsi="Times New Roman" w:cs="Times New Roman"/>
          <w:color w:val="000000"/>
          <w:sz w:val="24"/>
          <w:szCs w:val="24"/>
        </w:rPr>
        <w:t>p</w:t>
      </w:r>
      <w:r w:rsidRPr="0096767B">
        <w:rPr>
          <w:rFonts w:ascii="Times New Roman" w:eastAsia="Times New Roman" w:hAnsi="Times New Roman" w:cs="Times New Roman"/>
          <w:color w:val="000000"/>
          <w:sz w:val="24"/>
          <w:szCs w:val="24"/>
        </w:rPr>
        <w:t xml:space="preserve">ublic grievances,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 xml:space="preserve">iscellaneous receipt,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ele</w:t>
      </w:r>
      <w:r>
        <w:rPr>
          <w:rFonts w:ascii="Times New Roman" w:eastAsia="Times New Roman" w:hAnsi="Times New Roman" w:cs="Times New Roman"/>
          <w:color w:val="000000"/>
          <w:sz w:val="24"/>
          <w:szCs w:val="24"/>
        </w:rPr>
        <w:t>ase of funds for border roads, p</w:t>
      </w:r>
      <w:r w:rsidRPr="0096767B">
        <w:rPr>
          <w:rFonts w:ascii="Times New Roman" w:eastAsia="Times New Roman" w:hAnsi="Times New Roman" w:cs="Times New Roman"/>
          <w:color w:val="000000"/>
          <w:sz w:val="24"/>
          <w:szCs w:val="24"/>
        </w:rPr>
        <w:t>roposal for construction of roads.</w:t>
      </w:r>
    </w:p>
    <w:p w:rsidR="00641B70" w:rsidRPr="0096767B" w:rsidRDefault="00641B70" w:rsidP="00641B70">
      <w:pPr>
        <w:spacing w:after="0" w:line="360" w:lineRule="auto"/>
        <w:jc w:val="both"/>
        <w:rPr>
          <w:rFonts w:ascii="Times New Roman" w:eastAsia="Times New Roman" w:hAnsi="Times New Roman" w:cs="Times New Roman"/>
          <w:color w:val="000000"/>
          <w:sz w:val="24"/>
          <w:szCs w:val="24"/>
        </w:rPr>
      </w:pPr>
    </w:p>
    <w:p w:rsidR="00641B70" w:rsidRDefault="00641B70" w:rsidP="00641B70">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7-15 days to dispose of: </w:t>
      </w:r>
      <w:r>
        <w:rPr>
          <w:rFonts w:ascii="Times New Roman" w:eastAsia="Times New Roman" w:hAnsi="Times New Roman" w:cs="Times New Roman"/>
          <w:color w:val="000000"/>
          <w:sz w:val="24"/>
          <w:szCs w:val="24"/>
        </w:rPr>
        <w:t>IMB-Miscellaneous matter, c</w:t>
      </w:r>
      <w:r w:rsidRPr="0096767B">
        <w:rPr>
          <w:rFonts w:ascii="Times New Roman" w:eastAsia="Times New Roman" w:hAnsi="Times New Roman" w:cs="Times New Roman"/>
          <w:color w:val="000000"/>
          <w:sz w:val="24"/>
          <w:szCs w:val="24"/>
        </w:rPr>
        <w:t xml:space="preserve">onstruction of roads, helipads &amp; helibases, </w:t>
      </w:r>
      <w:r>
        <w:rPr>
          <w:rFonts w:ascii="Times New Roman" w:eastAsia="Times New Roman" w:hAnsi="Times New Roman" w:cs="Times New Roman"/>
          <w:color w:val="000000"/>
          <w:sz w:val="24"/>
          <w:szCs w:val="24"/>
        </w:rPr>
        <w:t>review m</w:t>
      </w:r>
      <w:r w:rsidRPr="0096767B">
        <w:rPr>
          <w:rFonts w:ascii="Times New Roman" w:eastAsia="Times New Roman" w:hAnsi="Times New Roman" w:cs="Times New Roman"/>
          <w:color w:val="000000"/>
          <w:sz w:val="24"/>
          <w:szCs w:val="24"/>
        </w:rPr>
        <w:t>eetings on operational scheme.</w:t>
      </w:r>
    </w:p>
    <w:p w:rsidR="00641B70" w:rsidRPr="0096767B" w:rsidRDefault="00641B70" w:rsidP="00641B70">
      <w:pPr>
        <w:spacing w:after="0" w:line="360" w:lineRule="auto"/>
        <w:jc w:val="both"/>
        <w:rPr>
          <w:rFonts w:ascii="Times New Roman" w:eastAsia="Times New Roman" w:hAnsi="Times New Roman" w:cs="Times New Roman"/>
          <w:color w:val="000000"/>
          <w:sz w:val="24"/>
          <w:szCs w:val="24"/>
        </w:rPr>
      </w:pPr>
    </w:p>
    <w:p w:rsidR="00641B70" w:rsidRDefault="00641B70" w:rsidP="00641B70">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15-30 days to dispose of: </w:t>
      </w:r>
      <w:r w:rsidRPr="0096767B">
        <w:rPr>
          <w:rFonts w:ascii="Times New Roman" w:eastAsia="Times New Roman" w:hAnsi="Times New Roman" w:cs="Times New Roman"/>
          <w:color w:val="000000"/>
          <w:sz w:val="24"/>
          <w:szCs w:val="24"/>
        </w:rPr>
        <w:t>IMB-Misc</w:t>
      </w:r>
      <w:r>
        <w:rPr>
          <w:rFonts w:ascii="Times New Roman" w:eastAsia="Times New Roman" w:hAnsi="Times New Roman" w:cs="Times New Roman"/>
          <w:color w:val="000000"/>
          <w:sz w:val="24"/>
          <w:szCs w:val="24"/>
        </w:rPr>
        <w:t>ellaneous</w:t>
      </w:r>
      <w:r w:rsidRPr="0096767B">
        <w:rPr>
          <w:rFonts w:ascii="Times New Roman" w:eastAsia="Times New Roman" w:hAnsi="Times New Roman" w:cs="Times New Roman"/>
          <w:color w:val="000000"/>
          <w:sz w:val="24"/>
          <w:szCs w:val="24"/>
        </w:rPr>
        <w:t xml:space="preserve"> matters, </w:t>
      </w:r>
      <w:r>
        <w:rPr>
          <w:rFonts w:ascii="Times New Roman" w:eastAsia="Times New Roman" w:hAnsi="Times New Roman" w:cs="Times New Roman"/>
          <w:color w:val="000000"/>
          <w:sz w:val="24"/>
          <w:szCs w:val="24"/>
        </w:rPr>
        <w:t>P</w:t>
      </w:r>
      <w:r w:rsidRPr="0096767B">
        <w:rPr>
          <w:rFonts w:ascii="Times New Roman" w:eastAsia="Times New Roman" w:hAnsi="Times New Roman" w:cs="Times New Roman"/>
          <w:color w:val="000000"/>
          <w:sz w:val="24"/>
          <w:szCs w:val="24"/>
        </w:rPr>
        <w:t xml:space="preserve">roposal for development of infrastructure, </w:t>
      </w:r>
      <w:r>
        <w:rPr>
          <w:rFonts w:ascii="Times New Roman" w:eastAsia="Times New Roman" w:hAnsi="Times New Roman" w:cs="Times New Roman"/>
          <w:color w:val="000000"/>
          <w:sz w:val="24"/>
          <w:szCs w:val="24"/>
        </w:rPr>
        <w:t>parliament q</w:t>
      </w:r>
      <w:r w:rsidRPr="0096767B">
        <w:rPr>
          <w:rFonts w:ascii="Times New Roman" w:eastAsia="Times New Roman" w:hAnsi="Times New Roman" w:cs="Times New Roman"/>
          <w:color w:val="000000"/>
          <w:sz w:val="24"/>
          <w:szCs w:val="24"/>
        </w:rPr>
        <w:t>uestions</w:t>
      </w:r>
      <w:r>
        <w:rPr>
          <w:rFonts w:ascii="Times New Roman" w:eastAsia="Times New Roman" w:hAnsi="Times New Roman" w:cs="Times New Roman"/>
          <w:color w:val="000000"/>
          <w:sz w:val="24"/>
          <w:szCs w:val="24"/>
        </w:rPr>
        <w:t>.</w:t>
      </w:r>
    </w:p>
    <w:p w:rsidR="00641B70" w:rsidRPr="0096767B" w:rsidRDefault="00641B70" w:rsidP="00641B70">
      <w:pPr>
        <w:spacing w:after="0" w:line="360" w:lineRule="auto"/>
        <w:jc w:val="both"/>
        <w:rPr>
          <w:rFonts w:ascii="Times New Roman" w:eastAsia="Times New Roman" w:hAnsi="Times New Roman" w:cs="Times New Roman"/>
          <w:color w:val="000000"/>
          <w:sz w:val="24"/>
          <w:szCs w:val="24"/>
        </w:rPr>
      </w:pPr>
    </w:p>
    <w:p w:rsidR="00641B70" w:rsidRPr="0096767B" w:rsidRDefault="00641B70" w:rsidP="00641B70">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more than 30 days to dispose of: </w:t>
      </w:r>
      <w:r w:rsidRPr="0096767B">
        <w:rPr>
          <w:rFonts w:ascii="Times New Roman" w:eastAsia="Times New Roman" w:hAnsi="Times New Roman" w:cs="Times New Roman"/>
          <w:color w:val="000000"/>
          <w:sz w:val="24"/>
          <w:szCs w:val="24"/>
        </w:rPr>
        <w:t xml:space="preserve">Reimbursement of expenditure by State Govt. of Sikkim, Indo-Bhutan Secretary level meeting on border </w:t>
      </w:r>
      <w:r>
        <w:rPr>
          <w:rFonts w:ascii="Times New Roman" w:eastAsia="Times New Roman" w:hAnsi="Times New Roman" w:cs="Times New Roman"/>
          <w:color w:val="000000"/>
          <w:sz w:val="24"/>
          <w:szCs w:val="24"/>
        </w:rPr>
        <w:t>management, steering committee matter, p</w:t>
      </w:r>
      <w:r w:rsidRPr="0096767B">
        <w:rPr>
          <w:rFonts w:ascii="Times New Roman" w:eastAsia="Times New Roman" w:hAnsi="Times New Roman" w:cs="Times New Roman"/>
          <w:color w:val="000000"/>
          <w:sz w:val="24"/>
          <w:szCs w:val="24"/>
        </w:rPr>
        <w:t>roposal of write off san</w:t>
      </w:r>
      <w:r>
        <w:rPr>
          <w:rFonts w:ascii="Times New Roman" w:eastAsia="Times New Roman" w:hAnsi="Times New Roman" w:cs="Times New Roman"/>
          <w:color w:val="000000"/>
          <w:sz w:val="24"/>
          <w:szCs w:val="24"/>
        </w:rPr>
        <w:t>ction received from BSF, Free M</w:t>
      </w:r>
      <w:r w:rsidRPr="0096767B">
        <w:rPr>
          <w:rFonts w:ascii="Times New Roman" w:eastAsia="Times New Roman" w:hAnsi="Times New Roman" w:cs="Times New Roman"/>
          <w:color w:val="000000"/>
          <w:sz w:val="24"/>
          <w:szCs w:val="24"/>
        </w:rPr>
        <w:t>ovement Regime (FMR) along Indo-Myanmar borde</w:t>
      </w:r>
      <w:r>
        <w:rPr>
          <w:rFonts w:ascii="Times New Roman" w:eastAsia="Times New Roman" w:hAnsi="Times New Roman" w:cs="Times New Roman"/>
          <w:color w:val="000000"/>
          <w:sz w:val="24"/>
          <w:szCs w:val="24"/>
        </w:rPr>
        <w:t>r, River Basin Committee (RBC) m</w:t>
      </w:r>
      <w:r w:rsidRPr="0096767B">
        <w:rPr>
          <w:rFonts w:ascii="Times New Roman" w:eastAsia="Times New Roman" w:hAnsi="Times New Roman" w:cs="Times New Roman"/>
          <w:color w:val="000000"/>
          <w:sz w:val="24"/>
          <w:szCs w:val="24"/>
        </w:rPr>
        <w:t>eeting between India and Myanmar.</w:t>
      </w:r>
    </w:p>
    <w:p w:rsidR="00641B70" w:rsidRDefault="00641B70" w:rsidP="00641B70">
      <w:pPr>
        <w:spacing w:after="0" w:line="360" w:lineRule="auto"/>
        <w:jc w:val="both"/>
        <w:rPr>
          <w:rFonts w:ascii="Times New Roman" w:eastAsia="Times New Roman" w:hAnsi="Times New Roman" w:cs="Times New Roman"/>
        </w:rPr>
      </w:pPr>
    </w:p>
    <w:p w:rsidR="00641B70" w:rsidRPr="0096767B" w:rsidRDefault="00641B70" w:rsidP="00641B70">
      <w:pPr>
        <w:spacing w:after="0" w:line="360" w:lineRule="auto"/>
        <w:jc w:val="both"/>
        <w:rPr>
          <w:rFonts w:ascii="Times New Roman" w:hAnsi="Times New Roman" w:cs="Times New Roman"/>
          <w:b/>
          <w:sz w:val="28"/>
        </w:rPr>
      </w:pPr>
      <w:r w:rsidRPr="0096767B">
        <w:rPr>
          <w:rFonts w:ascii="Times New Roman" w:hAnsi="Times New Roman" w:cs="Times New Roman"/>
          <w:b/>
          <w:sz w:val="28"/>
        </w:rPr>
        <w:t xml:space="preserve">7. Conclusion and Recommendations </w:t>
      </w:r>
    </w:p>
    <w:p w:rsidR="00641B70" w:rsidRPr="0096767B" w:rsidRDefault="00641B70" w:rsidP="002549B7">
      <w:pPr>
        <w:pStyle w:val="ListParagraph"/>
        <w:numPr>
          <w:ilvl w:val="0"/>
          <w:numId w:val="69"/>
        </w:numPr>
        <w:spacing w:after="0" w:line="360" w:lineRule="auto"/>
        <w:jc w:val="both"/>
        <w:rPr>
          <w:rFonts w:ascii="Times New Roman" w:hAnsi="Times New Roman" w:cs="Times New Roman"/>
          <w:b/>
          <w:sz w:val="28"/>
        </w:rPr>
      </w:pPr>
      <w:r w:rsidRPr="0096767B">
        <w:rPr>
          <w:rFonts w:ascii="Times New Roman" w:hAnsi="Times New Roman" w:cs="Times New Roman"/>
          <w:sz w:val="24"/>
          <w:szCs w:val="24"/>
        </w:rPr>
        <w:t xml:space="preserve">Considering that the issue of border management is comprehensive in nature and requires </w:t>
      </w:r>
      <w:r>
        <w:rPr>
          <w:rFonts w:ascii="Times New Roman" w:hAnsi="Times New Roman" w:cs="Times New Roman"/>
          <w:sz w:val="24"/>
          <w:szCs w:val="24"/>
        </w:rPr>
        <w:t xml:space="preserve">to be studied holistically, </w:t>
      </w:r>
      <w:r w:rsidRPr="0096767B">
        <w:rPr>
          <w:rFonts w:ascii="Times New Roman" w:hAnsi="Times New Roman" w:cs="Times New Roman"/>
          <w:sz w:val="24"/>
          <w:szCs w:val="24"/>
        </w:rPr>
        <w:t xml:space="preserve">it is imperative to have an integrated approach towards this subject. In view of the same, divisions such as Police Modernisation, Police-II and Border Management-I that require close coordination on this matter can be housed in the same premises so that decision-making and information sharing can be handled in a timely and effective manner. </w:t>
      </w:r>
    </w:p>
    <w:p w:rsidR="00641B70" w:rsidRPr="0096767B" w:rsidRDefault="00641B70" w:rsidP="00641B70">
      <w:pPr>
        <w:pStyle w:val="ListParagraph"/>
        <w:spacing w:after="0" w:line="360" w:lineRule="auto"/>
        <w:jc w:val="both"/>
        <w:rPr>
          <w:rFonts w:ascii="Times New Roman" w:hAnsi="Times New Roman" w:cs="Times New Roman"/>
          <w:b/>
          <w:sz w:val="28"/>
        </w:rPr>
      </w:pPr>
    </w:p>
    <w:p w:rsidR="00641B70" w:rsidRPr="0096767B" w:rsidRDefault="00641B70" w:rsidP="002549B7">
      <w:pPr>
        <w:pStyle w:val="ListParagraph"/>
        <w:numPr>
          <w:ilvl w:val="0"/>
          <w:numId w:val="6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There is need for a Technical Cell which can deal with issues such as tendering process considering that the Division is </w:t>
      </w:r>
      <w:r w:rsidRPr="0096767B">
        <w:rPr>
          <w:rFonts w:ascii="Times New Roman" w:hAnsi="Times New Roman" w:cs="Times New Roman"/>
          <w:bCs/>
          <w:sz w:val="24"/>
          <w:szCs w:val="24"/>
        </w:rPr>
        <w:t xml:space="preserve">not well-equipped for it as it was earlier allocated to PSUs. </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6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Proper perspective planning is the need of the hour. Systems need to be put in place (a think tank perhaps) to develop strategies anticipating possible threats which may emanate while border guarding such as immigration, innocent threats, etc.</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6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Keeping in view the quantum of work handled by the Division, it is important to ensure that there is adequate manpower and all current vacancies are filled up expeditiously.</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6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To ensure better policing and to enhance the efficiency of MHA, space technology and satellite imagery can be put to use provided the Division has requisite understanding o</w:t>
      </w:r>
      <w:r>
        <w:rPr>
          <w:rFonts w:ascii="Times New Roman" w:hAnsi="Times New Roman" w:cs="Times New Roman"/>
          <w:sz w:val="24"/>
          <w:szCs w:val="24"/>
        </w:rPr>
        <w:t>f as to</w:t>
      </w:r>
      <w:r w:rsidRPr="0096767B">
        <w:rPr>
          <w:rFonts w:ascii="Times New Roman" w:hAnsi="Times New Roman" w:cs="Times New Roman"/>
          <w:sz w:val="24"/>
          <w:szCs w:val="24"/>
        </w:rPr>
        <w:t xml:space="preserve"> how the technologies c</w:t>
      </w:r>
      <w:r>
        <w:rPr>
          <w:rFonts w:ascii="Times New Roman" w:hAnsi="Times New Roman" w:cs="Times New Roman"/>
          <w:sz w:val="24"/>
          <w:szCs w:val="24"/>
        </w:rPr>
        <w:t>an be effectively deployed for the said</w:t>
      </w:r>
      <w:r w:rsidRPr="0096767B">
        <w:rPr>
          <w:rFonts w:ascii="Times New Roman" w:hAnsi="Times New Roman" w:cs="Times New Roman"/>
          <w:sz w:val="24"/>
          <w:szCs w:val="24"/>
        </w:rPr>
        <w:t xml:space="preserve"> purpose.</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AE445B" w:rsidRDefault="00641B70" w:rsidP="002549B7">
      <w:pPr>
        <w:pStyle w:val="ListParagraph"/>
        <w:numPr>
          <w:ilvl w:val="0"/>
          <w:numId w:val="69"/>
        </w:numPr>
        <w:spacing w:after="0" w:line="360" w:lineRule="auto"/>
        <w:jc w:val="both"/>
        <w:rPr>
          <w:rFonts w:ascii="Times New Roman" w:hAnsi="Times New Roman" w:cs="Times New Roman"/>
          <w:color w:val="000000" w:themeColor="text1"/>
          <w:sz w:val="24"/>
          <w:szCs w:val="24"/>
        </w:rPr>
      </w:pPr>
      <w:r w:rsidRPr="00AE445B">
        <w:rPr>
          <w:rFonts w:ascii="Times New Roman" w:hAnsi="Times New Roman" w:cs="Times New Roman"/>
          <w:color w:val="000000" w:themeColor="text1"/>
          <w:sz w:val="24"/>
          <w:szCs w:val="24"/>
        </w:rPr>
        <w:t>It is suggested to have a General (G) branch in the Division that will coordinate all matters of Border Management including border infrastructure development, deployment of forces, managing strength of Border Guarding Forces (BGFs) so that the guarding rule is adhered to and there number of forces does not thin out at the borders due to deployment elsewhere during elections etc. At the moment, P-II Division sanctions deployment of Coys in areas where elections are scheduled, causing decrease in number of such Coys in border areas. This raises security concerns. Hence, it is suggested that all such matters related to border management must be taken care of by BM Division alone instead of spreading them among separate divisions.  Keeping this in view, a G-branch can be created that is empowered to ensure better deployment, border guarding and analyzing the inputs from intelligence.</w:t>
      </w:r>
    </w:p>
    <w:p w:rsidR="00641B70" w:rsidRPr="00AE445B" w:rsidRDefault="00641B70" w:rsidP="00641B70">
      <w:pPr>
        <w:pStyle w:val="ListParagraph"/>
        <w:spacing w:after="0" w:line="360" w:lineRule="auto"/>
        <w:rPr>
          <w:rFonts w:ascii="Times New Roman" w:hAnsi="Times New Roman" w:cs="Times New Roman"/>
          <w:color w:val="000000" w:themeColor="text1"/>
          <w:sz w:val="24"/>
          <w:szCs w:val="24"/>
        </w:rPr>
      </w:pPr>
    </w:p>
    <w:p w:rsidR="00641B70" w:rsidRPr="00AE445B" w:rsidRDefault="00641B70" w:rsidP="002549B7">
      <w:pPr>
        <w:pStyle w:val="ListParagraph"/>
        <w:numPr>
          <w:ilvl w:val="0"/>
          <w:numId w:val="69"/>
        </w:numPr>
        <w:spacing w:after="0" w:line="360" w:lineRule="auto"/>
        <w:jc w:val="both"/>
        <w:rPr>
          <w:rFonts w:ascii="Times New Roman" w:hAnsi="Times New Roman" w:cs="Times New Roman"/>
          <w:color w:val="000000" w:themeColor="text1"/>
          <w:sz w:val="24"/>
          <w:szCs w:val="24"/>
        </w:rPr>
      </w:pPr>
      <w:r w:rsidRPr="00AE445B">
        <w:rPr>
          <w:rFonts w:ascii="Times New Roman" w:hAnsi="Times New Roman" w:cs="Times New Roman"/>
          <w:color w:val="000000" w:themeColor="text1"/>
          <w:sz w:val="24"/>
          <w:szCs w:val="24"/>
        </w:rPr>
        <w:t xml:space="preserve">There is a need to have a dedicated Progress Monitoring Unit (PMU) in BM Division to assess the progress of border infrastructure work with a dedicated team including both technical and non technical staff. </w:t>
      </w:r>
    </w:p>
    <w:p w:rsidR="00641B70" w:rsidRPr="00C361DE" w:rsidRDefault="00641B70" w:rsidP="00641B70">
      <w:pPr>
        <w:pStyle w:val="ListParagraph"/>
        <w:rPr>
          <w:rFonts w:ascii="Times New Roman" w:hAnsi="Times New Roman" w:cs="Times New Roman"/>
          <w:sz w:val="24"/>
          <w:szCs w:val="24"/>
        </w:rPr>
      </w:pP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6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Creation of a Legal Cell as well as a dedicated cell for Land Management is highly recommended. </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6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To ensure proper maintenance of records and data that can be easily retrieved at a later date or whenever required, there is need for a proper Data Management System. This will eliminate dependency on physical files/documents that are susceptible to get misplaced and frequently move from one desk to another consuming lot of time if required to be brought back when needed in future. </w:t>
      </w:r>
    </w:p>
    <w:p w:rsidR="00641B70" w:rsidRPr="0096767B" w:rsidRDefault="00641B70" w:rsidP="00641B70">
      <w:pPr>
        <w:pStyle w:val="ListParagraph"/>
        <w:spacing w:after="0" w:line="360" w:lineRule="auto"/>
        <w:rPr>
          <w:rFonts w:ascii="Times New Roman" w:hAnsi="Times New Roman" w:cs="Times New Roman"/>
          <w:sz w:val="24"/>
          <w:szCs w:val="24"/>
        </w:rPr>
      </w:pPr>
    </w:p>
    <w:p w:rsidR="00641B70" w:rsidRPr="0096767B" w:rsidRDefault="00641B70" w:rsidP="002549B7">
      <w:pPr>
        <w:pStyle w:val="ListParagraph"/>
        <w:numPr>
          <w:ilvl w:val="0"/>
          <w:numId w:val="70"/>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Some of the issues though logistical in nature but need to be addressed on a priority basis to ensure quick disposal of work and for staff convenience.  Every section should have direct telephone lines. A separate vehicle can be provided for every Division to increase the pace of work carried out. Additionally, every Under Secretary must have independent direct telephone lines and a separate Personal Assistant (PA). </w:t>
      </w:r>
    </w:p>
    <w:p w:rsidR="00B72961" w:rsidRDefault="00B72961" w:rsidP="00B72961"/>
    <w:p w:rsidR="00B72961" w:rsidRDefault="00B72961" w:rsidP="00B72961"/>
    <w:p w:rsidR="00CA520A" w:rsidRPr="00784A61" w:rsidRDefault="00CA520A" w:rsidP="00CA520A">
      <w:pPr>
        <w:pStyle w:val="Heading1"/>
        <w:jc w:val="center"/>
        <w:rPr>
          <w:rFonts w:ascii="Times New Roman" w:hAnsi="Times New Roman" w:cs="Times New Roman"/>
          <w:color w:val="auto"/>
          <w:sz w:val="32"/>
          <w:szCs w:val="32"/>
        </w:rPr>
      </w:pPr>
      <w:bookmarkStart w:id="65" w:name="_Toc527805016"/>
      <w:r>
        <w:rPr>
          <w:rFonts w:ascii="Times New Roman" w:hAnsi="Times New Roman" w:cs="Times New Roman"/>
          <w:color w:val="auto"/>
          <w:sz w:val="32"/>
          <w:szCs w:val="32"/>
        </w:rPr>
        <w:t>C</w:t>
      </w:r>
      <w:r w:rsidRPr="00784A61">
        <w:rPr>
          <w:rFonts w:ascii="Times New Roman" w:hAnsi="Times New Roman" w:cs="Times New Roman"/>
          <w:color w:val="auto"/>
          <w:sz w:val="32"/>
          <w:szCs w:val="32"/>
        </w:rPr>
        <w:t>HAPTER VI</w:t>
      </w:r>
      <w:bookmarkEnd w:id="65"/>
    </w:p>
    <w:p w:rsidR="00CA520A" w:rsidRPr="00C811CE" w:rsidRDefault="00CA520A" w:rsidP="00CA520A">
      <w:pPr>
        <w:pStyle w:val="Heading1"/>
        <w:jc w:val="center"/>
        <w:rPr>
          <w:rFonts w:ascii="Times New Roman" w:hAnsi="Times New Roman" w:cs="Times New Roman"/>
          <w:color w:val="auto"/>
          <w:sz w:val="32"/>
          <w:szCs w:val="32"/>
        </w:rPr>
      </w:pPr>
      <w:bookmarkStart w:id="66" w:name="_Toc527805017"/>
      <w:r>
        <w:rPr>
          <w:rFonts w:ascii="Times New Roman" w:hAnsi="Times New Roman" w:cs="Times New Roman"/>
          <w:color w:val="auto"/>
          <w:sz w:val="32"/>
          <w:szCs w:val="32"/>
        </w:rPr>
        <w:t xml:space="preserve">Study of </w:t>
      </w:r>
      <w:r w:rsidRPr="00C811CE">
        <w:rPr>
          <w:rFonts w:ascii="Times New Roman" w:hAnsi="Times New Roman" w:cs="Times New Roman"/>
          <w:color w:val="auto"/>
          <w:sz w:val="32"/>
          <w:szCs w:val="32"/>
        </w:rPr>
        <w:t>Centre State Division</w:t>
      </w:r>
      <w:bookmarkEnd w:id="66"/>
    </w:p>
    <w:p w:rsidR="00CA520A" w:rsidRPr="0096767B" w:rsidRDefault="00CA520A" w:rsidP="00CA520A">
      <w:pPr>
        <w:pStyle w:val="Heading1"/>
      </w:pPr>
    </w:p>
    <w:p w:rsidR="00CA520A" w:rsidRPr="00CA520A" w:rsidRDefault="00CA520A" w:rsidP="002549B7">
      <w:pPr>
        <w:pStyle w:val="ListParagraph"/>
        <w:numPr>
          <w:ilvl w:val="0"/>
          <w:numId w:val="85"/>
        </w:numPr>
        <w:spacing w:after="0" w:line="360" w:lineRule="auto"/>
        <w:ind w:left="450"/>
        <w:rPr>
          <w:rFonts w:ascii="Times New Roman" w:hAnsi="Times New Roman" w:cs="Times New Roman"/>
          <w:b/>
          <w:sz w:val="28"/>
          <w:szCs w:val="28"/>
        </w:rPr>
      </w:pPr>
      <w:r w:rsidRPr="00CA520A">
        <w:rPr>
          <w:rFonts w:ascii="Times New Roman" w:hAnsi="Times New Roman" w:cs="Times New Roman"/>
          <w:b/>
          <w:sz w:val="28"/>
          <w:szCs w:val="28"/>
        </w:rPr>
        <w:t>About Centre State (CS) Division</w:t>
      </w:r>
    </w:p>
    <w:p w:rsidR="00CA520A" w:rsidRDefault="00CA520A" w:rsidP="00CA520A">
      <w:pPr>
        <w:spacing w:after="0" w:line="360" w:lineRule="auto"/>
        <w:contextualSpacing/>
        <w:jc w:val="both"/>
        <w:rPr>
          <w:rFonts w:ascii="Times New Roman" w:hAnsi="Times New Roman" w:cs="Times New Roman"/>
          <w:sz w:val="24"/>
          <w:szCs w:val="24"/>
        </w:rPr>
      </w:pPr>
      <w:r w:rsidRPr="0096767B">
        <w:rPr>
          <w:rFonts w:ascii="Times New Roman" w:hAnsi="Times New Roman" w:cs="Times New Roman"/>
          <w:sz w:val="24"/>
          <w:szCs w:val="24"/>
        </w:rPr>
        <w:t>The Centre State Division marked its inception in 1969.</w:t>
      </w:r>
      <w:r w:rsidRPr="0096767B">
        <w:rPr>
          <w:rFonts w:ascii="Times New Roman" w:hAnsi="Times New Roman" w:cs="Times New Roman"/>
          <w:color w:val="000000"/>
          <w:sz w:val="24"/>
          <w:szCs w:val="24"/>
          <w:shd w:val="clear" w:color="auto" w:fill="FFFFFF"/>
        </w:rPr>
        <w:t xml:space="preserve"> It deals with Centre-State relations, including working of the constitutional provisions, appointment</w:t>
      </w:r>
      <w:r>
        <w:rPr>
          <w:rFonts w:ascii="Times New Roman" w:hAnsi="Times New Roman" w:cs="Times New Roman"/>
          <w:color w:val="000000"/>
          <w:sz w:val="24"/>
          <w:szCs w:val="24"/>
          <w:shd w:val="clear" w:color="auto" w:fill="FFFFFF"/>
        </w:rPr>
        <w:t xml:space="preserve"> of Governors, creation of new s</w:t>
      </w:r>
      <w:r w:rsidRPr="0096767B">
        <w:rPr>
          <w:rFonts w:ascii="Times New Roman" w:hAnsi="Times New Roman" w:cs="Times New Roman"/>
          <w:color w:val="000000"/>
          <w:sz w:val="24"/>
          <w:szCs w:val="24"/>
          <w:shd w:val="clear" w:color="auto" w:fill="FFFFFF"/>
        </w:rPr>
        <w:t xml:space="preserve">tates, nominations to Rajya Sabha/Lok Sabha, </w:t>
      </w:r>
      <w:r>
        <w:rPr>
          <w:rFonts w:ascii="Times New Roman" w:hAnsi="Times New Roman" w:cs="Times New Roman"/>
          <w:color w:val="000000"/>
          <w:sz w:val="24"/>
          <w:szCs w:val="24"/>
          <w:shd w:val="clear" w:color="auto" w:fill="FFFFFF"/>
        </w:rPr>
        <w:t>inter-s</w:t>
      </w:r>
      <w:r w:rsidRPr="0096767B">
        <w:rPr>
          <w:rFonts w:ascii="Times New Roman" w:hAnsi="Times New Roman" w:cs="Times New Roman"/>
          <w:color w:val="000000"/>
          <w:sz w:val="24"/>
          <w:szCs w:val="24"/>
          <w:shd w:val="clear" w:color="auto" w:fill="FFFFFF"/>
        </w:rPr>
        <w:t>tate boundary disputes, over-seeing the crime situation in states, imposition of President's Rule, etc.</w:t>
      </w:r>
      <w:r w:rsidRPr="0096767B">
        <w:rPr>
          <w:rFonts w:ascii="Times New Roman" w:hAnsi="Times New Roman" w:cs="Times New Roman"/>
          <w:sz w:val="24"/>
          <w:szCs w:val="24"/>
        </w:rPr>
        <w:t xml:space="preserve"> Matters relating to human trafficking, state reorganisation, protection of SC/ST, coordination, prisoners, etc are managed by this Division. E-Prison, Gorkhaland Territorial Administration (GTA) and Central Victim Compensation Fund (CVCF) are some of the projects implemented by the Division.</w:t>
      </w:r>
    </w:p>
    <w:p w:rsidR="00CA520A" w:rsidRDefault="00CA520A" w:rsidP="00CA520A">
      <w:pPr>
        <w:spacing w:after="0" w:line="360" w:lineRule="auto"/>
        <w:contextualSpacing/>
        <w:jc w:val="both"/>
        <w:rPr>
          <w:rFonts w:ascii="Times New Roman" w:hAnsi="Times New Roman" w:cs="Times New Roman"/>
          <w:sz w:val="24"/>
          <w:szCs w:val="24"/>
        </w:rPr>
      </w:pPr>
    </w:p>
    <w:p w:rsidR="00CA520A" w:rsidRPr="00110032" w:rsidRDefault="00CA520A" w:rsidP="00CA520A">
      <w:pPr>
        <w:spacing w:after="0" w:line="360" w:lineRule="auto"/>
        <w:jc w:val="both"/>
        <w:rPr>
          <w:rFonts w:ascii="Times New Roman" w:hAnsi="Times New Roman" w:cs="Times New Roman"/>
          <w:sz w:val="24"/>
          <w:szCs w:val="24"/>
        </w:rPr>
      </w:pPr>
      <w:r>
        <w:rPr>
          <w:rFonts w:ascii="Times New Roman" w:hAnsi="Times New Roman" w:cs="Times New Roman"/>
          <w:b/>
          <w:sz w:val="28"/>
          <w:szCs w:val="28"/>
        </w:rPr>
        <w:t>2.</w:t>
      </w:r>
      <w:r w:rsidRPr="00110032">
        <w:rPr>
          <w:rFonts w:ascii="Times New Roman" w:hAnsi="Times New Roman" w:cs="Times New Roman"/>
          <w:b/>
          <w:sz w:val="28"/>
          <w:szCs w:val="28"/>
        </w:rPr>
        <w:t>Sections and Current Status of Affairs</w:t>
      </w:r>
    </w:p>
    <w:p w:rsidR="00CA520A" w:rsidRPr="00A6046B" w:rsidRDefault="00CA520A" w:rsidP="00CA520A">
      <w:pPr>
        <w:spacing w:after="0" w:line="360" w:lineRule="auto"/>
        <w:jc w:val="both"/>
        <w:rPr>
          <w:rFonts w:ascii="Times New Roman" w:hAnsi="Times New Roman" w:cs="Times New Roman"/>
          <w:color w:val="000000" w:themeColor="text1"/>
          <w:sz w:val="24"/>
          <w:szCs w:val="24"/>
        </w:rPr>
      </w:pPr>
      <w:r w:rsidRPr="00A6046B">
        <w:rPr>
          <w:rFonts w:ascii="Times New Roman" w:hAnsi="Times New Roman" w:cs="Times New Roman"/>
          <w:color w:val="000000" w:themeColor="text1"/>
          <w:sz w:val="24"/>
          <w:szCs w:val="24"/>
        </w:rPr>
        <w:t>The CS Division currently deals with the following matters:</w:t>
      </w:r>
    </w:p>
    <w:p w:rsidR="00CA520A" w:rsidRPr="00A6046B" w:rsidRDefault="00CA520A" w:rsidP="00CA520A">
      <w:pPr>
        <w:spacing w:after="0" w:line="360" w:lineRule="auto"/>
        <w:jc w:val="both"/>
        <w:rPr>
          <w:rFonts w:ascii="Times New Roman" w:hAnsi="Times New Roman" w:cs="Times New Roman"/>
          <w:color w:val="000000" w:themeColor="text1"/>
          <w:sz w:val="24"/>
          <w:szCs w:val="24"/>
        </w:rPr>
      </w:pPr>
    </w:p>
    <w:p w:rsidR="00CA520A" w:rsidRPr="00CA520A" w:rsidRDefault="00CA520A" w:rsidP="002549B7">
      <w:pPr>
        <w:pStyle w:val="ListParagraph"/>
        <w:numPr>
          <w:ilvl w:val="0"/>
          <w:numId w:val="148"/>
        </w:numPr>
        <w:spacing w:line="360" w:lineRule="auto"/>
        <w:jc w:val="both"/>
        <w:rPr>
          <w:rFonts w:ascii="Times New Roman" w:hAnsi="Times New Roman" w:cs="Times New Roman"/>
          <w:b/>
          <w:sz w:val="24"/>
          <w:szCs w:val="24"/>
        </w:rPr>
      </w:pPr>
      <w:r w:rsidRPr="00CA520A">
        <w:rPr>
          <w:rFonts w:ascii="Times New Roman" w:eastAsia="Times New Roman" w:hAnsi="Times New Roman" w:cs="Times New Roman"/>
          <w:b/>
          <w:sz w:val="24"/>
          <w:szCs w:val="24"/>
          <w:lang w:eastAsia="en-IN"/>
        </w:rPr>
        <w:t>CSR-I Section</w:t>
      </w:r>
    </w:p>
    <w:p w:rsidR="00CA520A" w:rsidRPr="00A6046B" w:rsidRDefault="00CA520A" w:rsidP="002549B7">
      <w:pPr>
        <w:pStyle w:val="ListParagraph"/>
        <w:numPr>
          <w:ilvl w:val="0"/>
          <w:numId w:val="147"/>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Governor’s Report</w:t>
      </w:r>
    </w:p>
    <w:p w:rsidR="00CA520A" w:rsidRPr="00A6046B" w:rsidRDefault="00CA520A" w:rsidP="002549B7">
      <w:pPr>
        <w:pStyle w:val="ListParagraph"/>
        <w:numPr>
          <w:ilvl w:val="0"/>
          <w:numId w:val="147"/>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Lottery Rules</w:t>
      </w:r>
    </w:p>
    <w:p w:rsidR="00CA520A" w:rsidRPr="00A6046B" w:rsidRDefault="00CA520A" w:rsidP="002549B7">
      <w:pPr>
        <w:pStyle w:val="ListParagraph"/>
        <w:numPr>
          <w:ilvl w:val="0"/>
          <w:numId w:val="147"/>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Chief Minister’s Conference</w:t>
      </w:r>
    </w:p>
    <w:p w:rsidR="00CA520A" w:rsidRDefault="00CA520A" w:rsidP="002549B7">
      <w:pPr>
        <w:pStyle w:val="ListParagraph"/>
        <w:numPr>
          <w:ilvl w:val="0"/>
          <w:numId w:val="147"/>
        </w:numPr>
        <w:tabs>
          <w:tab w:val="left" w:pos="1682"/>
        </w:tabs>
        <w:spacing w:after="0" w:line="360" w:lineRule="auto"/>
        <w:jc w:val="both"/>
        <w:rPr>
          <w:rFonts w:ascii="Times New Roman" w:eastAsia="Times New Roman" w:hAnsi="Times New Roman" w:cs="Times New Roman"/>
          <w:sz w:val="24"/>
          <w:szCs w:val="24"/>
          <w:lang w:eastAsia="en-IN"/>
        </w:rPr>
      </w:pPr>
      <w:r w:rsidRPr="00A6046B">
        <w:rPr>
          <w:rFonts w:ascii="Times New Roman" w:eastAsia="Times New Roman" w:hAnsi="Times New Roman" w:cs="Times New Roman"/>
          <w:sz w:val="24"/>
          <w:szCs w:val="24"/>
          <w:lang w:eastAsia="en-IN"/>
        </w:rPr>
        <w:t>Imposition of President’s Rule in States</w:t>
      </w:r>
    </w:p>
    <w:p w:rsidR="00CA520A" w:rsidRPr="00A6046B" w:rsidRDefault="00CA520A" w:rsidP="00CA520A">
      <w:pPr>
        <w:pStyle w:val="ListParagraph"/>
        <w:tabs>
          <w:tab w:val="left" w:pos="1682"/>
        </w:tabs>
        <w:spacing w:after="0" w:line="360" w:lineRule="auto"/>
        <w:jc w:val="both"/>
        <w:rPr>
          <w:rFonts w:ascii="Times New Roman" w:eastAsia="Times New Roman" w:hAnsi="Times New Roman" w:cs="Times New Roman"/>
          <w:sz w:val="24"/>
          <w:szCs w:val="24"/>
          <w:lang w:eastAsia="en-IN"/>
        </w:rPr>
      </w:pPr>
    </w:p>
    <w:p w:rsidR="00CA520A" w:rsidRPr="00CA520A" w:rsidRDefault="00CA520A" w:rsidP="002549B7">
      <w:pPr>
        <w:pStyle w:val="ListParagraph"/>
        <w:numPr>
          <w:ilvl w:val="0"/>
          <w:numId w:val="148"/>
        </w:numPr>
        <w:spacing w:after="0" w:line="360" w:lineRule="auto"/>
        <w:jc w:val="both"/>
        <w:rPr>
          <w:rFonts w:ascii="Times New Roman" w:hAnsi="Times New Roman" w:cs="Times New Roman"/>
          <w:b/>
          <w:sz w:val="24"/>
          <w:szCs w:val="24"/>
        </w:rPr>
      </w:pPr>
      <w:r w:rsidRPr="00CA520A">
        <w:rPr>
          <w:rFonts w:ascii="Times New Roman" w:eastAsia="Times New Roman" w:hAnsi="Times New Roman" w:cs="Times New Roman"/>
          <w:b/>
          <w:sz w:val="24"/>
          <w:szCs w:val="24"/>
          <w:lang w:eastAsia="en-IN"/>
        </w:rPr>
        <w:t>CSR-II Section</w:t>
      </w:r>
    </w:p>
    <w:p w:rsidR="00CA520A" w:rsidRPr="00A6046B" w:rsidRDefault="00CA520A" w:rsidP="002549B7">
      <w:pPr>
        <w:pStyle w:val="ListParagraph"/>
        <w:numPr>
          <w:ilvl w:val="0"/>
          <w:numId w:val="149"/>
        </w:numPr>
        <w:spacing w:after="0"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All coordination matters</w:t>
      </w:r>
    </w:p>
    <w:p w:rsidR="00CA520A" w:rsidRPr="00A6046B" w:rsidRDefault="00CA520A" w:rsidP="002549B7">
      <w:pPr>
        <w:pStyle w:val="ListParagraph"/>
        <w:numPr>
          <w:ilvl w:val="0"/>
          <w:numId w:val="149"/>
        </w:numPr>
        <w:spacing w:after="0"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Election matters</w:t>
      </w:r>
    </w:p>
    <w:p w:rsidR="00CA520A" w:rsidRPr="00A6046B" w:rsidRDefault="00CA520A" w:rsidP="00CA520A">
      <w:pPr>
        <w:pStyle w:val="ListParagraph"/>
        <w:spacing w:after="0" w:line="360" w:lineRule="auto"/>
        <w:jc w:val="both"/>
        <w:rPr>
          <w:rFonts w:ascii="Times New Roman" w:hAnsi="Times New Roman" w:cs="Times New Roman"/>
          <w:b/>
          <w:sz w:val="24"/>
          <w:szCs w:val="24"/>
        </w:rPr>
      </w:pPr>
    </w:p>
    <w:p w:rsidR="00CA520A" w:rsidRPr="00CA520A" w:rsidRDefault="00CA520A" w:rsidP="002549B7">
      <w:pPr>
        <w:pStyle w:val="ListParagraph"/>
        <w:numPr>
          <w:ilvl w:val="0"/>
          <w:numId w:val="148"/>
        </w:numPr>
        <w:spacing w:after="0" w:line="360" w:lineRule="auto"/>
        <w:jc w:val="both"/>
        <w:rPr>
          <w:rFonts w:ascii="Times New Roman" w:hAnsi="Times New Roman" w:cs="Times New Roman"/>
          <w:b/>
          <w:sz w:val="24"/>
          <w:szCs w:val="24"/>
        </w:rPr>
      </w:pPr>
      <w:r w:rsidRPr="00CA520A">
        <w:rPr>
          <w:rFonts w:ascii="Times New Roman" w:eastAsia="Times New Roman" w:hAnsi="Times New Roman" w:cs="Times New Roman"/>
          <w:b/>
          <w:sz w:val="24"/>
          <w:szCs w:val="24"/>
          <w:lang w:eastAsia="en-IN"/>
        </w:rPr>
        <w:t>CSR-III(A) Section</w:t>
      </w:r>
    </w:p>
    <w:p w:rsidR="00CA520A" w:rsidRPr="00A6046B" w:rsidRDefault="00CA520A" w:rsidP="002549B7">
      <w:pPr>
        <w:pStyle w:val="ListParagraph"/>
        <w:numPr>
          <w:ilvl w:val="0"/>
          <w:numId w:val="150"/>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All general matters, Law&amp; Order</w:t>
      </w:r>
    </w:p>
    <w:p w:rsidR="00CA520A" w:rsidRPr="00A6046B" w:rsidRDefault="00CA520A" w:rsidP="002549B7">
      <w:pPr>
        <w:pStyle w:val="ListParagraph"/>
        <w:numPr>
          <w:ilvl w:val="0"/>
          <w:numId w:val="150"/>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ISCS (Administrative)</w:t>
      </w:r>
    </w:p>
    <w:p w:rsidR="00CA520A" w:rsidRDefault="00CA520A" w:rsidP="00CA520A">
      <w:pPr>
        <w:pStyle w:val="ListParagraph"/>
        <w:spacing w:line="360" w:lineRule="auto"/>
        <w:jc w:val="both"/>
        <w:rPr>
          <w:rFonts w:ascii="Times New Roman" w:hAnsi="Times New Roman" w:cs="Times New Roman"/>
          <w:b/>
          <w:sz w:val="24"/>
          <w:szCs w:val="24"/>
        </w:rPr>
      </w:pPr>
    </w:p>
    <w:p w:rsidR="00B72961" w:rsidRPr="00A6046B" w:rsidRDefault="00B72961" w:rsidP="00CA520A">
      <w:pPr>
        <w:pStyle w:val="ListParagraph"/>
        <w:spacing w:line="360" w:lineRule="auto"/>
        <w:jc w:val="both"/>
        <w:rPr>
          <w:rFonts w:ascii="Times New Roman" w:hAnsi="Times New Roman" w:cs="Times New Roman"/>
          <w:b/>
          <w:sz w:val="24"/>
          <w:szCs w:val="24"/>
        </w:rPr>
      </w:pPr>
    </w:p>
    <w:p w:rsidR="00CA520A" w:rsidRPr="00CA520A" w:rsidRDefault="00CA520A" w:rsidP="002549B7">
      <w:pPr>
        <w:pStyle w:val="ListParagraph"/>
        <w:numPr>
          <w:ilvl w:val="0"/>
          <w:numId w:val="148"/>
        </w:numPr>
        <w:spacing w:line="360" w:lineRule="auto"/>
        <w:jc w:val="both"/>
        <w:rPr>
          <w:rFonts w:ascii="Times New Roman" w:hAnsi="Times New Roman" w:cs="Times New Roman"/>
          <w:b/>
          <w:sz w:val="24"/>
          <w:szCs w:val="24"/>
        </w:rPr>
      </w:pPr>
      <w:r w:rsidRPr="00CA520A">
        <w:rPr>
          <w:rFonts w:ascii="Times New Roman" w:eastAsia="Times New Roman" w:hAnsi="Times New Roman" w:cs="Times New Roman"/>
          <w:b/>
          <w:sz w:val="24"/>
          <w:szCs w:val="24"/>
          <w:lang w:eastAsia="en-IN"/>
        </w:rPr>
        <w:t>CSR-III(B) Section</w:t>
      </w:r>
    </w:p>
    <w:p w:rsidR="00CA520A" w:rsidRPr="00A6046B" w:rsidRDefault="00CA520A" w:rsidP="002549B7">
      <w:pPr>
        <w:pStyle w:val="ListParagraph"/>
        <w:numPr>
          <w:ilvl w:val="0"/>
          <w:numId w:val="151"/>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Public grievances (Electronically and Physically)</w:t>
      </w:r>
    </w:p>
    <w:p w:rsidR="00CA520A" w:rsidRPr="00A6046B" w:rsidRDefault="00CA520A" w:rsidP="002549B7">
      <w:pPr>
        <w:pStyle w:val="ListParagraph"/>
        <w:numPr>
          <w:ilvl w:val="0"/>
          <w:numId w:val="151"/>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PMO, VIP/MP references</w:t>
      </w:r>
    </w:p>
    <w:p w:rsidR="00CA520A" w:rsidRPr="00A6046B" w:rsidRDefault="00CA520A" w:rsidP="00CA520A">
      <w:pPr>
        <w:pStyle w:val="ListParagraph"/>
        <w:spacing w:line="360" w:lineRule="auto"/>
        <w:jc w:val="both"/>
        <w:rPr>
          <w:rFonts w:ascii="Times New Roman" w:hAnsi="Times New Roman" w:cs="Times New Roman"/>
          <w:b/>
          <w:sz w:val="24"/>
          <w:szCs w:val="24"/>
        </w:rPr>
      </w:pPr>
    </w:p>
    <w:p w:rsidR="00CA520A" w:rsidRPr="00CA520A" w:rsidRDefault="00CA520A" w:rsidP="002549B7">
      <w:pPr>
        <w:pStyle w:val="ListParagraph"/>
        <w:numPr>
          <w:ilvl w:val="0"/>
          <w:numId w:val="148"/>
        </w:numPr>
        <w:spacing w:line="360" w:lineRule="auto"/>
        <w:jc w:val="both"/>
        <w:rPr>
          <w:rFonts w:ascii="Times New Roman" w:hAnsi="Times New Roman" w:cs="Times New Roman"/>
          <w:b/>
          <w:sz w:val="24"/>
          <w:szCs w:val="24"/>
        </w:rPr>
      </w:pPr>
      <w:r w:rsidRPr="00CA520A">
        <w:rPr>
          <w:rFonts w:ascii="Times New Roman" w:eastAsia="Times New Roman" w:hAnsi="Times New Roman" w:cs="Times New Roman"/>
          <w:b/>
          <w:sz w:val="24"/>
          <w:szCs w:val="24"/>
          <w:lang w:eastAsia="en-IN"/>
        </w:rPr>
        <w:t>M&amp;G Section</w:t>
      </w:r>
    </w:p>
    <w:p w:rsidR="00CA520A" w:rsidRPr="00A6046B" w:rsidRDefault="00CA520A" w:rsidP="002549B7">
      <w:pPr>
        <w:pStyle w:val="ListParagraph"/>
        <w:numPr>
          <w:ilvl w:val="0"/>
          <w:numId w:val="152"/>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Governor’s Appointment/additional charge</w:t>
      </w:r>
    </w:p>
    <w:p w:rsidR="00CA520A" w:rsidRPr="00A6046B" w:rsidRDefault="00CA520A" w:rsidP="002549B7">
      <w:pPr>
        <w:pStyle w:val="ListParagraph"/>
        <w:numPr>
          <w:ilvl w:val="0"/>
          <w:numId w:val="152"/>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Reimbursement to former Governors for Secretariat Assistance</w:t>
      </w:r>
    </w:p>
    <w:p w:rsidR="00CA520A" w:rsidRPr="00A6046B" w:rsidRDefault="00CA520A" w:rsidP="002549B7">
      <w:pPr>
        <w:pStyle w:val="ListParagraph"/>
        <w:numPr>
          <w:ilvl w:val="0"/>
          <w:numId w:val="152"/>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Change of Name of Railway Stations, Villages etc</w:t>
      </w:r>
    </w:p>
    <w:p w:rsidR="00CA520A" w:rsidRPr="00A6046B" w:rsidRDefault="00CA520A" w:rsidP="002549B7">
      <w:pPr>
        <w:pStyle w:val="ListParagraph"/>
        <w:numPr>
          <w:ilvl w:val="0"/>
          <w:numId w:val="152"/>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Governor’s Conference</w:t>
      </w:r>
    </w:p>
    <w:p w:rsidR="00CA520A" w:rsidRPr="00A6046B" w:rsidRDefault="00CA520A" w:rsidP="00CA520A">
      <w:pPr>
        <w:pStyle w:val="ListParagraph"/>
        <w:spacing w:line="360" w:lineRule="auto"/>
        <w:jc w:val="both"/>
        <w:rPr>
          <w:rFonts w:ascii="Times New Roman" w:hAnsi="Times New Roman" w:cs="Times New Roman"/>
          <w:b/>
          <w:sz w:val="24"/>
          <w:szCs w:val="24"/>
        </w:rPr>
      </w:pPr>
    </w:p>
    <w:p w:rsidR="00CA520A" w:rsidRPr="00CA520A" w:rsidRDefault="00CA520A" w:rsidP="002549B7">
      <w:pPr>
        <w:pStyle w:val="ListParagraph"/>
        <w:numPr>
          <w:ilvl w:val="0"/>
          <w:numId w:val="148"/>
        </w:numPr>
        <w:spacing w:line="360" w:lineRule="auto"/>
        <w:jc w:val="both"/>
        <w:rPr>
          <w:rFonts w:ascii="Times New Roman" w:hAnsi="Times New Roman" w:cs="Times New Roman"/>
          <w:b/>
          <w:sz w:val="24"/>
          <w:szCs w:val="24"/>
        </w:rPr>
      </w:pPr>
      <w:r w:rsidRPr="00CA520A">
        <w:rPr>
          <w:rFonts w:ascii="Times New Roman" w:eastAsia="Times New Roman" w:hAnsi="Times New Roman" w:cs="Times New Roman"/>
          <w:b/>
          <w:sz w:val="24"/>
          <w:szCs w:val="24"/>
          <w:lang w:eastAsia="en-IN"/>
        </w:rPr>
        <w:t>SR Section</w:t>
      </w:r>
    </w:p>
    <w:p w:rsidR="00CA520A" w:rsidRPr="00A6046B" w:rsidRDefault="00CA520A" w:rsidP="002549B7">
      <w:pPr>
        <w:pStyle w:val="ListParagraph"/>
        <w:numPr>
          <w:ilvl w:val="0"/>
          <w:numId w:val="153"/>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All matters relate to State Reorganisation/Bifurcation</w:t>
      </w:r>
    </w:p>
    <w:p w:rsidR="00CA520A" w:rsidRPr="00A6046B" w:rsidRDefault="00CA520A" w:rsidP="00CA520A">
      <w:pPr>
        <w:pStyle w:val="ListParagraph"/>
        <w:spacing w:line="360" w:lineRule="auto"/>
        <w:jc w:val="both"/>
        <w:rPr>
          <w:rFonts w:ascii="Times New Roman" w:hAnsi="Times New Roman" w:cs="Times New Roman"/>
          <w:b/>
          <w:sz w:val="24"/>
          <w:szCs w:val="24"/>
        </w:rPr>
      </w:pPr>
    </w:p>
    <w:p w:rsidR="00CA520A" w:rsidRPr="00CA520A" w:rsidRDefault="00CA520A" w:rsidP="002549B7">
      <w:pPr>
        <w:pStyle w:val="ListParagraph"/>
        <w:numPr>
          <w:ilvl w:val="0"/>
          <w:numId w:val="148"/>
        </w:numPr>
        <w:spacing w:line="360" w:lineRule="auto"/>
        <w:jc w:val="both"/>
        <w:rPr>
          <w:rFonts w:ascii="Times New Roman" w:hAnsi="Times New Roman" w:cs="Times New Roman"/>
          <w:b/>
          <w:sz w:val="24"/>
          <w:szCs w:val="24"/>
        </w:rPr>
      </w:pPr>
      <w:r w:rsidRPr="00CA520A">
        <w:rPr>
          <w:rFonts w:ascii="Times New Roman" w:hAnsi="Times New Roman" w:cs="Times New Roman"/>
          <w:b/>
          <w:sz w:val="24"/>
          <w:szCs w:val="24"/>
        </w:rPr>
        <w:t>PR Section</w:t>
      </w:r>
    </w:p>
    <w:p w:rsidR="00CA520A" w:rsidRPr="00A6046B" w:rsidRDefault="00CA520A" w:rsidP="002549B7">
      <w:pPr>
        <w:pStyle w:val="ListParagraph"/>
        <w:numPr>
          <w:ilvl w:val="0"/>
          <w:numId w:val="153"/>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All matters relating to Prisons</w:t>
      </w:r>
    </w:p>
    <w:p w:rsidR="00CA520A" w:rsidRPr="00A6046B" w:rsidRDefault="00CA520A" w:rsidP="002549B7">
      <w:pPr>
        <w:pStyle w:val="ListParagraph"/>
        <w:numPr>
          <w:ilvl w:val="0"/>
          <w:numId w:val="153"/>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All matters relating to Prisoners</w:t>
      </w:r>
    </w:p>
    <w:p w:rsidR="00CA520A" w:rsidRPr="00A6046B" w:rsidRDefault="00CA520A" w:rsidP="002549B7">
      <w:pPr>
        <w:pStyle w:val="ListParagraph"/>
        <w:numPr>
          <w:ilvl w:val="0"/>
          <w:numId w:val="153"/>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Implementation of Scheme relating to Prison Reforms</w:t>
      </w:r>
    </w:p>
    <w:p w:rsidR="00CA520A" w:rsidRPr="00A6046B" w:rsidRDefault="00CA520A" w:rsidP="002549B7">
      <w:pPr>
        <w:pStyle w:val="ListParagraph"/>
        <w:numPr>
          <w:ilvl w:val="0"/>
          <w:numId w:val="153"/>
        </w:numPr>
        <w:spacing w:line="360" w:lineRule="auto"/>
        <w:jc w:val="both"/>
        <w:rPr>
          <w:rFonts w:ascii="Times New Roman" w:hAnsi="Times New Roman" w:cs="Times New Roman"/>
          <w:b/>
          <w:sz w:val="24"/>
          <w:szCs w:val="24"/>
        </w:rPr>
      </w:pPr>
      <w:r w:rsidRPr="00A6046B">
        <w:rPr>
          <w:rFonts w:ascii="Times New Roman" w:eastAsia="Times New Roman" w:hAnsi="Times New Roman" w:cs="Times New Roman"/>
          <w:sz w:val="24"/>
          <w:szCs w:val="24"/>
          <w:lang w:eastAsia="en-IN"/>
        </w:rPr>
        <w:t>Processing and Coordination of the recommendation for  the Award of President’s Correctional Service Medals for Prison Personnel on the occasion of Republic Day and Independence Day</w:t>
      </w:r>
    </w:p>
    <w:p w:rsidR="00CA520A" w:rsidRDefault="00CA520A" w:rsidP="00CA520A">
      <w:pPr>
        <w:pStyle w:val="ListParagraph"/>
        <w:spacing w:line="360" w:lineRule="auto"/>
        <w:jc w:val="both"/>
        <w:rPr>
          <w:rFonts w:ascii="Times New Roman" w:hAnsi="Times New Roman" w:cs="Times New Roman"/>
          <w:b/>
          <w:sz w:val="24"/>
          <w:szCs w:val="24"/>
        </w:rPr>
      </w:pPr>
    </w:p>
    <w:p w:rsidR="00CA520A" w:rsidRPr="00CA520A" w:rsidRDefault="00CA520A" w:rsidP="002549B7">
      <w:pPr>
        <w:pStyle w:val="ListParagraph"/>
        <w:numPr>
          <w:ilvl w:val="0"/>
          <w:numId w:val="148"/>
        </w:numPr>
        <w:spacing w:line="360" w:lineRule="auto"/>
        <w:ind w:left="630"/>
        <w:jc w:val="both"/>
        <w:rPr>
          <w:rFonts w:ascii="Times New Roman" w:hAnsi="Times New Roman" w:cs="Times New Roman"/>
          <w:b/>
          <w:sz w:val="24"/>
          <w:szCs w:val="24"/>
        </w:rPr>
      </w:pPr>
      <w:r w:rsidRPr="00CA520A">
        <w:rPr>
          <w:rFonts w:ascii="Times New Roman" w:eastAsia="Times New Roman" w:hAnsi="Times New Roman" w:cs="Times New Roman"/>
          <w:b/>
          <w:sz w:val="24"/>
          <w:szCs w:val="24"/>
          <w:lang w:eastAsia="en-IN"/>
        </w:rPr>
        <w:t>ATC Section</w:t>
      </w:r>
    </w:p>
    <w:p w:rsidR="00CA520A" w:rsidRPr="00465A89" w:rsidRDefault="00CA520A" w:rsidP="002549B7">
      <w:pPr>
        <w:pStyle w:val="ListParagraph"/>
        <w:numPr>
          <w:ilvl w:val="0"/>
          <w:numId w:val="154"/>
        </w:numPr>
        <w:spacing w:line="360" w:lineRule="auto"/>
        <w:jc w:val="both"/>
        <w:rPr>
          <w:b/>
        </w:rPr>
      </w:pPr>
      <w:r w:rsidRPr="00A6046B">
        <w:rPr>
          <w:rFonts w:ascii="Times New Roman" w:eastAsia="Times New Roman" w:hAnsi="Times New Roman" w:cs="Times New Roman"/>
          <w:sz w:val="24"/>
          <w:szCs w:val="24"/>
          <w:lang w:eastAsia="en-IN"/>
        </w:rPr>
        <w:t>Matters relating to human trafficking, especially women and children excluding legislative, welfare and promotional aspects, which are subject matters of Ministry of Women &amp; Child Development (except matters relating to repatriation/deportation of victims (foreign nationals) of human trafficking. Human smuggling, illegal migration on take visa/passport and trafficking in human organs</w:t>
      </w:r>
      <w:r w:rsidRPr="0096767B">
        <w:rPr>
          <w:rFonts w:ascii="Times New Roman" w:eastAsia="Times New Roman" w:hAnsi="Times New Roman" w:cs="Times New Roman"/>
          <w:sz w:val="24"/>
          <w:szCs w:val="24"/>
          <w:lang w:eastAsia="en-IN"/>
        </w:rPr>
        <w:t>.</w:t>
      </w:r>
    </w:p>
    <w:p w:rsidR="00465A89" w:rsidRPr="00C558E5" w:rsidRDefault="00465A89" w:rsidP="00465A89">
      <w:pPr>
        <w:pStyle w:val="ListParagraph"/>
        <w:spacing w:line="360" w:lineRule="auto"/>
        <w:jc w:val="both"/>
        <w:rPr>
          <w:b/>
        </w:rPr>
      </w:pPr>
    </w:p>
    <w:p w:rsidR="00CA520A" w:rsidRPr="00C558E5" w:rsidRDefault="00CA520A" w:rsidP="00CA520A">
      <w:pPr>
        <w:pStyle w:val="ListParagraph"/>
        <w:spacing w:line="360" w:lineRule="auto"/>
        <w:jc w:val="both"/>
        <w:rPr>
          <w:b/>
        </w:rPr>
      </w:pPr>
    </w:p>
    <w:p w:rsidR="00CA520A" w:rsidRPr="00CA520A" w:rsidRDefault="00CA520A" w:rsidP="002549B7">
      <w:pPr>
        <w:pStyle w:val="ListParagraph"/>
        <w:numPr>
          <w:ilvl w:val="0"/>
          <w:numId w:val="148"/>
        </w:numPr>
        <w:spacing w:line="360" w:lineRule="auto"/>
        <w:jc w:val="both"/>
        <w:rPr>
          <w:b/>
        </w:rPr>
      </w:pPr>
      <w:r w:rsidRPr="00CA520A">
        <w:rPr>
          <w:rFonts w:ascii="Times New Roman" w:eastAsia="Times New Roman" w:hAnsi="Times New Roman" w:cs="Times New Roman"/>
          <w:b/>
          <w:sz w:val="24"/>
          <w:szCs w:val="24"/>
          <w:lang w:eastAsia="en-IN"/>
        </w:rPr>
        <w:t>SC/ST-W Section</w:t>
      </w:r>
    </w:p>
    <w:p w:rsidR="00CA520A" w:rsidRPr="00C558E5" w:rsidRDefault="00CA520A" w:rsidP="002549B7">
      <w:pPr>
        <w:pStyle w:val="ListParagraph"/>
        <w:numPr>
          <w:ilvl w:val="0"/>
          <w:numId w:val="154"/>
        </w:numPr>
        <w:spacing w:line="360" w:lineRule="auto"/>
        <w:jc w:val="both"/>
        <w:rPr>
          <w:b/>
        </w:rPr>
      </w:pPr>
      <w:r w:rsidRPr="0096767B">
        <w:rPr>
          <w:rFonts w:ascii="Times New Roman" w:eastAsia="Times New Roman" w:hAnsi="Times New Roman" w:cs="Times New Roman"/>
          <w:sz w:val="24"/>
          <w:szCs w:val="24"/>
          <w:lang w:eastAsia="en-IN"/>
        </w:rPr>
        <w:t>Matters relating to crime against the members of Scheduled Castes &amp; Scheduled Tribe committed against POA Act and PCR Act, 1955 (excluding reservation and representation in Govt.)</w:t>
      </w:r>
    </w:p>
    <w:p w:rsidR="00CA520A" w:rsidRPr="00C558E5" w:rsidRDefault="00CA520A" w:rsidP="002549B7">
      <w:pPr>
        <w:pStyle w:val="ListParagraph"/>
        <w:numPr>
          <w:ilvl w:val="0"/>
          <w:numId w:val="154"/>
        </w:numPr>
        <w:spacing w:line="360" w:lineRule="auto"/>
        <w:jc w:val="both"/>
        <w:rPr>
          <w:b/>
        </w:rPr>
      </w:pPr>
      <w:r w:rsidRPr="0096767B">
        <w:rPr>
          <w:rFonts w:ascii="Times New Roman" w:eastAsia="Times New Roman" w:hAnsi="Times New Roman" w:cs="Times New Roman"/>
          <w:sz w:val="24"/>
          <w:szCs w:val="24"/>
          <w:lang w:eastAsia="en-IN"/>
        </w:rPr>
        <w:t>Matters relating to crime against Women/Children/Transgender/Elderly persons</w:t>
      </w:r>
    </w:p>
    <w:p w:rsidR="00CA520A" w:rsidRPr="00C558E5" w:rsidRDefault="00CA520A" w:rsidP="00CA520A">
      <w:pPr>
        <w:pStyle w:val="ListParagraph"/>
        <w:spacing w:line="360" w:lineRule="auto"/>
        <w:jc w:val="both"/>
        <w:rPr>
          <w:b/>
        </w:rPr>
      </w:pPr>
    </w:p>
    <w:p w:rsidR="00CA520A" w:rsidRPr="00CA520A" w:rsidRDefault="00CA520A" w:rsidP="002549B7">
      <w:pPr>
        <w:pStyle w:val="ListParagraph"/>
        <w:numPr>
          <w:ilvl w:val="0"/>
          <w:numId w:val="148"/>
        </w:numPr>
        <w:spacing w:line="360" w:lineRule="auto"/>
        <w:jc w:val="both"/>
        <w:rPr>
          <w:b/>
        </w:rPr>
      </w:pPr>
      <w:r w:rsidRPr="00CA520A">
        <w:rPr>
          <w:rFonts w:ascii="Times New Roman" w:eastAsia="Times New Roman" w:hAnsi="Times New Roman" w:cs="Times New Roman"/>
          <w:b/>
          <w:sz w:val="24"/>
          <w:szCs w:val="24"/>
          <w:lang w:eastAsia="en-IN"/>
        </w:rPr>
        <w:t>Public Section</w:t>
      </w:r>
    </w:p>
    <w:p w:rsidR="00CA520A" w:rsidRPr="003A360F" w:rsidRDefault="00CA520A" w:rsidP="002549B7">
      <w:pPr>
        <w:pStyle w:val="ListParagraph"/>
        <w:numPr>
          <w:ilvl w:val="0"/>
          <w:numId w:val="156"/>
        </w:numPr>
        <w:tabs>
          <w:tab w:val="left" w:pos="1682"/>
        </w:tabs>
        <w:spacing w:line="360" w:lineRule="auto"/>
        <w:jc w:val="both"/>
        <w:rPr>
          <w:rFonts w:ascii="Times New Roman" w:eastAsia="Times New Roman" w:hAnsi="Times New Roman" w:cs="Times New Roman"/>
          <w:sz w:val="24"/>
          <w:szCs w:val="24"/>
          <w:lang w:eastAsia="en-IN"/>
        </w:rPr>
      </w:pPr>
      <w:r w:rsidRPr="003A360F">
        <w:rPr>
          <w:rFonts w:ascii="Times New Roman" w:eastAsia="Times New Roman" w:hAnsi="Times New Roman" w:cs="Times New Roman"/>
          <w:sz w:val="24"/>
          <w:szCs w:val="24"/>
          <w:lang w:eastAsia="en-IN"/>
        </w:rPr>
        <w:t>Work related to Bharat Ratna and Padma Awards</w:t>
      </w:r>
    </w:p>
    <w:p w:rsidR="00CA520A" w:rsidRPr="0096767B" w:rsidRDefault="00CA520A" w:rsidP="002549B7">
      <w:pPr>
        <w:pStyle w:val="ListParagraph"/>
        <w:numPr>
          <w:ilvl w:val="0"/>
          <w:numId w:val="156"/>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Ashok Chakra Series of Gallantry Award for civilians</w:t>
      </w:r>
    </w:p>
    <w:p w:rsidR="00CA520A" w:rsidRPr="003A360F" w:rsidRDefault="00CA520A" w:rsidP="002549B7">
      <w:pPr>
        <w:pStyle w:val="ListParagraph"/>
        <w:numPr>
          <w:ilvl w:val="0"/>
          <w:numId w:val="155"/>
        </w:numPr>
        <w:spacing w:line="360" w:lineRule="auto"/>
        <w:jc w:val="both"/>
        <w:rPr>
          <w:b/>
        </w:rPr>
      </w:pPr>
      <w:r w:rsidRPr="0096767B">
        <w:rPr>
          <w:rFonts w:ascii="Times New Roman" w:eastAsia="Times New Roman" w:hAnsi="Times New Roman" w:cs="Times New Roman"/>
          <w:sz w:val="24"/>
          <w:szCs w:val="24"/>
          <w:lang w:eastAsia="en-IN"/>
        </w:rPr>
        <w:t>Order of Precedence of wearing of President’s medals and decorations</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Jeevan Raksha Padak</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State Emblem of India</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National Anthem of India</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National Flag of India</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Table of Precedence</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SOP on Death of High Dignitaries</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Swearing-in-ceremony of President and Vice President</w:t>
      </w:r>
    </w:p>
    <w:p w:rsidR="00CA520A" w:rsidRPr="0096767B"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Institution of New Awards/Decorations</w:t>
      </w:r>
    </w:p>
    <w:p w:rsidR="00CA520A" w:rsidRDefault="00CA520A" w:rsidP="002549B7">
      <w:pPr>
        <w:pStyle w:val="ListParagraph"/>
        <w:numPr>
          <w:ilvl w:val="0"/>
          <w:numId w:val="155"/>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Authentication (Orders and other Instruments Rules)</w:t>
      </w:r>
    </w:p>
    <w:p w:rsidR="00CA520A" w:rsidRPr="0096767B" w:rsidRDefault="00CA520A" w:rsidP="00CA520A">
      <w:pPr>
        <w:pStyle w:val="ListParagraph"/>
        <w:tabs>
          <w:tab w:val="left" w:pos="1682"/>
        </w:tabs>
        <w:spacing w:line="360" w:lineRule="auto"/>
        <w:jc w:val="both"/>
        <w:rPr>
          <w:rFonts w:ascii="Times New Roman" w:eastAsia="Times New Roman" w:hAnsi="Times New Roman" w:cs="Times New Roman"/>
          <w:sz w:val="24"/>
          <w:szCs w:val="24"/>
          <w:lang w:eastAsia="en-IN"/>
        </w:rPr>
      </w:pPr>
    </w:p>
    <w:p w:rsidR="00CA520A" w:rsidRPr="00CA520A" w:rsidRDefault="00CA520A" w:rsidP="002549B7">
      <w:pPr>
        <w:pStyle w:val="ListParagraph"/>
        <w:numPr>
          <w:ilvl w:val="0"/>
          <w:numId w:val="148"/>
        </w:numPr>
        <w:spacing w:line="360" w:lineRule="auto"/>
        <w:jc w:val="both"/>
        <w:rPr>
          <w:b/>
        </w:rPr>
      </w:pPr>
      <w:r w:rsidRPr="00CA520A">
        <w:rPr>
          <w:rFonts w:ascii="Times New Roman" w:eastAsia="Times New Roman" w:hAnsi="Times New Roman" w:cs="Times New Roman"/>
          <w:b/>
          <w:sz w:val="24"/>
          <w:szCs w:val="24"/>
          <w:lang w:eastAsia="en-IN"/>
        </w:rPr>
        <w:t>Judicial &amp; PP Section</w:t>
      </w:r>
    </w:p>
    <w:p w:rsidR="00CA520A" w:rsidRPr="003A360F" w:rsidRDefault="00CA520A" w:rsidP="002549B7">
      <w:pPr>
        <w:pStyle w:val="ListParagraph"/>
        <w:numPr>
          <w:ilvl w:val="0"/>
          <w:numId w:val="158"/>
        </w:numPr>
        <w:tabs>
          <w:tab w:val="left" w:pos="1682"/>
        </w:tabs>
        <w:spacing w:line="360" w:lineRule="auto"/>
        <w:jc w:val="both"/>
        <w:rPr>
          <w:rFonts w:ascii="Times New Roman" w:eastAsia="Times New Roman" w:hAnsi="Times New Roman" w:cs="Times New Roman"/>
          <w:sz w:val="24"/>
          <w:szCs w:val="24"/>
          <w:lang w:eastAsia="en-IN"/>
        </w:rPr>
      </w:pPr>
      <w:r w:rsidRPr="003A360F">
        <w:rPr>
          <w:rFonts w:ascii="Times New Roman" w:eastAsia="Times New Roman" w:hAnsi="Times New Roman" w:cs="Times New Roman"/>
          <w:sz w:val="24"/>
          <w:szCs w:val="24"/>
          <w:lang w:eastAsia="en-IN"/>
        </w:rPr>
        <w:t>Brief and Cabinet Notes sponsored by other Ministries/Departments for comments of the Ministry</w:t>
      </w:r>
      <w:r>
        <w:rPr>
          <w:rFonts w:ascii="Times New Roman" w:eastAsia="Times New Roman" w:hAnsi="Times New Roman" w:cs="Times New Roman"/>
          <w:sz w:val="24"/>
          <w:szCs w:val="24"/>
          <w:lang w:eastAsia="en-IN"/>
        </w:rPr>
        <w:t xml:space="preserve"> of Home Affairs-coordination</w:t>
      </w:r>
      <w:r w:rsidRPr="003A360F">
        <w:rPr>
          <w:rFonts w:ascii="Times New Roman" w:eastAsia="Times New Roman" w:hAnsi="Times New Roman" w:cs="Times New Roman"/>
          <w:sz w:val="24"/>
          <w:szCs w:val="24"/>
          <w:lang w:eastAsia="en-IN"/>
        </w:rPr>
        <w:t>.</w:t>
      </w:r>
    </w:p>
    <w:p w:rsidR="00CA520A" w:rsidRPr="0096767B" w:rsidRDefault="00CA520A" w:rsidP="002549B7">
      <w:pPr>
        <w:pStyle w:val="ListParagraph"/>
        <w:numPr>
          <w:ilvl w:val="0"/>
          <w:numId w:val="158"/>
        </w:numPr>
        <w:tabs>
          <w:tab w:val="left" w:pos="1682"/>
        </w:tabs>
        <w:spacing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Legislative aspects of the Commissions of Inquiry Act, 1952-Amendment of the Act and Rules there-under.</w:t>
      </w:r>
    </w:p>
    <w:p w:rsidR="00CA520A" w:rsidRPr="00B72961" w:rsidRDefault="00CA520A" w:rsidP="002549B7">
      <w:pPr>
        <w:pStyle w:val="ListParagraph"/>
        <w:numPr>
          <w:ilvl w:val="0"/>
          <w:numId w:val="157"/>
        </w:numPr>
        <w:spacing w:line="360" w:lineRule="auto"/>
        <w:jc w:val="both"/>
        <w:rPr>
          <w:b/>
        </w:rPr>
      </w:pPr>
      <w:r w:rsidRPr="0096767B">
        <w:rPr>
          <w:rFonts w:ascii="Times New Roman" w:eastAsia="Times New Roman" w:hAnsi="Times New Roman" w:cs="Times New Roman"/>
          <w:sz w:val="24"/>
          <w:szCs w:val="24"/>
          <w:lang w:eastAsia="en-IN"/>
        </w:rPr>
        <w:t xml:space="preserve">Arrangements with </w:t>
      </w:r>
      <w:r>
        <w:rPr>
          <w:rFonts w:ascii="Times New Roman" w:eastAsia="Times New Roman" w:hAnsi="Times New Roman" w:cs="Times New Roman"/>
          <w:sz w:val="24"/>
          <w:szCs w:val="24"/>
          <w:lang w:eastAsia="en-IN"/>
        </w:rPr>
        <w:t>State Governments</w:t>
      </w:r>
      <w:r w:rsidRPr="0096767B">
        <w:rPr>
          <w:rFonts w:ascii="Times New Roman" w:eastAsia="Times New Roman" w:hAnsi="Times New Roman" w:cs="Times New Roman"/>
          <w:sz w:val="24"/>
          <w:szCs w:val="24"/>
          <w:lang w:eastAsia="en-IN"/>
        </w:rPr>
        <w:t xml:space="preserve"> for defending suits in matters not specifically assigned to other sections.</w:t>
      </w:r>
    </w:p>
    <w:p w:rsidR="00B72961" w:rsidRPr="003A360F" w:rsidRDefault="00B72961" w:rsidP="00B72961">
      <w:pPr>
        <w:pStyle w:val="ListParagraph"/>
        <w:spacing w:line="360" w:lineRule="auto"/>
        <w:jc w:val="both"/>
        <w:rPr>
          <w:b/>
        </w:rPr>
      </w:pPr>
    </w:p>
    <w:p w:rsidR="00CA520A" w:rsidRPr="00CA520A" w:rsidRDefault="00CA520A" w:rsidP="002549B7">
      <w:pPr>
        <w:pStyle w:val="ListParagraph"/>
        <w:numPr>
          <w:ilvl w:val="0"/>
          <w:numId w:val="148"/>
        </w:numPr>
        <w:spacing w:line="360" w:lineRule="auto"/>
        <w:jc w:val="both"/>
        <w:rPr>
          <w:b/>
        </w:rPr>
      </w:pPr>
      <w:r w:rsidRPr="00CA520A">
        <w:rPr>
          <w:rFonts w:ascii="Times New Roman" w:eastAsia="Times New Roman" w:hAnsi="Times New Roman" w:cs="Times New Roman"/>
          <w:b/>
          <w:sz w:val="24"/>
          <w:szCs w:val="24"/>
          <w:lang w:eastAsia="en-IN"/>
        </w:rPr>
        <w:t>Judicial Cell-I</w:t>
      </w:r>
    </w:p>
    <w:p w:rsidR="00CA520A" w:rsidRPr="00CA520A" w:rsidRDefault="00CA520A" w:rsidP="002549B7">
      <w:pPr>
        <w:pStyle w:val="ListParagraph"/>
        <w:numPr>
          <w:ilvl w:val="0"/>
          <w:numId w:val="157"/>
        </w:numPr>
        <w:spacing w:after="0" w:line="360" w:lineRule="auto"/>
        <w:jc w:val="both"/>
        <w:rPr>
          <w:b/>
        </w:rPr>
      </w:pPr>
      <w:r w:rsidRPr="003A360F">
        <w:rPr>
          <w:rFonts w:ascii="Times New Roman" w:eastAsia="Times New Roman" w:hAnsi="Times New Roman" w:cs="Times New Roman"/>
          <w:sz w:val="24"/>
          <w:szCs w:val="24"/>
          <w:lang w:eastAsia="en-IN"/>
        </w:rPr>
        <w:t>Judicial Cell-I deals with the legislative aspect of the Indian Penal Code and Code of Criminal Conduct</w:t>
      </w:r>
    </w:p>
    <w:p w:rsidR="00CA520A" w:rsidRPr="00A6046B" w:rsidRDefault="00CA520A" w:rsidP="00CA520A">
      <w:pPr>
        <w:pStyle w:val="ListParagraph"/>
        <w:spacing w:after="0" w:line="360" w:lineRule="auto"/>
        <w:jc w:val="both"/>
        <w:rPr>
          <w:b/>
        </w:rPr>
      </w:pPr>
    </w:p>
    <w:p w:rsidR="00CA520A" w:rsidRDefault="00CA520A" w:rsidP="00CA520A">
      <w:pPr>
        <w:spacing w:after="0" w:line="360" w:lineRule="auto"/>
        <w:ind w:left="360"/>
        <w:jc w:val="both"/>
        <w:rPr>
          <w:rFonts w:ascii="Times New Roman" w:eastAsia="Times New Roman" w:hAnsi="Times New Roman" w:cs="Times New Roman"/>
          <w:b/>
          <w:sz w:val="24"/>
          <w:szCs w:val="24"/>
          <w:lang w:eastAsia="en-IN"/>
        </w:rPr>
      </w:pPr>
      <w:r>
        <w:rPr>
          <w:rFonts w:ascii="Times New Roman" w:eastAsia="Times New Roman" w:hAnsi="Times New Roman" w:cs="Times New Roman"/>
          <w:b/>
          <w:sz w:val="24"/>
          <w:szCs w:val="24"/>
          <w:lang w:eastAsia="en-IN"/>
        </w:rPr>
        <w:t xml:space="preserve">xiii) </w:t>
      </w:r>
      <w:r w:rsidRPr="00A6046B">
        <w:rPr>
          <w:rFonts w:ascii="Times New Roman" w:eastAsia="Times New Roman" w:hAnsi="Times New Roman" w:cs="Times New Roman"/>
          <w:b/>
          <w:sz w:val="24"/>
          <w:szCs w:val="24"/>
          <w:lang w:eastAsia="en-IN"/>
        </w:rPr>
        <w:t>Judicial Cell-II</w:t>
      </w:r>
    </w:p>
    <w:p w:rsidR="00CA520A" w:rsidRPr="003A360F" w:rsidRDefault="00CA520A" w:rsidP="00CA520A">
      <w:pPr>
        <w:spacing w:after="0" w:line="360" w:lineRule="auto"/>
        <w:ind w:left="360"/>
        <w:jc w:val="both"/>
        <w:rPr>
          <w:b/>
        </w:rPr>
      </w:pPr>
      <w:r w:rsidRPr="0096767B">
        <w:rPr>
          <w:rFonts w:ascii="Times New Roman" w:eastAsia="Times New Roman" w:hAnsi="Times New Roman" w:cs="Times New Roman"/>
          <w:sz w:val="24"/>
          <w:szCs w:val="24"/>
          <w:lang w:eastAsia="en-IN"/>
        </w:rPr>
        <w:t>Deals with mercy petitions of the convicts seeking clemency of the President</w:t>
      </w:r>
    </w:p>
    <w:p w:rsidR="00CA520A" w:rsidRDefault="00CA520A" w:rsidP="00CA520A">
      <w:pPr>
        <w:pStyle w:val="ListParagraph"/>
        <w:spacing w:line="360" w:lineRule="auto"/>
        <w:rPr>
          <w:b/>
        </w:rPr>
      </w:pPr>
    </w:p>
    <w:p w:rsidR="00CA520A" w:rsidRPr="00522DE9" w:rsidRDefault="00CA520A" w:rsidP="00CA520A">
      <w:pPr>
        <w:spacing w:after="0" w:line="360" w:lineRule="auto"/>
        <w:contextualSpacing/>
        <w:rPr>
          <w:rFonts w:ascii="Times New Roman" w:eastAsia="Times New Roman" w:hAnsi="Times New Roman" w:cs="Times New Roman"/>
          <w:b/>
          <w:color w:val="000000"/>
          <w:sz w:val="28"/>
          <w:szCs w:val="28"/>
        </w:rPr>
      </w:pPr>
      <w:r w:rsidRPr="00522DE9">
        <w:rPr>
          <w:rFonts w:ascii="Times New Roman" w:eastAsia="Times New Roman" w:hAnsi="Times New Roman" w:cs="Times New Roman"/>
          <w:b/>
          <w:color w:val="000000"/>
          <w:sz w:val="28"/>
          <w:szCs w:val="28"/>
        </w:rPr>
        <w:t>3. Workload Study</w:t>
      </w:r>
    </w:p>
    <w:p w:rsidR="00CA520A" w:rsidRPr="0096767B" w:rsidRDefault="00CA520A" w:rsidP="00CA520A">
      <w:pPr>
        <w:spacing w:after="0" w:line="360" w:lineRule="auto"/>
        <w:contextualSpacing/>
        <w:rPr>
          <w:rFonts w:ascii="Times New Roman" w:eastAsia="Times New Roman" w:hAnsi="Times New Roman" w:cs="Times New Roman"/>
          <w:color w:val="000000"/>
          <w:sz w:val="24"/>
          <w:szCs w:val="24"/>
        </w:rPr>
      </w:pPr>
      <w:r w:rsidRPr="0096767B">
        <w:rPr>
          <w:rFonts w:ascii="Times New Roman" w:eastAsia="Times New Roman" w:hAnsi="Times New Roman" w:cs="Times New Roman"/>
          <w:color w:val="000000"/>
          <w:sz w:val="24"/>
          <w:szCs w:val="24"/>
        </w:rPr>
        <w:t>Organisational Chart of Centre-State Division indicating the positions and reporting relationships is given below:</w:t>
      </w:r>
    </w:p>
    <w:p w:rsidR="00CA520A" w:rsidRPr="0096767B" w:rsidRDefault="00CA520A" w:rsidP="00CA520A">
      <w:pPr>
        <w:spacing w:after="0" w:line="360" w:lineRule="auto"/>
        <w:contextualSpacing/>
        <w:rPr>
          <w:rFonts w:ascii="Times New Roman" w:eastAsia="Times New Roman" w:hAnsi="Times New Roman" w:cs="Times New Roman"/>
          <w:sz w:val="28"/>
          <w:szCs w:val="28"/>
          <w:lang w:eastAsia="en-IN"/>
        </w:rPr>
      </w:pPr>
      <w:r w:rsidRPr="0096767B">
        <w:rPr>
          <w:rFonts w:ascii="Times New Roman" w:eastAsia="Times New Roman" w:hAnsi="Times New Roman" w:cs="Times New Roman"/>
          <w:noProof/>
          <w:sz w:val="28"/>
          <w:szCs w:val="28"/>
          <w:lang w:bidi="hi-IN"/>
        </w:rPr>
        <w:drawing>
          <wp:inline distT="0" distB="0" distL="0" distR="0">
            <wp:extent cx="5943600" cy="3324225"/>
            <wp:effectExtent l="0" t="0" r="0" b="0"/>
            <wp:docPr id="5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CA520A" w:rsidRPr="00EE47AB" w:rsidRDefault="00CA520A" w:rsidP="00CA520A">
      <w:pPr>
        <w:pStyle w:val="Caption"/>
        <w:jc w:val="center"/>
        <w:rPr>
          <w:rFonts w:ascii="Times New Roman" w:eastAsia="Times New Roman" w:hAnsi="Times New Roman" w:cs="Times New Roman"/>
          <w:b w:val="0"/>
          <w:color w:val="0D0D0D" w:themeColor="text1" w:themeTint="F2"/>
          <w:sz w:val="24"/>
          <w:szCs w:val="24"/>
        </w:rPr>
      </w:pPr>
      <w:bookmarkStart w:id="67" w:name="_Toc526803346"/>
      <w:bookmarkStart w:id="68" w:name="_Toc527635497"/>
      <w:r w:rsidRPr="00EE47AB">
        <w:rPr>
          <w:rFonts w:ascii="Times New Roman" w:hAnsi="Times New Roman" w:cs="Times New Roman"/>
          <w:color w:val="0D0D0D" w:themeColor="text1" w:themeTint="F2"/>
          <w:sz w:val="24"/>
          <w:szCs w:val="24"/>
        </w:rPr>
        <w:t xml:space="preserve">Figure </w:t>
      </w:r>
      <w:r w:rsidR="00491496" w:rsidRPr="00EE47AB">
        <w:rPr>
          <w:rFonts w:ascii="Times New Roman" w:hAnsi="Times New Roman" w:cs="Times New Roman"/>
          <w:color w:val="0D0D0D" w:themeColor="text1" w:themeTint="F2"/>
          <w:sz w:val="24"/>
          <w:szCs w:val="24"/>
        </w:rPr>
        <w:fldChar w:fldCharType="begin"/>
      </w:r>
      <w:r w:rsidRPr="00EE47AB">
        <w:rPr>
          <w:rFonts w:ascii="Times New Roman" w:hAnsi="Times New Roman" w:cs="Times New Roman"/>
          <w:color w:val="0D0D0D" w:themeColor="text1" w:themeTint="F2"/>
          <w:sz w:val="24"/>
          <w:szCs w:val="24"/>
        </w:rPr>
        <w:instrText xml:space="preserve"> SEQ Figure \* ARABIC </w:instrText>
      </w:r>
      <w:r w:rsidR="00491496" w:rsidRPr="00EE47A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13</w:t>
      </w:r>
      <w:r w:rsidR="00491496" w:rsidRPr="00EE47AB">
        <w:rPr>
          <w:rFonts w:ascii="Times New Roman" w:hAnsi="Times New Roman" w:cs="Times New Roman"/>
          <w:color w:val="0D0D0D" w:themeColor="text1" w:themeTint="F2"/>
          <w:sz w:val="24"/>
          <w:szCs w:val="24"/>
        </w:rPr>
        <w:fldChar w:fldCharType="end"/>
      </w:r>
      <w:r w:rsidRPr="00EE47A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Organogram of CS Division</w:t>
      </w:r>
      <w:bookmarkEnd w:id="67"/>
      <w:bookmarkEnd w:id="68"/>
    </w:p>
    <w:p w:rsidR="00CA520A" w:rsidRDefault="00CA520A" w:rsidP="00CA520A">
      <w:pPr>
        <w:spacing w:after="0" w:line="360" w:lineRule="auto"/>
        <w:contextualSpacing/>
        <w:jc w:val="center"/>
        <w:rPr>
          <w:rFonts w:ascii="Times New Roman" w:eastAsia="Times New Roman" w:hAnsi="Times New Roman" w:cs="Times New Roman"/>
          <w:sz w:val="24"/>
          <w:szCs w:val="24"/>
          <w:lang w:eastAsia="en-IN"/>
        </w:rPr>
      </w:pPr>
      <w:r w:rsidRPr="0096767B">
        <w:rPr>
          <w:rFonts w:ascii="Times New Roman" w:eastAsia="Times New Roman" w:hAnsi="Times New Roman" w:cs="Times New Roman"/>
          <w:b/>
          <w:sz w:val="24"/>
          <w:szCs w:val="24"/>
          <w:lang w:eastAsia="en-IN"/>
        </w:rPr>
        <w:t>Source:</w:t>
      </w:r>
      <w:r w:rsidRPr="0096767B">
        <w:rPr>
          <w:rFonts w:ascii="Times New Roman" w:eastAsia="Times New Roman" w:hAnsi="Times New Roman" w:cs="Times New Roman"/>
          <w:sz w:val="24"/>
          <w:szCs w:val="24"/>
          <w:lang w:eastAsia="en-IN"/>
        </w:rPr>
        <w:t xml:space="preserve"> MHA website</w:t>
      </w:r>
    </w:p>
    <w:p w:rsidR="00CA520A" w:rsidRDefault="00CA520A" w:rsidP="00CA520A">
      <w:pPr>
        <w:spacing w:after="0" w:line="360" w:lineRule="auto"/>
        <w:contextualSpacing/>
        <w:rPr>
          <w:rFonts w:ascii="Times New Roman" w:eastAsia="Times New Roman" w:hAnsi="Times New Roman" w:cs="Times New Roman"/>
          <w:sz w:val="24"/>
          <w:szCs w:val="24"/>
          <w:lang w:eastAsia="en-IN"/>
        </w:rPr>
      </w:pPr>
    </w:p>
    <w:p w:rsidR="00CA520A" w:rsidRPr="0096767B" w:rsidRDefault="00CA520A" w:rsidP="00CA520A">
      <w:pPr>
        <w:spacing w:after="0" w:line="360" w:lineRule="auto"/>
        <w:contextualSpacing/>
        <w:rPr>
          <w:rFonts w:ascii="Times New Roman" w:eastAsia="Times New Roman" w:hAnsi="Times New Roman" w:cs="Times New Roman"/>
          <w:sz w:val="28"/>
          <w:szCs w:val="28"/>
          <w:lang w:eastAsia="en-IN"/>
        </w:rPr>
      </w:pPr>
    </w:p>
    <w:p w:rsidR="00CA520A" w:rsidRPr="0096767B" w:rsidRDefault="00CA520A" w:rsidP="002549B7">
      <w:pPr>
        <w:pStyle w:val="ListParagraph"/>
        <w:numPr>
          <w:ilvl w:val="0"/>
          <w:numId w:val="23"/>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The profile of files in the Division including the number of</w:t>
      </w:r>
      <w:r>
        <w:rPr>
          <w:rFonts w:ascii="Times New Roman" w:hAnsi="Times New Roman" w:cs="Times New Roman"/>
          <w:sz w:val="24"/>
          <w:szCs w:val="24"/>
        </w:rPr>
        <w:t xml:space="preserve"> </w:t>
      </w:r>
      <w:r w:rsidRPr="0096767B">
        <w:rPr>
          <w:rFonts w:ascii="Times New Roman" w:hAnsi="Times New Roman" w:cs="Times New Roman"/>
          <w:sz w:val="24"/>
          <w:szCs w:val="24"/>
        </w:rPr>
        <w:t xml:space="preserve">files, court </w:t>
      </w:r>
      <w:r>
        <w:rPr>
          <w:rFonts w:ascii="Times New Roman" w:hAnsi="Times New Roman" w:cs="Times New Roman"/>
          <w:sz w:val="24"/>
          <w:szCs w:val="24"/>
        </w:rPr>
        <w:t xml:space="preserve">and contempt </w:t>
      </w:r>
      <w:r w:rsidRPr="0096767B">
        <w:rPr>
          <w:rFonts w:ascii="Times New Roman" w:hAnsi="Times New Roman" w:cs="Times New Roman"/>
          <w:sz w:val="24"/>
          <w:szCs w:val="24"/>
        </w:rPr>
        <w:t xml:space="preserve">cases, </w:t>
      </w:r>
      <w:r>
        <w:rPr>
          <w:rFonts w:ascii="Times New Roman" w:hAnsi="Times New Roman" w:cs="Times New Roman"/>
          <w:sz w:val="24"/>
          <w:szCs w:val="24"/>
        </w:rPr>
        <w:t>public grievances, RTI and p</w:t>
      </w:r>
      <w:r w:rsidRPr="0096767B">
        <w:rPr>
          <w:rFonts w:ascii="Times New Roman" w:hAnsi="Times New Roman" w:cs="Times New Roman"/>
          <w:sz w:val="24"/>
          <w:szCs w:val="24"/>
        </w:rPr>
        <w:t xml:space="preserve">arliament questions dealt by the Division in the year 2016-17 is given </w:t>
      </w:r>
      <w:r>
        <w:rPr>
          <w:rFonts w:ascii="Times New Roman" w:hAnsi="Times New Roman" w:cs="Times New Roman"/>
          <w:sz w:val="24"/>
          <w:szCs w:val="24"/>
        </w:rPr>
        <w:t>below</w:t>
      </w:r>
      <w:r w:rsidRPr="0096767B">
        <w:rPr>
          <w:rFonts w:ascii="Times New Roman" w:hAnsi="Times New Roman" w:cs="Times New Roman"/>
          <w:sz w:val="24"/>
          <w:szCs w:val="24"/>
        </w:rPr>
        <w:t>:</w:t>
      </w:r>
    </w:p>
    <w:p w:rsidR="00CA520A" w:rsidRDefault="00CA520A" w:rsidP="00CA520A">
      <w:pPr>
        <w:pStyle w:val="ListParagraph"/>
        <w:spacing w:after="0" w:line="360" w:lineRule="auto"/>
        <w:jc w:val="both"/>
        <w:rPr>
          <w:rFonts w:ascii="Times New Roman" w:hAnsi="Times New Roman" w:cs="Times New Roman"/>
          <w:color w:val="0D0D0D" w:themeColor="text1" w:themeTint="F2"/>
          <w:sz w:val="24"/>
          <w:szCs w:val="24"/>
        </w:rPr>
      </w:pPr>
    </w:p>
    <w:p w:rsidR="00465A89" w:rsidRDefault="00465A89" w:rsidP="00CA520A">
      <w:pPr>
        <w:pStyle w:val="ListParagraph"/>
        <w:spacing w:after="0" w:line="360" w:lineRule="auto"/>
        <w:jc w:val="both"/>
        <w:rPr>
          <w:rFonts w:ascii="Times New Roman" w:hAnsi="Times New Roman" w:cs="Times New Roman"/>
          <w:color w:val="0D0D0D" w:themeColor="text1" w:themeTint="F2"/>
          <w:sz w:val="24"/>
          <w:szCs w:val="24"/>
        </w:rPr>
      </w:pPr>
    </w:p>
    <w:p w:rsidR="00465A89" w:rsidRPr="00DE7D76" w:rsidRDefault="00465A89" w:rsidP="00CA520A">
      <w:pPr>
        <w:pStyle w:val="ListParagraph"/>
        <w:spacing w:after="0" w:line="360" w:lineRule="auto"/>
        <w:jc w:val="both"/>
        <w:rPr>
          <w:rFonts w:ascii="Times New Roman" w:hAnsi="Times New Roman" w:cs="Times New Roman"/>
          <w:color w:val="0D0D0D" w:themeColor="text1" w:themeTint="F2"/>
          <w:sz w:val="24"/>
          <w:szCs w:val="24"/>
        </w:rPr>
      </w:pPr>
    </w:p>
    <w:p w:rsidR="00CA520A" w:rsidRPr="00DE7D76" w:rsidRDefault="00CA520A" w:rsidP="00CA520A">
      <w:pPr>
        <w:pStyle w:val="Caption"/>
        <w:jc w:val="center"/>
        <w:rPr>
          <w:rFonts w:ascii="Times New Roman" w:hAnsi="Times New Roman" w:cs="Times New Roman"/>
          <w:b w:val="0"/>
          <w:color w:val="0D0D0D" w:themeColor="text1" w:themeTint="F2"/>
          <w:sz w:val="24"/>
          <w:szCs w:val="24"/>
        </w:rPr>
      </w:pPr>
      <w:bookmarkStart w:id="69" w:name="_Toc527634105"/>
      <w:r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20</w:t>
      </w:r>
      <w:r w:rsidR="00491496" w:rsidRPr="00DE7D76">
        <w:rPr>
          <w:rFonts w:ascii="Times New Roman" w:hAnsi="Times New Roman" w:cs="Times New Roman"/>
          <w:color w:val="0D0D0D" w:themeColor="text1" w:themeTint="F2"/>
          <w:sz w:val="24"/>
          <w:szCs w:val="24"/>
        </w:rPr>
        <w:fldChar w:fldCharType="end"/>
      </w:r>
      <w:r w:rsidRPr="00DE7D76">
        <w:rPr>
          <w:rFonts w:ascii="Times New Roman" w:hAnsi="Times New Roman" w:cs="Times New Roman"/>
          <w:color w:val="0D0D0D" w:themeColor="text1" w:themeTint="F2"/>
          <w:sz w:val="24"/>
          <w:szCs w:val="24"/>
        </w:rPr>
        <w:t>:</w:t>
      </w:r>
      <w:r w:rsidRPr="00DE7D76">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Section-wise Workload of the CS Division in 2016-17</w:t>
      </w:r>
      <w:bookmarkEnd w:id="69"/>
    </w:p>
    <w:tbl>
      <w:tblPr>
        <w:tblStyle w:val="TableGrid"/>
        <w:tblW w:w="0" w:type="auto"/>
        <w:tblInd w:w="558" w:type="dxa"/>
        <w:tblLook w:val="04A0"/>
      </w:tblPr>
      <w:tblGrid>
        <w:gridCol w:w="720"/>
        <w:gridCol w:w="1518"/>
        <w:gridCol w:w="913"/>
        <w:gridCol w:w="1283"/>
        <w:gridCol w:w="1365"/>
        <w:gridCol w:w="1510"/>
        <w:gridCol w:w="1709"/>
      </w:tblGrid>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S.No</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Sections of CS Division</w:t>
            </w: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No. of Files</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Court Cases &amp; Contempt Cases</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Public grievances</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RTI Applications</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No. of Parliament Questions</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CSR-I</w:t>
            </w: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65</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09</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Old file continue</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08</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11</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CSR-II</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214</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19</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59</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47</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43</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3</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CSR-III-A&amp;B</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565</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59</w:t>
            </w:r>
          </w:p>
        </w:tc>
        <w:tc>
          <w:tcPr>
            <w:tcW w:w="1365" w:type="dxa"/>
          </w:tcPr>
          <w:p w:rsidR="00CA520A" w:rsidRPr="000D5DEE" w:rsidRDefault="00CA520A" w:rsidP="00CA520A">
            <w:pPr>
              <w:pStyle w:val="ListParagraph"/>
              <w:spacing w:line="360" w:lineRule="auto"/>
              <w:ind w:left="0"/>
              <w:jc w:val="center"/>
              <w:rPr>
                <w:rFonts w:ascii="Times New Roman" w:hAnsi="Times New Roman" w:cs="Times New Roman"/>
                <w:b/>
              </w:rPr>
            </w:pPr>
            <w:r w:rsidRPr="000D5DEE">
              <w:rPr>
                <w:rFonts w:ascii="Times New Roman" w:hAnsi="Times New Roman" w:cs="Times New Roman"/>
                <w:b/>
              </w:rPr>
              <w:t>31,821</w:t>
            </w:r>
          </w:p>
        </w:tc>
        <w:tc>
          <w:tcPr>
            <w:tcW w:w="1510" w:type="dxa"/>
          </w:tcPr>
          <w:p w:rsidR="00CA520A" w:rsidRPr="000D5DEE" w:rsidRDefault="00CA520A" w:rsidP="00CA520A">
            <w:pPr>
              <w:pStyle w:val="ListParagraph"/>
              <w:spacing w:line="360" w:lineRule="auto"/>
              <w:ind w:left="0"/>
              <w:jc w:val="center"/>
              <w:rPr>
                <w:rFonts w:ascii="Times New Roman" w:hAnsi="Times New Roman" w:cs="Times New Roman"/>
                <w:b/>
              </w:rPr>
            </w:pPr>
            <w:r w:rsidRPr="000D5DEE">
              <w:rPr>
                <w:rFonts w:ascii="Times New Roman" w:hAnsi="Times New Roman" w:cs="Times New Roman"/>
                <w:b/>
              </w:rPr>
              <w:t>1617</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385</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CSR-IV</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146</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15</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07</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28</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08</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5</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M&amp;G</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672</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07</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124</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478</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21</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6</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SR</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369</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152</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198</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227</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54</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7</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PR</w:t>
            </w:r>
          </w:p>
          <w:p w:rsidR="00CA520A" w:rsidRPr="0096767B" w:rsidRDefault="00CA520A" w:rsidP="00CA520A">
            <w:pPr>
              <w:pStyle w:val="ListParagraph"/>
              <w:spacing w:line="360" w:lineRule="auto"/>
              <w:ind w:left="0"/>
              <w:jc w:val="left"/>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493</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19</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290</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192</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130</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8</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ATC</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275</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04</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144</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23</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41</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9</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SC/ST-W</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671</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15</w:t>
            </w:r>
          </w:p>
        </w:tc>
        <w:tc>
          <w:tcPr>
            <w:tcW w:w="1365" w:type="dxa"/>
          </w:tcPr>
          <w:p w:rsidR="00CA520A" w:rsidRPr="000D5DEE" w:rsidRDefault="00CA520A" w:rsidP="00CA520A">
            <w:pPr>
              <w:pStyle w:val="ListParagraph"/>
              <w:spacing w:line="360" w:lineRule="auto"/>
              <w:ind w:left="0"/>
              <w:jc w:val="center"/>
              <w:rPr>
                <w:rFonts w:ascii="Times New Roman" w:hAnsi="Times New Roman" w:cs="Times New Roman"/>
                <w:b/>
              </w:rPr>
            </w:pPr>
            <w:r w:rsidRPr="000D5DEE">
              <w:rPr>
                <w:rFonts w:ascii="Times New Roman" w:hAnsi="Times New Roman" w:cs="Times New Roman"/>
                <w:b/>
              </w:rPr>
              <w:t>6,000</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456</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200</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Total</w:t>
            </w:r>
          </w:p>
          <w:p w:rsidR="00CA520A" w:rsidRPr="0096767B" w:rsidRDefault="00CA520A" w:rsidP="00CA520A">
            <w:pPr>
              <w:pStyle w:val="ListParagraph"/>
              <w:spacing w:line="360" w:lineRule="auto"/>
              <w:ind w:left="0"/>
              <w:jc w:val="center"/>
              <w:rPr>
                <w:rFonts w:ascii="Times New Roman" w:hAnsi="Times New Roman" w:cs="Times New Roman"/>
                <w:b/>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3470</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299</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38,643</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3076</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893</w:t>
            </w:r>
          </w:p>
        </w:tc>
      </w:tr>
      <w:tr w:rsidR="00CA520A" w:rsidRPr="0096767B" w:rsidTr="00CA520A">
        <w:tc>
          <w:tcPr>
            <w:tcW w:w="9018" w:type="dxa"/>
            <w:gridSpan w:val="7"/>
          </w:tcPr>
          <w:p w:rsidR="00CA520A" w:rsidRPr="0096767B" w:rsidRDefault="00CA520A" w:rsidP="00CA520A">
            <w:pPr>
              <w:pStyle w:val="ListParagraph"/>
              <w:spacing w:line="360" w:lineRule="auto"/>
              <w:ind w:left="0"/>
              <w:jc w:val="left"/>
              <w:rPr>
                <w:rFonts w:ascii="Times New Roman" w:hAnsi="Times New Roman" w:cs="Times New Roman"/>
                <w:b/>
              </w:rPr>
            </w:pPr>
            <w:r w:rsidRPr="0096767B">
              <w:rPr>
                <w:rFonts w:ascii="Times New Roman" w:hAnsi="Times New Roman" w:cs="Times New Roman"/>
              </w:rPr>
              <w:t xml:space="preserve">  10 </w:t>
            </w:r>
            <w:r w:rsidRPr="0096767B">
              <w:rPr>
                <w:rFonts w:ascii="Times New Roman" w:hAnsi="Times New Roman" w:cs="Times New Roman"/>
                <w:b/>
              </w:rPr>
              <w:t xml:space="preserve">                                                  Judicial Wing, CS Division</w:t>
            </w:r>
          </w:p>
          <w:p w:rsidR="00CA520A" w:rsidRPr="0096767B" w:rsidRDefault="00CA520A" w:rsidP="00CA520A">
            <w:pPr>
              <w:pStyle w:val="ListParagraph"/>
              <w:spacing w:line="360" w:lineRule="auto"/>
              <w:ind w:left="0"/>
              <w:jc w:val="left"/>
              <w:rPr>
                <w:rFonts w:ascii="Times New Roman" w:hAnsi="Times New Roman" w:cs="Times New Roman"/>
                <w:b/>
              </w:rPr>
            </w:pP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i.</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Judicial &amp; PP</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341</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12</w:t>
            </w:r>
          </w:p>
        </w:tc>
        <w:tc>
          <w:tcPr>
            <w:tcW w:w="1365" w:type="dxa"/>
            <w:vMerge w:val="restart"/>
          </w:tcPr>
          <w:p w:rsidR="00CA520A" w:rsidRPr="0096767B" w:rsidRDefault="00CA520A" w:rsidP="00CA520A">
            <w:pPr>
              <w:pStyle w:val="ListParagraph"/>
              <w:spacing w:line="360" w:lineRule="auto"/>
              <w:ind w:left="0"/>
              <w:jc w:val="center"/>
              <w:rPr>
                <w:rFonts w:ascii="Times New Roman" w:hAnsi="Times New Roman" w:cs="Times New Roman"/>
              </w:rPr>
            </w:pPr>
          </w:p>
          <w:p w:rsidR="00CA520A" w:rsidRPr="0096767B" w:rsidRDefault="00CA520A" w:rsidP="00CA520A">
            <w:pPr>
              <w:pStyle w:val="ListParagraph"/>
              <w:spacing w:line="360" w:lineRule="auto"/>
              <w:ind w:left="0"/>
              <w:jc w:val="center"/>
              <w:rPr>
                <w:rFonts w:ascii="Times New Roman" w:hAnsi="Times New Roman" w:cs="Times New Roman"/>
              </w:rPr>
            </w:pPr>
          </w:p>
          <w:p w:rsidR="00CA520A" w:rsidRPr="0096767B" w:rsidRDefault="00CA520A" w:rsidP="00CA520A">
            <w:pPr>
              <w:pStyle w:val="ListParagraph"/>
              <w:spacing w:line="360" w:lineRule="auto"/>
              <w:ind w:left="0"/>
              <w:jc w:val="center"/>
              <w:rPr>
                <w:rFonts w:ascii="Times New Roman" w:hAnsi="Times New Roman" w:cs="Times New Roman"/>
              </w:rPr>
            </w:pPr>
          </w:p>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2218</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134</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ii.</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Judicial Cell-I</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433</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32</w:t>
            </w:r>
          </w:p>
        </w:tc>
        <w:tc>
          <w:tcPr>
            <w:tcW w:w="1365" w:type="dxa"/>
            <w:vMerge/>
          </w:tcPr>
          <w:p w:rsidR="00CA520A" w:rsidRPr="0096767B" w:rsidRDefault="00CA520A" w:rsidP="00CA520A">
            <w:pPr>
              <w:pStyle w:val="ListParagraph"/>
              <w:spacing w:line="360" w:lineRule="auto"/>
              <w:ind w:left="0"/>
              <w:jc w:val="center"/>
              <w:rPr>
                <w:rFonts w:ascii="Times New Roman" w:hAnsi="Times New Roman" w:cs="Times New Roman"/>
                <w:b/>
              </w:rPr>
            </w:pP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212</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27</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iii.</w:t>
            </w: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Judicial Cell-II</w:t>
            </w:r>
          </w:p>
          <w:p w:rsidR="00CA520A" w:rsidRPr="0096767B" w:rsidRDefault="00CA520A" w:rsidP="00CA520A">
            <w:pPr>
              <w:pStyle w:val="ListParagraph"/>
              <w:spacing w:line="360" w:lineRule="auto"/>
              <w:ind w:left="0"/>
              <w:jc w:val="center"/>
              <w:rPr>
                <w:rFonts w:ascii="Times New Roman" w:hAnsi="Times New Roman" w:cs="Times New Roman"/>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259</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16</w:t>
            </w:r>
          </w:p>
        </w:tc>
        <w:tc>
          <w:tcPr>
            <w:tcW w:w="1365" w:type="dxa"/>
            <w:vMerge/>
          </w:tcPr>
          <w:p w:rsidR="00CA520A" w:rsidRPr="0096767B" w:rsidRDefault="00CA520A" w:rsidP="00CA520A">
            <w:pPr>
              <w:pStyle w:val="ListParagraph"/>
              <w:spacing w:line="360" w:lineRule="auto"/>
              <w:ind w:left="0"/>
              <w:jc w:val="center"/>
              <w:rPr>
                <w:rFonts w:ascii="Times New Roman" w:hAnsi="Times New Roman" w:cs="Times New Roman"/>
                <w:b/>
              </w:rPr>
            </w:pP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70</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rPr>
            </w:pPr>
            <w:r w:rsidRPr="0096767B">
              <w:rPr>
                <w:rFonts w:ascii="Times New Roman" w:hAnsi="Times New Roman" w:cs="Times New Roman"/>
              </w:rPr>
              <w:t>16</w:t>
            </w: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Total</w:t>
            </w:r>
          </w:p>
          <w:p w:rsidR="00CA520A" w:rsidRPr="0096767B" w:rsidRDefault="00CA520A" w:rsidP="00CA520A">
            <w:pPr>
              <w:pStyle w:val="ListParagraph"/>
              <w:spacing w:line="360" w:lineRule="auto"/>
              <w:ind w:left="0"/>
              <w:jc w:val="center"/>
              <w:rPr>
                <w:rFonts w:ascii="Times New Roman" w:hAnsi="Times New Roman" w:cs="Times New Roman"/>
                <w:b/>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1033</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60</w:t>
            </w:r>
          </w:p>
        </w:tc>
        <w:tc>
          <w:tcPr>
            <w:tcW w:w="1365" w:type="dxa"/>
            <w:vMerge/>
          </w:tcPr>
          <w:p w:rsidR="00CA520A" w:rsidRPr="0096767B" w:rsidRDefault="00CA520A" w:rsidP="00CA520A">
            <w:pPr>
              <w:pStyle w:val="ListParagraph"/>
              <w:spacing w:line="360" w:lineRule="auto"/>
              <w:ind w:left="0"/>
              <w:jc w:val="center"/>
              <w:rPr>
                <w:rFonts w:ascii="Times New Roman" w:hAnsi="Times New Roman" w:cs="Times New Roman"/>
                <w:b/>
              </w:rPr>
            </w:pP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416</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47</w:t>
            </w:r>
          </w:p>
        </w:tc>
      </w:tr>
      <w:tr w:rsidR="00CA520A" w:rsidRPr="0096767B" w:rsidTr="00CA520A">
        <w:tc>
          <w:tcPr>
            <w:tcW w:w="9018" w:type="dxa"/>
            <w:gridSpan w:val="7"/>
          </w:tcPr>
          <w:p w:rsidR="00CA520A" w:rsidRPr="0096767B" w:rsidRDefault="00CA520A" w:rsidP="00CA520A">
            <w:pPr>
              <w:pStyle w:val="ListParagraph"/>
              <w:spacing w:line="360" w:lineRule="auto"/>
              <w:ind w:left="0"/>
              <w:jc w:val="left"/>
              <w:rPr>
                <w:rFonts w:ascii="Times New Roman" w:hAnsi="Times New Roman" w:cs="Times New Roman"/>
                <w:b/>
              </w:rPr>
            </w:pPr>
            <w:r w:rsidRPr="0096767B">
              <w:rPr>
                <w:rFonts w:ascii="Times New Roman" w:hAnsi="Times New Roman" w:cs="Times New Roman"/>
              </w:rPr>
              <w:t xml:space="preserve"> 11                                                                </w:t>
            </w:r>
            <w:r w:rsidRPr="0096767B">
              <w:rPr>
                <w:rFonts w:ascii="Times New Roman" w:hAnsi="Times New Roman" w:cs="Times New Roman"/>
                <w:b/>
              </w:rPr>
              <w:t>Public Section</w:t>
            </w:r>
          </w:p>
          <w:p w:rsidR="00CA520A" w:rsidRPr="0096767B" w:rsidRDefault="00CA520A" w:rsidP="00CA520A">
            <w:pPr>
              <w:pStyle w:val="ListParagraph"/>
              <w:spacing w:line="360" w:lineRule="auto"/>
              <w:ind w:left="0"/>
              <w:jc w:val="left"/>
              <w:rPr>
                <w:rFonts w:ascii="Times New Roman" w:hAnsi="Times New Roman" w:cs="Times New Roman"/>
                <w:b/>
              </w:rPr>
            </w:pPr>
          </w:p>
        </w:tc>
      </w:tr>
      <w:tr w:rsidR="00CA520A" w:rsidRPr="0096767B" w:rsidTr="00CA520A">
        <w:tc>
          <w:tcPr>
            <w:tcW w:w="720" w:type="dxa"/>
          </w:tcPr>
          <w:p w:rsidR="00CA520A" w:rsidRPr="0096767B" w:rsidRDefault="00CA520A" w:rsidP="00CA520A">
            <w:pPr>
              <w:pStyle w:val="ListParagraph"/>
              <w:spacing w:line="360" w:lineRule="auto"/>
              <w:ind w:left="0"/>
              <w:jc w:val="center"/>
              <w:rPr>
                <w:rFonts w:ascii="Times New Roman" w:hAnsi="Times New Roman" w:cs="Times New Roman"/>
              </w:rPr>
            </w:pPr>
          </w:p>
        </w:tc>
        <w:tc>
          <w:tcPr>
            <w:tcW w:w="1518"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Public</w:t>
            </w:r>
          </w:p>
          <w:p w:rsidR="00CA520A" w:rsidRPr="0096767B" w:rsidRDefault="00CA520A" w:rsidP="00CA520A">
            <w:pPr>
              <w:pStyle w:val="ListParagraph"/>
              <w:spacing w:line="360" w:lineRule="auto"/>
              <w:ind w:left="0"/>
              <w:jc w:val="center"/>
              <w:rPr>
                <w:rFonts w:ascii="Times New Roman" w:hAnsi="Times New Roman" w:cs="Times New Roman"/>
                <w:b/>
              </w:rPr>
            </w:pPr>
          </w:p>
        </w:tc>
        <w:tc>
          <w:tcPr>
            <w:tcW w:w="91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417</w:t>
            </w:r>
          </w:p>
        </w:tc>
        <w:tc>
          <w:tcPr>
            <w:tcW w:w="1283"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19</w:t>
            </w:r>
          </w:p>
        </w:tc>
        <w:tc>
          <w:tcPr>
            <w:tcW w:w="1365"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1110</w:t>
            </w:r>
          </w:p>
        </w:tc>
        <w:tc>
          <w:tcPr>
            <w:tcW w:w="1510"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360</w:t>
            </w:r>
          </w:p>
        </w:tc>
        <w:tc>
          <w:tcPr>
            <w:tcW w:w="1709" w:type="dxa"/>
          </w:tcPr>
          <w:p w:rsidR="00CA520A" w:rsidRPr="0096767B" w:rsidRDefault="00CA520A" w:rsidP="00CA520A">
            <w:pPr>
              <w:pStyle w:val="ListParagraph"/>
              <w:spacing w:line="360" w:lineRule="auto"/>
              <w:ind w:left="0"/>
              <w:jc w:val="center"/>
              <w:rPr>
                <w:rFonts w:ascii="Times New Roman" w:hAnsi="Times New Roman" w:cs="Times New Roman"/>
                <w:b/>
              </w:rPr>
            </w:pPr>
            <w:r w:rsidRPr="0096767B">
              <w:rPr>
                <w:rFonts w:ascii="Times New Roman" w:hAnsi="Times New Roman" w:cs="Times New Roman"/>
                <w:b/>
              </w:rPr>
              <w:t>16</w:t>
            </w:r>
          </w:p>
        </w:tc>
      </w:tr>
    </w:tbl>
    <w:p w:rsidR="00CA520A" w:rsidRPr="0096767B" w:rsidRDefault="00CA520A" w:rsidP="00CA520A">
      <w:pPr>
        <w:pStyle w:val="ListParagraph"/>
        <w:spacing w:after="0" w:line="360" w:lineRule="auto"/>
        <w:jc w:val="center"/>
        <w:rPr>
          <w:rFonts w:ascii="Times New Roman" w:hAnsi="Times New Roman" w:cs="Times New Roman"/>
        </w:rPr>
      </w:pPr>
    </w:p>
    <w:p w:rsidR="00CA520A" w:rsidRPr="0096767B" w:rsidRDefault="00CA520A" w:rsidP="00CA520A">
      <w:pPr>
        <w:pStyle w:val="ListParagraph"/>
        <w:spacing w:after="0" w:line="360" w:lineRule="auto"/>
        <w:jc w:val="both"/>
        <w:rPr>
          <w:rFonts w:ascii="Times New Roman" w:hAnsi="Times New Roman" w:cs="Times New Roman"/>
        </w:rPr>
      </w:pPr>
    </w:p>
    <w:p w:rsidR="00CA520A" w:rsidRPr="0096767B" w:rsidRDefault="00CA520A" w:rsidP="002549B7">
      <w:pPr>
        <w:pStyle w:val="ListParagraph"/>
        <w:numPr>
          <w:ilvl w:val="0"/>
          <w:numId w:val="75"/>
        </w:numPr>
        <w:spacing w:after="0"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 xml:space="preserve">Of all types of subjects handled by the Division in the year 2016-17, public grievances were the highest in number with maximum </w:t>
      </w:r>
      <w:r>
        <w:rPr>
          <w:rFonts w:ascii="Times New Roman" w:eastAsia="Times New Roman" w:hAnsi="Times New Roman" w:cs="Times New Roman"/>
          <w:sz w:val="24"/>
          <w:szCs w:val="24"/>
          <w:lang w:eastAsia="en-IN"/>
        </w:rPr>
        <w:t xml:space="preserve">to the count of 31,821 </w:t>
      </w:r>
      <w:r w:rsidRPr="0096767B">
        <w:rPr>
          <w:rFonts w:ascii="Times New Roman" w:eastAsia="Times New Roman" w:hAnsi="Times New Roman" w:cs="Times New Roman"/>
          <w:sz w:val="24"/>
          <w:szCs w:val="24"/>
          <w:lang w:eastAsia="en-IN"/>
        </w:rPr>
        <w:t>being dealt by CSR-III Section followed by SC/ST-W Section and Judicial Wing. The Division also handled a large number of files and RTI applications.</w:t>
      </w:r>
    </w:p>
    <w:p w:rsidR="00CA520A" w:rsidRPr="0096767B" w:rsidRDefault="00CA520A" w:rsidP="00CA520A">
      <w:pPr>
        <w:pStyle w:val="ListParagraph"/>
        <w:spacing w:after="0" w:line="360" w:lineRule="auto"/>
        <w:jc w:val="both"/>
        <w:rPr>
          <w:rFonts w:ascii="Times New Roman" w:eastAsia="Times New Roman" w:hAnsi="Times New Roman" w:cs="Times New Roman"/>
          <w:sz w:val="24"/>
          <w:szCs w:val="24"/>
          <w:lang w:eastAsia="en-IN"/>
        </w:rPr>
      </w:pPr>
    </w:p>
    <w:p w:rsidR="00CA520A" w:rsidRPr="0096767B" w:rsidRDefault="00CA520A" w:rsidP="00CA520A">
      <w:pPr>
        <w:pStyle w:val="ListParagraph"/>
        <w:spacing w:after="0"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noProof/>
          <w:sz w:val="24"/>
          <w:szCs w:val="24"/>
          <w:lang w:bidi="hi-IN"/>
        </w:rPr>
        <w:drawing>
          <wp:inline distT="0" distB="0" distL="0" distR="0">
            <wp:extent cx="5320205" cy="2743200"/>
            <wp:effectExtent l="19050" t="0" r="0" b="0"/>
            <wp:docPr id="52"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A520A" w:rsidRDefault="00CA520A" w:rsidP="00CA520A">
      <w:pPr>
        <w:pStyle w:val="Caption"/>
        <w:jc w:val="center"/>
        <w:rPr>
          <w:rFonts w:ascii="Times New Roman" w:hAnsi="Times New Roman" w:cs="Times New Roman"/>
          <w:b w:val="0"/>
          <w:color w:val="0D0D0D" w:themeColor="text1" w:themeTint="F2"/>
          <w:sz w:val="24"/>
          <w:szCs w:val="24"/>
        </w:rPr>
      </w:pPr>
      <w:bookmarkStart w:id="70" w:name="_Toc526803347"/>
      <w:bookmarkStart w:id="71" w:name="_Toc527635498"/>
      <w:r w:rsidRPr="00EE47AB">
        <w:rPr>
          <w:rFonts w:ascii="Times New Roman" w:hAnsi="Times New Roman" w:cs="Times New Roman"/>
          <w:color w:val="0D0D0D" w:themeColor="text1" w:themeTint="F2"/>
          <w:sz w:val="24"/>
          <w:szCs w:val="24"/>
        </w:rPr>
        <w:t xml:space="preserve">Figure </w:t>
      </w:r>
      <w:r w:rsidR="00491496" w:rsidRPr="00EE47AB">
        <w:rPr>
          <w:rFonts w:ascii="Times New Roman" w:hAnsi="Times New Roman" w:cs="Times New Roman"/>
          <w:color w:val="0D0D0D" w:themeColor="text1" w:themeTint="F2"/>
          <w:sz w:val="24"/>
          <w:szCs w:val="24"/>
        </w:rPr>
        <w:fldChar w:fldCharType="begin"/>
      </w:r>
      <w:r w:rsidRPr="00EE47AB">
        <w:rPr>
          <w:rFonts w:ascii="Times New Roman" w:hAnsi="Times New Roman" w:cs="Times New Roman"/>
          <w:color w:val="0D0D0D" w:themeColor="text1" w:themeTint="F2"/>
          <w:sz w:val="24"/>
          <w:szCs w:val="24"/>
        </w:rPr>
        <w:instrText xml:space="preserve"> SEQ Figure \* ARABIC </w:instrText>
      </w:r>
      <w:r w:rsidR="00491496" w:rsidRPr="00EE47A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14</w:t>
      </w:r>
      <w:r w:rsidR="00491496" w:rsidRPr="00EE47AB">
        <w:rPr>
          <w:rFonts w:ascii="Times New Roman" w:hAnsi="Times New Roman" w:cs="Times New Roman"/>
          <w:color w:val="0D0D0D" w:themeColor="text1" w:themeTint="F2"/>
          <w:sz w:val="24"/>
          <w:szCs w:val="24"/>
        </w:rPr>
        <w:fldChar w:fldCharType="end"/>
      </w:r>
      <w:r w:rsidRPr="00EE47AB">
        <w:rPr>
          <w:rFonts w:ascii="Times New Roman" w:hAnsi="Times New Roman" w:cs="Times New Roman"/>
          <w:color w:val="0D0D0D" w:themeColor="text1" w:themeTint="F2"/>
          <w:sz w:val="24"/>
          <w:szCs w:val="24"/>
        </w:rPr>
        <w:t>:</w:t>
      </w:r>
      <w:r w:rsidRPr="00EE47A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Workload of CS Division (2016-17)</w:t>
      </w:r>
      <w:bookmarkEnd w:id="70"/>
      <w:bookmarkEnd w:id="71"/>
    </w:p>
    <w:p w:rsidR="00CA520A" w:rsidRPr="00EC7A5B" w:rsidRDefault="00CA520A" w:rsidP="00CA520A"/>
    <w:p w:rsidR="00CA520A" w:rsidRPr="0096767B" w:rsidRDefault="00CA520A" w:rsidP="002549B7">
      <w:pPr>
        <w:pStyle w:val="ListParagraph"/>
        <w:numPr>
          <w:ilvl w:val="0"/>
          <w:numId w:val="75"/>
        </w:numPr>
        <w:spacing w:after="0"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 xml:space="preserve">In its total workload, CS Division handled 83% public grievances, 7% files and RTI applications while 2% </w:t>
      </w:r>
      <w:r>
        <w:rPr>
          <w:rFonts w:ascii="Times New Roman" w:eastAsia="Times New Roman" w:hAnsi="Times New Roman" w:cs="Times New Roman"/>
          <w:sz w:val="24"/>
          <w:szCs w:val="24"/>
          <w:lang w:eastAsia="en-IN"/>
        </w:rPr>
        <w:t>p</w:t>
      </w:r>
      <w:r w:rsidRPr="0096767B">
        <w:rPr>
          <w:rFonts w:ascii="Times New Roman" w:eastAsia="Times New Roman" w:hAnsi="Times New Roman" w:cs="Times New Roman"/>
          <w:sz w:val="24"/>
          <w:szCs w:val="24"/>
          <w:lang w:eastAsia="en-IN"/>
        </w:rPr>
        <w:t>arliament questions and 1 % court cases.</w:t>
      </w:r>
    </w:p>
    <w:p w:rsidR="00CA520A" w:rsidRPr="0096767B" w:rsidRDefault="00CA520A" w:rsidP="00CA520A">
      <w:pPr>
        <w:pStyle w:val="ListParagraph"/>
        <w:spacing w:after="0" w:line="360" w:lineRule="auto"/>
        <w:jc w:val="both"/>
        <w:rPr>
          <w:rFonts w:ascii="Times New Roman" w:eastAsia="Times New Roman" w:hAnsi="Times New Roman" w:cs="Times New Roman"/>
          <w:sz w:val="24"/>
          <w:szCs w:val="24"/>
          <w:lang w:eastAsia="en-IN"/>
        </w:rPr>
      </w:pPr>
    </w:p>
    <w:p w:rsidR="00CA520A" w:rsidRPr="00522DE9" w:rsidRDefault="00CA520A" w:rsidP="002549B7">
      <w:pPr>
        <w:pStyle w:val="ListParagraph"/>
        <w:numPr>
          <w:ilvl w:val="0"/>
          <w:numId w:val="75"/>
        </w:numPr>
        <w:spacing w:after="0" w:line="360" w:lineRule="auto"/>
        <w:jc w:val="both"/>
        <w:rPr>
          <w:rFonts w:ascii="Times New Roman" w:eastAsia="Times New Roman" w:hAnsi="Times New Roman" w:cs="Times New Roman"/>
          <w:color w:val="0D0D0D" w:themeColor="text1" w:themeTint="F2"/>
          <w:sz w:val="24"/>
          <w:szCs w:val="24"/>
          <w:lang w:eastAsia="en-IN"/>
        </w:rPr>
      </w:pPr>
      <w:r w:rsidRPr="0096767B">
        <w:rPr>
          <w:rFonts w:ascii="Times New Roman" w:eastAsia="Times New Roman" w:hAnsi="Times New Roman" w:cs="Times New Roman"/>
          <w:sz w:val="24"/>
          <w:szCs w:val="24"/>
          <w:lang w:eastAsia="en-IN"/>
        </w:rPr>
        <w:t>As on April 4, 2018, the requirement of staff across various sections in CS Division is given below:</w:t>
      </w:r>
    </w:p>
    <w:p w:rsidR="00CA520A" w:rsidRPr="00DE7D76" w:rsidRDefault="00CA520A" w:rsidP="00CA520A">
      <w:pPr>
        <w:pStyle w:val="ListParagraph"/>
        <w:spacing w:after="0" w:line="360" w:lineRule="auto"/>
        <w:jc w:val="both"/>
        <w:rPr>
          <w:rFonts w:ascii="Times New Roman" w:eastAsia="Times New Roman" w:hAnsi="Times New Roman" w:cs="Times New Roman"/>
          <w:color w:val="0D0D0D" w:themeColor="text1" w:themeTint="F2"/>
          <w:sz w:val="24"/>
          <w:szCs w:val="24"/>
          <w:lang w:eastAsia="en-IN"/>
        </w:rPr>
      </w:pPr>
    </w:p>
    <w:p w:rsidR="003D2BBE" w:rsidRDefault="003D2BBE" w:rsidP="00CA520A">
      <w:pPr>
        <w:pStyle w:val="Caption"/>
        <w:jc w:val="center"/>
        <w:rPr>
          <w:rFonts w:ascii="Times New Roman" w:hAnsi="Times New Roman" w:cs="Times New Roman"/>
          <w:color w:val="0D0D0D" w:themeColor="text1" w:themeTint="F2"/>
          <w:sz w:val="24"/>
          <w:szCs w:val="24"/>
        </w:rPr>
      </w:pPr>
      <w:bookmarkStart w:id="72" w:name="_Toc527634106"/>
    </w:p>
    <w:p w:rsidR="00CA520A" w:rsidRPr="00DE7D76" w:rsidRDefault="00CA520A" w:rsidP="00CA520A">
      <w:pPr>
        <w:pStyle w:val="Caption"/>
        <w:jc w:val="center"/>
        <w:rPr>
          <w:rFonts w:ascii="Times New Roman" w:eastAsia="Times New Roman" w:hAnsi="Times New Roman" w:cs="Times New Roman"/>
          <w:b w:val="0"/>
          <w:color w:val="0D0D0D" w:themeColor="text1" w:themeTint="F2"/>
          <w:sz w:val="24"/>
          <w:szCs w:val="24"/>
          <w:lang w:eastAsia="en-IN"/>
        </w:rPr>
      </w:pPr>
      <w:r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21</w:t>
      </w:r>
      <w:r w:rsidR="00491496" w:rsidRPr="00DE7D76">
        <w:rPr>
          <w:rFonts w:ascii="Times New Roman" w:hAnsi="Times New Roman" w:cs="Times New Roman"/>
          <w:color w:val="0D0D0D" w:themeColor="text1" w:themeTint="F2"/>
          <w:sz w:val="24"/>
          <w:szCs w:val="24"/>
        </w:rPr>
        <w:fldChar w:fldCharType="end"/>
      </w:r>
      <w:r w:rsidRPr="00DE7D76">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Projection of additional staff (CS Division)</w:t>
      </w:r>
      <w:bookmarkEnd w:id="72"/>
    </w:p>
    <w:tbl>
      <w:tblPr>
        <w:tblStyle w:val="TableGrid"/>
        <w:tblW w:w="0" w:type="auto"/>
        <w:tblInd w:w="1225" w:type="dxa"/>
        <w:tblLook w:val="04A0"/>
      </w:tblPr>
      <w:tblGrid>
        <w:gridCol w:w="2310"/>
        <w:gridCol w:w="2310"/>
        <w:gridCol w:w="2311"/>
      </w:tblGrid>
      <w:tr w:rsidR="00CA520A" w:rsidRPr="0096767B" w:rsidTr="00CA520A">
        <w:trPr>
          <w:trHeight w:val="269"/>
        </w:trPr>
        <w:tc>
          <w:tcPr>
            <w:tcW w:w="2310"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S. No.</w:t>
            </w:r>
          </w:p>
        </w:tc>
        <w:tc>
          <w:tcPr>
            <w:tcW w:w="2310"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Designation</w:t>
            </w:r>
          </w:p>
        </w:tc>
        <w:tc>
          <w:tcPr>
            <w:tcW w:w="2311"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Requirement in terms of work flow</w:t>
            </w:r>
          </w:p>
        </w:tc>
      </w:tr>
      <w:tr w:rsidR="00CA520A" w:rsidRPr="0096767B" w:rsidTr="00CA520A">
        <w:trPr>
          <w:trHeight w:val="269"/>
        </w:trPr>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1</w:t>
            </w:r>
          </w:p>
        </w:tc>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ASO</w:t>
            </w:r>
          </w:p>
        </w:tc>
        <w:tc>
          <w:tcPr>
            <w:tcW w:w="2311"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03</w:t>
            </w:r>
          </w:p>
        </w:tc>
      </w:tr>
      <w:tr w:rsidR="00CA520A" w:rsidRPr="0096767B" w:rsidTr="00CA520A">
        <w:trPr>
          <w:trHeight w:val="269"/>
        </w:trPr>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2</w:t>
            </w:r>
          </w:p>
        </w:tc>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SO</w:t>
            </w:r>
          </w:p>
        </w:tc>
        <w:tc>
          <w:tcPr>
            <w:tcW w:w="2311"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04</w:t>
            </w:r>
          </w:p>
        </w:tc>
      </w:tr>
      <w:tr w:rsidR="00CA520A" w:rsidRPr="0096767B" w:rsidTr="00CA520A">
        <w:trPr>
          <w:trHeight w:val="269"/>
        </w:trPr>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3</w:t>
            </w:r>
          </w:p>
        </w:tc>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US</w:t>
            </w:r>
          </w:p>
        </w:tc>
        <w:tc>
          <w:tcPr>
            <w:tcW w:w="2311"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03</w:t>
            </w:r>
          </w:p>
        </w:tc>
      </w:tr>
      <w:tr w:rsidR="00CA520A" w:rsidRPr="0096767B" w:rsidTr="00CA520A">
        <w:trPr>
          <w:trHeight w:val="269"/>
        </w:trPr>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4</w:t>
            </w:r>
          </w:p>
        </w:tc>
        <w:tc>
          <w:tcPr>
            <w:tcW w:w="2310"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DIRECTOR</w:t>
            </w:r>
          </w:p>
        </w:tc>
        <w:tc>
          <w:tcPr>
            <w:tcW w:w="2311" w:type="dxa"/>
          </w:tcPr>
          <w:p w:rsidR="00CA520A" w:rsidRPr="0096767B" w:rsidRDefault="00CA520A" w:rsidP="00CA520A">
            <w:pPr>
              <w:spacing w:line="360" w:lineRule="auto"/>
              <w:rPr>
                <w:rFonts w:ascii="Times New Roman" w:hAnsi="Times New Roman" w:cs="Times New Roman"/>
                <w:sz w:val="24"/>
                <w:szCs w:val="24"/>
              </w:rPr>
            </w:pPr>
            <w:r w:rsidRPr="0096767B">
              <w:rPr>
                <w:rFonts w:ascii="Times New Roman" w:hAnsi="Times New Roman" w:cs="Times New Roman"/>
                <w:sz w:val="24"/>
                <w:szCs w:val="24"/>
              </w:rPr>
              <w:t>02</w:t>
            </w:r>
          </w:p>
        </w:tc>
      </w:tr>
    </w:tbl>
    <w:p w:rsidR="00CA520A" w:rsidRPr="0096767B" w:rsidRDefault="00CA520A" w:rsidP="00CA520A">
      <w:p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 xml:space="preserve">                  </w:t>
      </w:r>
      <w:r w:rsidRPr="00B1369E">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CA520A" w:rsidRPr="0096767B" w:rsidRDefault="00CA520A" w:rsidP="00CA520A">
      <w:pPr>
        <w:pStyle w:val="ListParagraph"/>
        <w:spacing w:after="0" w:line="360" w:lineRule="auto"/>
        <w:rPr>
          <w:rFonts w:ascii="Times New Roman" w:eastAsia="Times New Roman" w:hAnsi="Times New Roman" w:cs="Times New Roman"/>
          <w:sz w:val="24"/>
          <w:szCs w:val="24"/>
          <w:lang w:eastAsia="en-IN"/>
        </w:rPr>
      </w:pPr>
    </w:p>
    <w:p w:rsidR="00CA520A" w:rsidRDefault="00CA520A" w:rsidP="002549B7">
      <w:pPr>
        <w:pStyle w:val="ListParagraph"/>
        <w:numPr>
          <w:ilvl w:val="0"/>
          <w:numId w:val="75"/>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number of in-house meetings within the Division </w:t>
      </w:r>
      <w:r>
        <w:rPr>
          <w:rFonts w:ascii="Times New Roman" w:hAnsi="Times New Roman" w:cs="Times New Roman"/>
          <w:sz w:val="24"/>
          <w:szCs w:val="24"/>
        </w:rPr>
        <w:t xml:space="preserve">and meeting with other divisions </w:t>
      </w:r>
      <w:r w:rsidRPr="0096767B">
        <w:rPr>
          <w:rFonts w:ascii="Times New Roman" w:hAnsi="Times New Roman" w:cs="Times New Roman"/>
          <w:sz w:val="24"/>
          <w:szCs w:val="24"/>
        </w:rPr>
        <w:t xml:space="preserve">attended by </w:t>
      </w:r>
      <w:r>
        <w:rPr>
          <w:rFonts w:ascii="Times New Roman" w:hAnsi="Times New Roman" w:cs="Times New Roman"/>
          <w:sz w:val="24"/>
          <w:szCs w:val="24"/>
        </w:rPr>
        <w:t xml:space="preserve">its </w:t>
      </w:r>
      <w:r w:rsidRPr="0096767B">
        <w:rPr>
          <w:rFonts w:ascii="Times New Roman" w:hAnsi="Times New Roman" w:cs="Times New Roman"/>
          <w:sz w:val="24"/>
          <w:szCs w:val="24"/>
        </w:rPr>
        <w:t>officers and staff including total average time spent on attending meetings, frequency of meetings, average time of the meeting and the number of telephon</w:t>
      </w:r>
      <w:r>
        <w:rPr>
          <w:rFonts w:ascii="Times New Roman" w:hAnsi="Times New Roman" w:cs="Times New Roman"/>
          <w:sz w:val="24"/>
          <w:szCs w:val="24"/>
        </w:rPr>
        <w:t>e calls per day is given below:</w:t>
      </w:r>
    </w:p>
    <w:p w:rsidR="00465A89" w:rsidRDefault="00465A89" w:rsidP="00465A89">
      <w:pPr>
        <w:pStyle w:val="Caption"/>
        <w:rPr>
          <w:rFonts w:ascii="Times New Roman" w:hAnsi="Times New Roman" w:cs="Times New Roman"/>
          <w:color w:val="0D0D0D" w:themeColor="text1" w:themeTint="F2"/>
          <w:sz w:val="24"/>
          <w:szCs w:val="24"/>
        </w:rPr>
      </w:pPr>
      <w:bookmarkStart w:id="73" w:name="_Toc527634107"/>
    </w:p>
    <w:p w:rsidR="00465A89" w:rsidRDefault="00465A89" w:rsidP="00465A89">
      <w:pPr>
        <w:pStyle w:val="Caption"/>
        <w:rPr>
          <w:rFonts w:ascii="Times New Roman" w:hAnsi="Times New Roman" w:cs="Times New Roman"/>
          <w:color w:val="0D0D0D" w:themeColor="text1" w:themeTint="F2"/>
          <w:sz w:val="24"/>
          <w:szCs w:val="24"/>
        </w:rPr>
      </w:pPr>
    </w:p>
    <w:p w:rsidR="00465A89" w:rsidRDefault="00465A89" w:rsidP="00465A89">
      <w:pPr>
        <w:pStyle w:val="Caption"/>
        <w:rPr>
          <w:rFonts w:ascii="Times New Roman" w:hAnsi="Times New Roman" w:cs="Times New Roman"/>
          <w:color w:val="0D0D0D" w:themeColor="text1" w:themeTint="F2"/>
          <w:sz w:val="24"/>
          <w:szCs w:val="24"/>
        </w:rPr>
      </w:pPr>
      <w:r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Pr>
          <w:rFonts w:ascii="Times New Roman" w:hAnsi="Times New Roman" w:cs="Times New Roman"/>
          <w:noProof/>
          <w:color w:val="0D0D0D" w:themeColor="text1" w:themeTint="F2"/>
          <w:sz w:val="24"/>
          <w:szCs w:val="24"/>
        </w:rPr>
        <w:t>22</w:t>
      </w:r>
      <w:r w:rsidR="00491496" w:rsidRPr="00DE7D76">
        <w:rPr>
          <w:rFonts w:ascii="Times New Roman" w:hAnsi="Times New Roman" w:cs="Times New Roman"/>
          <w:color w:val="0D0D0D" w:themeColor="text1" w:themeTint="F2"/>
          <w:sz w:val="24"/>
          <w:szCs w:val="24"/>
        </w:rPr>
        <w:fldChar w:fldCharType="end"/>
      </w:r>
      <w:r w:rsidRPr="00E06C1F">
        <w:rPr>
          <w:rFonts w:ascii="Times New Roman" w:hAnsi="Times New Roman" w:cs="Times New Roman"/>
          <w:color w:val="0D0D0D" w:themeColor="text1" w:themeTint="F2"/>
          <w:sz w:val="24"/>
          <w:szCs w:val="24"/>
        </w:rPr>
        <w:t>: Average time spent in meetings and on telephone calls in CS</w:t>
      </w:r>
      <w:r>
        <w:rPr>
          <w:rFonts w:ascii="Times New Roman" w:hAnsi="Times New Roman" w:cs="Times New Roman"/>
          <w:color w:val="0D0D0D" w:themeColor="text1" w:themeTint="F2"/>
          <w:sz w:val="24"/>
          <w:szCs w:val="24"/>
        </w:rPr>
        <w:t xml:space="preserve"> Division</w:t>
      </w:r>
      <w:bookmarkEnd w:id="73"/>
      <w:r w:rsidRPr="00E06C1F">
        <w:rPr>
          <w:rFonts w:ascii="Times New Roman" w:hAnsi="Times New Roman" w:cs="Times New Roman"/>
          <w:color w:val="0D0D0D" w:themeColor="text1" w:themeTint="F2"/>
          <w:sz w:val="24"/>
          <w:szCs w:val="24"/>
        </w:rPr>
        <w:t xml:space="preserve"> </w:t>
      </w:r>
    </w:p>
    <w:tbl>
      <w:tblPr>
        <w:tblpPr w:leftFromText="180" w:rightFromText="180" w:vertAnchor="text" w:horzAnchor="margin" w:tblpY="253"/>
        <w:tblW w:w="9425" w:type="dxa"/>
        <w:tblLook w:val="04A0"/>
      </w:tblPr>
      <w:tblGrid>
        <w:gridCol w:w="701"/>
        <w:gridCol w:w="1336"/>
        <w:gridCol w:w="979"/>
        <w:gridCol w:w="980"/>
        <w:gridCol w:w="1512"/>
        <w:gridCol w:w="1368"/>
        <w:gridCol w:w="1201"/>
        <w:gridCol w:w="1348"/>
      </w:tblGrid>
      <w:tr w:rsidR="00465A89" w:rsidRPr="0096767B" w:rsidTr="00465A89">
        <w:trPr>
          <w:trHeight w:val="1788"/>
        </w:trPr>
        <w:tc>
          <w:tcPr>
            <w:tcW w:w="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b/>
                <w:bCs/>
                <w:color w:val="000000"/>
              </w:rPr>
            </w:pPr>
            <w:r w:rsidRPr="0096767B">
              <w:rPr>
                <w:rFonts w:ascii="Times New Roman" w:eastAsia="Times New Roman" w:hAnsi="Times New Roman" w:cs="Times New Roman"/>
                <w:b/>
                <w:bCs/>
                <w:color w:val="000000"/>
              </w:rPr>
              <w:t>S.</w:t>
            </w:r>
            <w:r>
              <w:rPr>
                <w:rFonts w:ascii="Times New Roman" w:eastAsia="Times New Roman" w:hAnsi="Times New Roman" w:cs="Times New Roman"/>
                <w:b/>
                <w:bCs/>
                <w:color w:val="000000"/>
              </w:rPr>
              <w:t xml:space="preserve"> </w:t>
            </w:r>
            <w:r w:rsidRPr="0096767B">
              <w:rPr>
                <w:rFonts w:ascii="Times New Roman" w:eastAsia="Times New Roman" w:hAnsi="Times New Roman" w:cs="Times New Roman"/>
                <w:b/>
                <w:bCs/>
                <w:color w:val="000000"/>
              </w:rPr>
              <w:t>No.</w:t>
            </w:r>
          </w:p>
        </w:tc>
        <w:tc>
          <w:tcPr>
            <w:tcW w:w="1336" w:type="dxa"/>
            <w:tcBorders>
              <w:top w:val="single" w:sz="4" w:space="0" w:color="auto"/>
              <w:left w:val="nil"/>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rPr>
                <w:rFonts w:ascii="Times New Roman" w:eastAsia="Times New Roman" w:hAnsi="Times New Roman" w:cs="Times New Roman"/>
                <w:b/>
                <w:bCs/>
                <w:color w:val="000000"/>
              </w:rPr>
            </w:pPr>
            <w:r w:rsidRPr="0096767B">
              <w:rPr>
                <w:rFonts w:ascii="Times New Roman" w:eastAsia="Times New Roman" w:hAnsi="Times New Roman" w:cs="Times New Roman"/>
                <w:b/>
                <w:bCs/>
                <w:color w:val="000000"/>
              </w:rPr>
              <w:t>Designation</w:t>
            </w:r>
          </w:p>
        </w:tc>
        <w:tc>
          <w:tcPr>
            <w:tcW w:w="1959" w:type="dxa"/>
            <w:gridSpan w:val="2"/>
            <w:tcBorders>
              <w:top w:val="single" w:sz="4" w:space="0" w:color="auto"/>
              <w:left w:val="nil"/>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jc w:val="center"/>
              <w:rPr>
                <w:rFonts w:ascii="Times New Roman" w:eastAsia="Times New Roman" w:hAnsi="Times New Roman" w:cs="Times New Roman"/>
                <w:b/>
                <w:bCs/>
                <w:color w:val="000000"/>
              </w:rPr>
            </w:pPr>
            <w:r w:rsidRPr="0096767B">
              <w:rPr>
                <w:rFonts w:ascii="Times New Roman" w:eastAsia="Times New Roman" w:hAnsi="Times New Roman" w:cs="Times New Roman"/>
                <w:b/>
                <w:bCs/>
                <w:color w:val="000000"/>
              </w:rPr>
              <w:t>No. of meetings (per month)</w:t>
            </w:r>
          </w:p>
        </w:tc>
        <w:tc>
          <w:tcPr>
            <w:tcW w:w="1512" w:type="dxa"/>
            <w:tcBorders>
              <w:top w:val="single" w:sz="4" w:space="0" w:color="auto"/>
              <w:left w:val="nil"/>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jc w:val="center"/>
              <w:rPr>
                <w:rFonts w:ascii="Times New Roman" w:eastAsia="Times New Roman" w:hAnsi="Times New Roman" w:cs="Times New Roman"/>
                <w:b/>
                <w:bCs/>
                <w:color w:val="000000"/>
              </w:rPr>
            </w:pPr>
            <w:r w:rsidRPr="0096767B">
              <w:rPr>
                <w:rFonts w:ascii="Times New Roman" w:eastAsia="Times New Roman" w:hAnsi="Times New Roman" w:cs="Times New Roman"/>
                <w:b/>
                <w:bCs/>
                <w:color w:val="000000"/>
              </w:rPr>
              <w:t>Average time spent per meeting (in minutes)</w:t>
            </w:r>
          </w:p>
        </w:tc>
        <w:tc>
          <w:tcPr>
            <w:tcW w:w="1368" w:type="dxa"/>
            <w:tcBorders>
              <w:top w:val="single" w:sz="4" w:space="0" w:color="auto"/>
              <w:left w:val="nil"/>
              <w:bottom w:val="single" w:sz="4" w:space="0" w:color="auto"/>
              <w:right w:val="single" w:sz="4" w:space="0" w:color="auto"/>
            </w:tcBorders>
          </w:tcPr>
          <w:p w:rsidR="00465A89" w:rsidRPr="0096767B" w:rsidRDefault="00465A89" w:rsidP="00465A89">
            <w:pPr>
              <w:spacing w:after="0" w:line="360" w:lineRule="auto"/>
              <w:rPr>
                <w:rFonts w:ascii="Times New Roman" w:eastAsia="Times New Roman" w:hAnsi="Times New Roman" w:cs="Times New Roman"/>
                <w:b/>
                <w:bCs/>
                <w:color w:val="000000"/>
              </w:rPr>
            </w:pPr>
            <w:r w:rsidRPr="0096767B">
              <w:rPr>
                <w:rFonts w:ascii="Times New Roman" w:eastAsia="Times New Roman" w:hAnsi="Times New Roman" w:cs="Times New Roman"/>
                <w:b/>
                <w:bCs/>
                <w:lang w:val="en-GB" w:eastAsia="en-GB"/>
              </w:rPr>
              <w:t>Total hours spent on meetings in a month</w:t>
            </w:r>
            <w:r w:rsidRPr="0096767B">
              <w:rPr>
                <w:rFonts w:ascii="Times New Roman" w:eastAsia="Times New Roman" w:hAnsi="Times New Roman" w:cs="Times New Roman"/>
                <w:b/>
                <w:bCs/>
                <w:lang w:val="en-GB" w:eastAsia="en-GB"/>
              </w:rPr>
              <w:br/>
              <w:t>(approx)</w:t>
            </w:r>
          </w:p>
        </w:tc>
        <w:tc>
          <w:tcPr>
            <w:tcW w:w="120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rPr>
                <w:rFonts w:ascii="Times New Roman" w:eastAsia="Times New Roman" w:hAnsi="Times New Roman" w:cs="Times New Roman"/>
                <w:b/>
                <w:bCs/>
                <w:color w:val="000000"/>
              </w:rPr>
            </w:pPr>
            <w:r w:rsidRPr="0096767B">
              <w:rPr>
                <w:rFonts w:ascii="Times New Roman" w:eastAsia="Times New Roman" w:hAnsi="Times New Roman" w:cs="Times New Roman"/>
                <w:b/>
                <w:bCs/>
                <w:color w:val="000000"/>
              </w:rPr>
              <w:t>Telephone calls per day</w:t>
            </w:r>
          </w:p>
        </w:tc>
        <w:tc>
          <w:tcPr>
            <w:tcW w:w="1348" w:type="dxa"/>
            <w:tcBorders>
              <w:top w:val="single" w:sz="4" w:space="0" w:color="auto"/>
              <w:left w:val="nil"/>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rPr>
                <w:rFonts w:ascii="Times New Roman" w:eastAsia="Times New Roman" w:hAnsi="Times New Roman" w:cs="Times New Roman"/>
                <w:b/>
                <w:bCs/>
                <w:color w:val="000000"/>
              </w:rPr>
            </w:pPr>
            <w:r w:rsidRPr="0096767B">
              <w:rPr>
                <w:rFonts w:ascii="Times New Roman" w:eastAsia="Times New Roman" w:hAnsi="Times New Roman" w:cs="Times New Roman"/>
                <w:b/>
                <w:bCs/>
                <w:color w:val="000000"/>
              </w:rPr>
              <w:t>Commuting time from one  to another Division (hrs)</w:t>
            </w:r>
          </w:p>
        </w:tc>
      </w:tr>
      <w:tr w:rsidR="00465A89" w:rsidRPr="0096767B" w:rsidTr="00465A89">
        <w:trPr>
          <w:trHeight w:val="482"/>
        </w:trPr>
        <w:tc>
          <w:tcPr>
            <w:tcW w:w="7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 </w:t>
            </w:r>
          </w:p>
        </w:tc>
        <w:tc>
          <w:tcPr>
            <w:tcW w:w="1336"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 </w:t>
            </w:r>
          </w:p>
        </w:tc>
        <w:tc>
          <w:tcPr>
            <w:tcW w:w="979" w:type="dxa"/>
            <w:tcBorders>
              <w:top w:val="nil"/>
              <w:left w:val="nil"/>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Within the Division</w:t>
            </w:r>
          </w:p>
        </w:tc>
        <w:tc>
          <w:tcPr>
            <w:tcW w:w="980" w:type="dxa"/>
            <w:tcBorders>
              <w:top w:val="nil"/>
              <w:left w:val="nil"/>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Outside the Division</w:t>
            </w:r>
          </w:p>
        </w:tc>
        <w:tc>
          <w:tcPr>
            <w:tcW w:w="1512" w:type="dxa"/>
            <w:tcBorders>
              <w:top w:val="nil"/>
              <w:left w:val="nil"/>
              <w:bottom w:val="single" w:sz="4" w:space="0" w:color="auto"/>
              <w:right w:val="single" w:sz="4" w:space="0" w:color="auto"/>
            </w:tcBorders>
            <w:shd w:val="clear" w:color="auto" w:fill="auto"/>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Within the Division</w:t>
            </w:r>
          </w:p>
        </w:tc>
        <w:tc>
          <w:tcPr>
            <w:tcW w:w="1368" w:type="dxa"/>
            <w:tcBorders>
              <w:top w:val="nil"/>
              <w:left w:val="nil"/>
              <w:bottom w:val="single" w:sz="4" w:space="0" w:color="auto"/>
              <w:right w:val="single" w:sz="4" w:space="0" w:color="auto"/>
            </w:tcBorders>
          </w:tcPr>
          <w:p w:rsidR="00465A89" w:rsidRPr="0096767B" w:rsidRDefault="00465A89" w:rsidP="00465A89">
            <w:pPr>
              <w:spacing w:after="0" w:line="360" w:lineRule="auto"/>
              <w:rPr>
                <w:rFonts w:ascii="Times New Roman" w:eastAsia="Times New Roman" w:hAnsi="Times New Roman" w:cs="Times New Roman"/>
                <w:color w:val="000000"/>
              </w:rPr>
            </w:pPr>
          </w:p>
        </w:tc>
        <w:tc>
          <w:tcPr>
            <w:tcW w:w="12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 </w:t>
            </w:r>
          </w:p>
        </w:tc>
        <w:tc>
          <w:tcPr>
            <w:tcW w:w="1348"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 </w:t>
            </w:r>
          </w:p>
        </w:tc>
      </w:tr>
      <w:tr w:rsidR="00465A89" w:rsidRPr="0096767B" w:rsidTr="00465A89">
        <w:trPr>
          <w:trHeight w:val="208"/>
        </w:trPr>
        <w:tc>
          <w:tcPr>
            <w:tcW w:w="7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1</w:t>
            </w:r>
          </w:p>
        </w:tc>
        <w:tc>
          <w:tcPr>
            <w:tcW w:w="1336"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US (CSR)</w:t>
            </w:r>
          </w:p>
        </w:tc>
        <w:tc>
          <w:tcPr>
            <w:tcW w:w="979"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15</w:t>
            </w:r>
          </w:p>
        </w:tc>
        <w:tc>
          <w:tcPr>
            <w:tcW w:w="980"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4</w:t>
            </w:r>
          </w:p>
        </w:tc>
        <w:tc>
          <w:tcPr>
            <w:tcW w:w="1512"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 xml:space="preserve">   60</w:t>
            </w:r>
          </w:p>
        </w:tc>
        <w:tc>
          <w:tcPr>
            <w:tcW w:w="1368" w:type="dxa"/>
            <w:tcBorders>
              <w:top w:val="nil"/>
              <w:left w:val="nil"/>
              <w:bottom w:val="single" w:sz="4" w:space="0" w:color="auto"/>
              <w:right w:val="single" w:sz="4" w:space="0" w:color="auto"/>
            </w:tcBorders>
          </w:tcPr>
          <w:p w:rsidR="00465A89" w:rsidRPr="0096767B" w:rsidRDefault="00465A89" w:rsidP="00465A89">
            <w:pPr>
              <w:tabs>
                <w:tab w:val="center" w:pos="447"/>
                <w:tab w:val="right" w:pos="895"/>
              </w:tabs>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ab/>
            </w:r>
            <w:r w:rsidRPr="0096767B">
              <w:rPr>
                <w:rFonts w:ascii="Times New Roman" w:eastAsia="Times New Roman" w:hAnsi="Times New Roman" w:cs="Times New Roman"/>
                <w:color w:val="000000"/>
              </w:rPr>
              <w:tab/>
            </w:r>
          </w:p>
          <w:p w:rsidR="00465A89" w:rsidRPr="0096767B" w:rsidRDefault="00465A89" w:rsidP="00465A89">
            <w:pPr>
              <w:tabs>
                <w:tab w:val="center" w:pos="447"/>
                <w:tab w:val="right" w:pos="895"/>
              </w:tabs>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 xml:space="preserve">          15+</w:t>
            </w:r>
          </w:p>
        </w:tc>
        <w:tc>
          <w:tcPr>
            <w:tcW w:w="12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25</w:t>
            </w:r>
          </w:p>
        </w:tc>
        <w:tc>
          <w:tcPr>
            <w:tcW w:w="1348"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1.5</w:t>
            </w:r>
          </w:p>
        </w:tc>
      </w:tr>
      <w:tr w:rsidR="00465A89" w:rsidRPr="0096767B" w:rsidTr="00465A89">
        <w:trPr>
          <w:trHeight w:val="208"/>
        </w:trPr>
        <w:tc>
          <w:tcPr>
            <w:tcW w:w="7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2</w:t>
            </w:r>
          </w:p>
        </w:tc>
        <w:tc>
          <w:tcPr>
            <w:tcW w:w="1336"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SO</w:t>
            </w:r>
          </w:p>
        </w:tc>
        <w:tc>
          <w:tcPr>
            <w:tcW w:w="979"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30</w:t>
            </w:r>
          </w:p>
        </w:tc>
        <w:tc>
          <w:tcPr>
            <w:tcW w:w="980"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0</w:t>
            </w:r>
          </w:p>
        </w:tc>
        <w:tc>
          <w:tcPr>
            <w:tcW w:w="1512"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20</w:t>
            </w:r>
          </w:p>
        </w:tc>
        <w:tc>
          <w:tcPr>
            <w:tcW w:w="1368" w:type="dxa"/>
            <w:tcBorders>
              <w:top w:val="nil"/>
              <w:left w:val="nil"/>
              <w:bottom w:val="single" w:sz="4" w:space="0" w:color="auto"/>
              <w:right w:val="single" w:sz="4" w:space="0" w:color="auto"/>
            </w:tcBorders>
          </w:tcPr>
          <w:p w:rsidR="00465A89" w:rsidRPr="0096767B" w:rsidRDefault="00465A89" w:rsidP="00465A89">
            <w:pPr>
              <w:spacing w:after="0" w:line="360" w:lineRule="auto"/>
              <w:jc w:val="right"/>
              <w:rPr>
                <w:rFonts w:ascii="Times New Roman" w:eastAsia="Times New Roman" w:hAnsi="Times New Roman" w:cs="Times New Roman"/>
                <w:color w:val="000000"/>
              </w:rPr>
            </w:pPr>
          </w:p>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10</w:t>
            </w:r>
          </w:p>
        </w:tc>
        <w:tc>
          <w:tcPr>
            <w:tcW w:w="12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20</w:t>
            </w:r>
          </w:p>
        </w:tc>
        <w:tc>
          <w:tcPr>
            <w:tcW w:w="1348"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r w:rsidR="00465A89" w:rsidRPr="0096767B" w:rsidTr="00465A89">
        <w:trPr>
          <w:trHeight w:val="208"/>
        </w:trPr>
        <w:tc>
          <w:tcPr>
            <w:tcW w:w="7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3</w:t>
            </w:r>
          </w:p>
        </w:tc>
        <w:tc>
          <w:tcPr>
            <w:tcW w:w="1336"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rPr>
                <w:rFonts w:ascii="Times New Roman" w:eastAsia="Times New Roman" w:hAnsi="Times New Roman" w:cs="Times New Roman"/>
                <w:color w:val="000000"/>
              </w:rPr>
            </w:pPr>
            <w:r w:rsidRPr="0096767B">
              <w:rPr>
                <w:rFonts w:ascii="Times New Roman" w:eastAsia="Times New Roman" w:hAnsi="Times New Roman" w:cs="Times New Roman"/>
                <w:color w:val="000000"/>
              </w:rPr>
              <w:t>SO</w:t>
            </w:r>
          </w:p>
        </w:tc>
        <w:tc>
          <w:tcPr>
            <w:tcW w:w="979"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35</w:t>
            </w:r>
          </w:p>
        </w:tc>
        <w:tc>
          <w:tcPr>
            <w:tcW w:w="980"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0</w:t>
            </w:r>
          </w:p>
        </w:tc>
        <w:tc>
          <w:tcPr>
            <w:tcW w:w="1512"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15</w:t>
            </w:r>
          </w:p>
        </w:tc>
        <w:tc>
          <w:tcPr>
            <w:tcW w:w="1368" w:type="dxa"/>
            <w:tcBorders>
              <w:top w:val="nil"/>
              <w:left w:val="nil"/>
              <w:bottom w:val="single" w:sz="4" w:space="0" w:color="auto"/>
              <w:right w:val="single" w:sz="4" w:space="0" w:color="auto"/>
            </w:tcBorders>
          </w:tcPr>
          <w:p w:rsidR="00465A89" w:rsidRPr="0096767B" w:rsidRDefault="00465A89" w:rsidP="00465A89">
            <w:pPr>
              <w:spacing w:after="0" w:line="360" w:lineRule="auto"/>
              <w:jc w:val="right"/>
              <w:rPr>
                <w:rFonts w:ascii="Times New Roman" w:eastAsia="Times New Roman" w:hAnsi="Times New Roman" w:cs="Times New Roman"/>
                <w:color w:val="000000"/>
              </w:rPr>
            </w:pPr>
          </w:p>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9</w:t>
            </w:r>
          </w:p>
        </w:tc>
        <w:tc>
          <w:tcPr>
            <w:tcW w:w="1201" w:type="dxa"/>
            <w:tcBorders>
              <w:top w:val="nil"/>
              <w:left w:val="single" w:sz="4" w:space="0" w:color="auto"/>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right"/>
              <w:rPr>
                <w:rFonts w:ascii="Times New Roman" w:eastAsia="Times New Roman" w:hAnsi="Times New Roman" w:cs="Times New Roman"/>
                <w:color w:val="000000"/>
              </w:rPr>
            </w:pPr>
            <w:r w:rsidRPr="0096767B">
              <w:rPr>
                <w:rFonts w:ascii="Times New Roman" w:eastAsia="Times New Roman" w:hAnsi="Times New Roman" w:cs="Times New Roman"/>
                <w:color w:val="000000"/>
              </w:rPr>
              <w:t>35</w:t>
            </w:r>
          </w:p>
        </w:tc>
        <w:tc>
          <w:tcPr>
            <w:tcW w:w="1348" w:type="dxa"/>
            <w:tcBorders>
              <w:top w:val="nil"/>
              <w:left w:val="nil"/>
              <w:bottom w:val="single" w:sz="4" w:space="0" w:color="auto"/>
              <w:right w:val="single" w:sz="4" w:space="0" w:color="auto"/>
            </w:tcBorders>
            <w:shd w:val="clear" w:color="auto" w:fill="auto"/>
            <w:noWrap/>
            <w:vAlign w:val="bottom"/>
            <w:hideMark/>
          </w:tcPr>
          <w:p w:rsidR="00465A89" w:rsidRPr="0096767B" w:rsidRDefault="00465A89" w:rsidP="00465A89">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r>
    </w:tbl>
    <w:p w:rsidR="00CA520A" w:rsidRPr="0096767B" w:rsidRDefault="00CA520A" w:rsidP="00CA520A">
      <w:pPr>
        <w:pStyle w:val="ListParagraph"/>
        <w:spacing w:after="0" w:line="360" w:lineRule="auto"/>
        <w:jc w:val="both"/>
        <w:rPr>
          <w:rFonts w:ascii="Times New Roman" w:hAnsi="Times New Roman" w:cs="Times New Roman"/>
          <w:sz w:val="24"/>
          <w:szCs w:val="24"/>
        </w:rPr>
      </w:pPr>
    </w:p>
    <w:p w:rsidR="00CA520A" w:rsidRDefault="00CA520A" w:rsidP="00CA520A">
      <w:pPr>
        <w:pStyle w:val="Caption"/>
        <w:rPr>
          <w:rFonts w:ascii="Times New Roman" w:hAnsi="Times New Roman" w:cs="Times New Roman"/>
          <w:color w:val="0D0D0D" w:themeColor="text1" w:themeTint="F2"/>
          <w:sz w:val="24"/>
          <w:szCs w:val="24"/>
        </w:rPr>
      </w:pPr>
    </w:p>
    <w:p w:rsidR="00CA520A" w:rsidRPr="0096767B" w:rsidRDefault="00CA520A" w:rsidP="00CA520A">
      <w:pPr>
        <w:spacing w:after="0"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From the above table, it is observed that the total hours spent on meetings in a month is maximum</w:t>
      </w:r>
      <w:r>
        <w:rPr>
          <w:rFonts w:ascii="Times New Roman" w:eastAsia="Times New Roman" w:hAnsi="Times New Roman" w:cs="Times New Roman"/>
          <w:sz w:val="24"/>
          <w:szCs w:val="24"/>
          <w:lang w:eastAsia="en-IN"/>
        </w:rPr>
        <w:t xml:space="preserve"> (15 hours in a month)</w:t>
      </w:r>
      <w:r w:rsidRPr="0096767B">
        <w:rPr>
          <w:rFonts w:ascii="Times New Roman" w:eastAsia="Times New Roman" w:hAnsi="Times New Roman" w:cs="Times New Roman"/>
          <w:sz w:val="24"/>
          <w:szCs w:val="24"/>
          <w:lang w:eastAsia="en-IN"/>
        </w:rPr>
        <w:t xml:space="preserve"> in case of Under Secretary. In case of telephone calls attended per day, the average number of calls </w:t>
      </w:r>
      <w:r>
        <w:rPr>
          <w:rFonts w:ascii="Times New Roman" w:eastAsia="Times New Roman" w:hAnsi="Times New Roman" w:cs="Times New Roman"/>
          <w:sz w:val="24"/>
          <w:szCs w:val="24"/>
          <w:lang w:eastAsia="en-IN"/>
        </w:rPr>
        <w:t xml:space="preserve">per day </w:t>
      </w:r>
      <w:r w:rsidRPr="0096767B">
        <w:rPr>
          <w:rFonts w:ascii="Times New Roman" w:eastAsia="Times New Roman" w:hAnsi="Times New Roman" w:cs="Times New Roman"/>
          <w:sz w:val="24"/>
          <w:szCs w:val="24"/>
          <w:lang w:eastAsia="en-IN"/>
        </w:rPr>
        <w:t xml:space="preserve">across the different levels range from 20-30 calls. </w:t>
      </w:r>
    </w:p>
    <w:p w:rsidR="00CA520A" w:rsidRDefault="00CA520A" w:rsidP="00CA520A">
      <w:pPr>
        <w:spacing w:after="0" w:line="360" w:lineRule="auto"/>
        <w:contextualSpacing/>
        <w:rPr>
          <w:rFonts w:ascii="Times New Roman" w:eastAsia="Times New Roman" w:hAnsi="Times New Roman" w:cs="Times New Roman"/>
          <w:sz w:val="28"/>
          <w:szCs w:val="28"/>
          <w:lang w:eastAsia="en-IN"/>
        </w:rPr>
      </w:pPr>
    </w:p>
    <w:p w:rsidR="00CA520A" w:rsidRPr="0096767B" w:rsidRDefault="00CA520A" w:rsidP="00CA520A">
      <w:pPr>
        <w:spacing w:after="0" w:line="360" w:lineRule="auto"/>
        <w:contextualSpacing/>
        <w:rPr>
          <w:rFonts w:ascii="Times New Roman" w:hAnsi="Times New Roman" w:cs="Times New Roman"/>
          <w:sz w:val="24"/>
          <w:szCs w:val="24"/>
        </w:rPr>
      </w:pPr>
      <w:r w:rsidRPr="00522DE9">
        <w:rPr>
          <w:rFonts w:ascii="Times New Roman" w:hAnsi="Times New Roman" w:cs="Times New Roman"/>
          <w:b/>
          <w:sz w:val="28"/>
          <w:szCs w:val="28"/>
        </w:rPr>
        <w:t xml:space="preserve"> 4. Work Process Study</w:t>
      </w:r>
    </w:p>
    <w:p w:rsidR="00CA520A" w:rsidRPr="0096767B" w:rsidRDefault="00CA520A" w:rsidP="002549B7">
      <w:pPr>
        <w:pStyle w:val="ListParagraph"/>
        <w:numPr>
          <w:ilvl w:val="0"/>
          <w:numId w:val="7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Division follows a </w:t>
      </w:r>
      <w:r w:rsidRPr="0096767B">
        <w:rPr>
          <w:rFonts w:ascii="Times New Roman" w:hAnsi="Times New Roman" w:cs="Times New Roman"/>
          <w:sz w:val="24"/>
          <w:szCs w:val="24"/>
        </w:rPr>
        <w:t xml:space="preserve">Compendium of </w:t>
      </w:r>
      <w:r>
        <w:rPr>
          <w:rFonts w:ascii="Times New Roman" w:hAnsi="Times New Roman" w:cs="Times New Roman"/>
          <w:sz w:val="24"/>
          <w:szCs w:val="24"/>
        </w:rPr>
        <w:t>Channel of submission</w:t>
      </w:r>
      <w:r w:rsidRPr="0096767B">
        <w:rPr>
          <w:rFonts w:ascii="Times New Roman" w:hAnsi="Times New Roman" w:cs="Times New Roman"/>
          <w:sz w:val="24"/>
          <w:szCs w:val="24"/>
        </w:rPr>
        <w:t xml:space="preserve"> and Level of </w:t>
      </w:r>
      <w:r>
        <w:rPr>
          <w:rFonts w:ascii="Times New Roman" w:hAnsi="Times New Roman" w:cs="Times New Roman"/>
          <w:sz w:val="24"/>
          <w:szCs w:val="24"/>
        </w:rPr>
        <w:t>Final disposal</w:t>
      </w:r>
      <w:r w:rsidRPr="0096767B">
        <w:rPr>
          <w:rFonts w:ascii="Times New Roman" w:hAnsi="Times New Roman" w:cs="Times New Roman"/>
          <w:sz w:val="24"/>
          <w:szCs w:val="24"/>
        </w:rPr>
        <w:t>. Matters of importance including general Centre-State constitutional matters, proclamation and revocation of President’s Rule, legislative and administrative matters, policy matters, Commission on Centre-State Relations, Cabinet Notes etc are disposed at the level of Home Minister. Routine administrative matters/ correspondence, information collection, views/comments on various routine issues are initiated at the SO level and disposed of at Joint Secretary Level or below.</w:t>
      </w:r>
    </w:p>
    <w:p w:rsidR="00CA520A" w:rsidRDefault="00CA520A" w:rsidP="00CA520A">
      <w:pPr>
        <w:pStyle w:val="ListParagraph"/>
        <w:spacing w:after="0" w:line="360" w:lineRule="auto"/>
        <w:jc w:val="both"/>
        <w:rPr>
          <w:rFonts w:ascii="Times New Roman" w:hAnsi="Times New Roman" w:cs="Times New Roman"/>
          <w:sz w:val="24"/>
          <w:szCs w:val="24"/>
        </w:rPr>
      </w:pPr>
    </w:p>
    <w:p w:rsidR="00CA520A" w:rsidRPr="0096767B" w:rsidRDefault="00CA520A" w:rsidP="002549B7">
      <w:pPr>
        <w:pStyle w:val="ListParagraph"/>
        <w:numPr>
          <w:ilvl w:val="0"/>
          <w:numId w:val="76"/>
        </w:num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As  on 3 August 2017, the status of pendency of RTI applications for the months of June and July 2017 across the different sections is given below:</w:t>
      </w:r>
    </w:p>
    <w:p w:rsidR="00CA520A" w:rsidRPr="00DE7D76" w:rsidRDefault="00CA520A" w:rsidP="00CA520A">
      <w:pPr>
        <w:spacing w:after="0" w:line="360" w:lineRule="auto"/>
        <w:rPr>
          <w:rFonts w:ascii="Times New Roman" w:hAnsi="Times New Roman" w:cs="Times New Roman"/>
          <w:color w:val="0D0D0D" w:themeColor="text1" w:themeTint="F2"/>
          <w:sz w:val="24"/>
          <w:szCs w:val="24"/>
        </w:rPr>
      </w:pPr>
    </w:p>
    <w:p w:rsidR="00CA520A" w:rsidRPr="00DE7D76" w:rsidRDefault="00465A89" w:rsidP="00CA520A">
      <w:pPr>
        <w:pStyle w:val="Caption"/>
        <w:jc w:val="center"/>
        <w:rPr>
          <w:rFonts w:ascii="Times New Roman" w:hAnsi="Times New Roman" w:cs="Times New Roman"/>
          <w:b w:val="0"/>
          <w:color w:val="0D0D0D" w:themeColor="text1" w:themeTint="F2"/>
          <w:sz w:val="24"/>
          <w:szCs w:val="24"/>
        </w:rPr>
      </w:pPr>
      <w:bookmarkStart w:id="74" w:name="_Toc527634108"/>
      <w:r>
        <w:rPr>
          <w:rFonts w:ascii="Times New Roman" w:hAnsi="Times New Roman" w:cs="Times New Roman"/>
          <w:color w:val="0D0D0D" w:themeColor="text1" w:themeTint="F2"/>
          <w:sz w:val="24"/>
          <w:szCs w:val="24"/>
        </w:rPr>
        <w:t xml:space="preserve">     </w:t>
      </w:r>
      <w:r w:rsidR="00CA520A"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00CA520A"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23</w:t>
      </w:r>
      <w:r w:rsidR="00491496" w:rsidRPr="00DE7D76">
        <w:rPr>
          <w:rFonts w:ascii="Times New Roman" w:hAnsi="Times New Roman" w:cs="Times New Roman"/>
          <w:color w:val="0D0D0D" w:themeColor="text1" w:themeTint="F2"/>
          <w:sz w:val="24"/>
          <w:szCs w:val="24"/>
        </w:rPr>
        <w:fldChar w:fldCharType="end"/>
      </w:r>
      <w:r w:rsidR="00CA520A" w:rsidRPr="00DE7D76">
        <w:rPr>
          <w:rFonts w:ascii="Times New Roman" w:hAnsi="Times New Roman" w:cs="Times New Roman"/>
          <w:color w:val="0D0D0D" w:themeColor="text1" w:themeTint="F2"/>
          <w:sz w:val="24"/>
          <w:szCs w:val="24"/>
        </w:rPr>
        <w:t>:</w:t>
      </w:r>
      <w:r w:rsidR="00CA520A" w:rsidRPr="00DE7D76">
        <w:rPr>
          <w:rFonts w:ascii="Times New Roman" w:hAnsi="Times New Roman" w:cs="Times New Roman"/>
          <w:b w:val="0"/>
          <w:color w:val="0D0D0D" w:themeColor="text1" w:themeTint="F2"/>
          <w:sz w:val="24"/>
          <w:szCs w:val="24"/>
        </w:rPr>
        <w:t xml:space="preserve"> </w:t>
      </w:r>
      <w:r w:rsidR="00CA520A" w:rsidRPr="00E06C1F">
        <w:rPr>
          <w:rFonts w:ascii="Times New Roman" w:hAnsi="Times New Roman" w:cs="Times New Roman"/>
          <w:color w:val="0D0D0D" w:themeColor="text1" w:themeTint="F2"/>
          <w:sz w:val="24"/>
          <w:szCs w:val="24"/>
        </w:rPr>
        <w:t>Status of pendency of RTI applications for June and July 2017 in CS Division</w:t>
      </w:r>
      <w:bookmarkEnd w:id="74"/>
    </w:p>
    <w:tbl>
      <w:tblPr>
        <w:tblStyle w:val="TableGrid"/>
        <w:tblW w:w="0" w:type="auto"/>
        <w:tblInd w:w="360" w:type="dxa"/>
        <w:tblLook w:val="04A0"/>
      </w:tblPr>
      <w:tblGrid>
        <w:gridCol w:w="1290"/>
        <w:gridCol w:w="1336"/>
        <w:gridCol w:w="1312"/>
        <w:gridCol w:w="1314"/>
        <w:gridCol w:w="1336"/>
        <w:gridCol w:w="1314"/>
        <w:gridCol w:w="1314"/>
      </w:tblGrid>
      <w:tr w:rsidR="00CA520A" w:rsidRPr="0096767B" w:rsidTr="00CA520A">
        <w:tc>
          <w:tcPr>
            <w:tcW w:w="1290" w:type="dxa"/>
          </w:tcPr>
          <w:p w:rsidR="00CA520A" w:rsidRPr="0096767B" w:rsidRDefault="00CA520A" w:rsidP="00CA520A">
            <w:pPr>
              <w:spacing w:line="360" w:lineRule="auto"/>
              <w:rPr>
                <w:rFonts w:ascii="Times New Roman" w:hAnsi="Times New Roman" w:cs="Times New Roman"/>
                <w:sz w:val="24"/>
                <w:szCs w:val="24"/>
              </w:rPr>
            </w:pPr>
          </w:p>
        </w:tc>
        <w:tc>
          <w:tcPr>
            <w:tcW w:w="3962" w:type="dxa"/>
            <w:gridSpan w:val="3"/>
          </w:tcPr>
          <w:p w:rsidR="00CA520A" w:rsidRPr="0096767B" w:rsidRDefault="00CA520A" w:rsidP="00CA520A">
            <w:pPr>
              <w:spacing w:line="360" w:lineRule="auto"/>
              <w:jc w:val="center"/>
              <w:rPr>
                <w:rFonts w:ascii="Times New Roman" w:hAnsi="Times New Roman" w:cs="Times New Roman"/>
                <w:b/>
                <w:sz w:val="24"/>
                <w:szCs w:val="24"/>
              </w:rPr>
            </w:pPr>
            <w:r w:rsidRPr="0096767B">
              <w:rPr>
                <w:rFonts w:ascii="Times New Roman" w:hAnsi="Times New Roman" w:cs="Times New Roman"/>
                <w:b/>
                <w:sz w:val="24"/>
                <w:szCs w:val="24"/>
              </w:rPr>
              <w:t>June 2017</w:t>
            </w:r>
          </w:p>
        </w:tc>
        <w:tc>
          <w:tcPr>
            <w:tcW w:w="3964" w:type="dxa"/>
            <w:gridSpan w:val="3"/>
          </w:tcPr>
          <w:p w:rsidR="00CA520A" w:rsidRPr="0096767B" w:rsidRDefault="00CA520A" w:rsidP="00CA520A">
            <w:pPr>
              <w:spacing w:line="360" w:lineRule="auto"/>
              <w:jc w:val="center"/>
              <w:rPr>
                <w:rFonts w:ascii="Times New Roman" w:hAnsi="Times New Roman" w:cs="Times New Roman"/>
                <w:b/>
                <w:sz w:val="24"/>
                <w:szCs w:val="24"/>
              </w:rPr>
            </w:pPr>
            <w:r w:rsidRPr="0096767B">
              <w:rPr>
                <w:rFonts w:ascii="Times New Roman" w:hAnsi="Times New Roman" w:cs="Times New Roman"/>
                <w:b/>
                <w:sz w:val="24"/>
                <w:szCs w:val="24"/>
              </w:rPr>
              <w:t>July 2017</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Section</w:t>
            </w:r>
          </w:p>
        </w:tc>
        <w:tc>
          <w:tcPr>
            <w:tcW w:w="1336"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Total References</w:t>
            </w:r>
          </w:p>
        </w:tc>
        <w:tc>
          <w:tcPr>
            <w:tcW w:w="1312"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Number of references disposed of</w:t>
            </w:r>
          </w:p>
        </w:tc>
        <w:tc>
          <w:tcPr>
            <w:tcW w:w="1314"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Pending references</w:t>
            </w:r>
          </w:p>
        </w:tc>
        <w:tc>
          <w:tcPr>
            <w:tcW w:w="1336"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Total References</w:t>
            </w:r>
          </w:p>
        </w:tc>
        <w:tc>
          <w:tcPr>
            <w:tcW w:w="1314"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Number of references disposed of</w:t>
            </w:r>
          </w:p>
        </w:tc>
        <w:tc>
          <w:tcPr>
            <w:tcW w:w="1314" w:type="dxa"/>
          </w:tcPr>
          <w:p w:rsidR="00CA520A" w:rsidRPr="0096767B" w:rsidRDefault="00CA520A" w:rsidP="00CA520A">
            <w:pPr>
              <w:spacing w:line="360" w:lineRule="auto"/>
              <w:rPr>
                <w:rFonts w:ascii="Times New Roman" w:hAnsi="Times New Roman" w:cs="Times New Roman"/>
                <w:b/>
                <w:sz w:val="24"/>
                <w:szCs w:val="24"/>
              </w:rPr>
            </w:pPr>
            <w:r w:rsidRPr="0096767B">
              <w:rPr>
                <w:rFonts w:ascii="Times New Roman" w:hAnsi="Times New Roman" w:cs="Times New Roman"/>
                <w:b/>
                <w:sz w:val="24"/>
                <w:szCs w:val="24"/>
              </w:rPr>
              <w:t>Pending references</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CSR-I</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06</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05</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01</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05</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05</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CSR-II</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02</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02</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03</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03</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CSR-III</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83</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82</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01</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74</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74</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CSR-IV</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M&amp;G</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18</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18</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29</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29</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SR</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10</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09</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01</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10</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06</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04</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PR</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16</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11</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05</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10</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05</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05</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SC/ST-W</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16</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14</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02</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30</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21</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09</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ATC</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01</w:t>
            </w:r>
          </w:p>
        </w:tc>
        <w:tc>
          <w:tcPr>
            <w:tcW w:w="1312"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01</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36"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14" w:type="dxa"/>
          </w:tcPr>
          <w:p w:rsidR="00CA520A" w:rsidRPr="0096767B" w:rsidRDefault="00CA520A" w:rsidP="00CA520A">
            <w:pPr>
              <w:spacing w:line="360" w:lineRule="auto"/>
              <w:rPr>
                <w:rFonts w:ascii="Times New Roman" w:hAnsi="Times New Roman" w:cs="Times New Roman"/>
              </w:rPr>
            </w:pPr>
            <w:r w:rsidRPr="0096767B">
              <w:rPr>
                <w:rFonts w:ascii="Times New Roman" w:hAnsi="Times New Roman" w:cs="Times New Roman"/>
              </w:rPr>
              <w:t>-</w:t>
            </w:r>
          </w:p>
        </w:tc>
        <w:tc>
          <w:tcPr>
            <w:tcW w:w="1314" w:type="dxa"/>
          </w:tcPr>
          <w:p w:rsidR="00CA520A" w:rsidRPr="0096767B" w:rsidRDefault="00CA520A" w:rsidP="00CA520A">
            <w:pPr>
              <w:spacing w:line="360" w:lineRule="auto"/>
              <w:rPr>
                <w:rFonts w:ascii="Times New Roman" w:hAnsi="Times New Roman" w:cs="Times New Roman"/>
              </w:rPr>
            </w:pPr>
            <w:r>
              <w:rPr>
                <w:rFonts w:ascii="Times New Roman" w:hAnsi="Times New Roman" w:cs="Times New Roman"/>
              </w:rPr>
              <w:t>-</w:t>
            </w:r>
          </w:p>
        </w:tc>
      </w:tr>
      <w:tr w:rsidR="00CA520A" w:rsidRPr="0096767B" w:rsidTr="00CA520A">
        <w:tc>
          <w:tcPr>
            <w:tcW w:w="1290"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Total</w:t>
            </w:r>
          </w:p>
        </w:tc>
        <w:tc>
          <w:tcPr>
            <w:tcW w:w="1336"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152</w:t>
            </w:r>
          </w:p>
        </w:tc>
        <w:tc>
          <w:tcPr>
            <w:tcW w:w="1312"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142</w:t>
            </w:r>
          </w:p>
        </w:tc>
        <w:tc>
          <w:tcPr>
            <w:tcW w:w="1314"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10</w:t>
            </w:r>
          </w:p>
        </w:tc>
        <w:tc>
          <w:tcPr>
            <w:tcW w:w="1336"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161</w:t>
            </w:r>
          </w:p>
        </w:tc>
        <w:tc>
          <w:tcPr>
            <w:tcW w:w="1314"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143</w:t>
            </w:r>
          </w:p>
        </w:tc>
        <w:tc>
          <w:tcPr>
            <w:tcW w:w="1314" w:type="dxa"/>
          </w:tcPr>
          <w:p w:rsidR="00CA520A" w:rsidRPr="0096767B" w:rsidRDefault="00CA520A" w:rsidP="00CA520A">
            <w:pPr>
              <w:spacing w:line="360" w:lineRule="auto"/>
              <w:rPr>
                <w:rFonts w:ascii="Times New Roman" w:hAnsi="Times New Roman" w:cs="Times New Roman"/>
                <w:b/>
              </w:rPr>
            </w:pPr>
            <w:r w:rsidRPr="0096767B">
              <w:rPr>
                <w:rFonts w:ascii="Times New Roman" w:hAnsi="Times New Roman" w:cs="Times New Roman"/>
                <w:b/>
              </w:rPr>
              <w:t>18</w:t>
            </w:r>
          </w:p>
        </w:tc>
      </w:tr>
    </w:tbl>
    <w:p w:rsidR="00CA520A" w:rsidRPr="0096767B" w:rsidRDefault="00CA520A" w:rsidP="00CA520A">
      <w:pPr>
        <w:spacing w:after="0" w:line="360" w:lineRule="auto"/>
        <w:ind w:left="360"/>
        <w:rPr>
          <w:rFonts w:ascii="Times New Roman" w:hAnsi="Times New Roman" w:cs="Times New Roman"/>
        </w:rPr>
      </w:pPr>
      <w:r w:rsidRPr="0096767B">
        <w:rPr>
          <w:rFonts w:ascii="Times New Roman" w:hAnsi="Times New Roman" w:cs="Times New Roman"/>
        </w:rPr>
        <w:t xml:space="preserve"> </w:t>
      </w:r>
    </w:p>
    <w:p w:rsidR="00CA520A" w:rsidRPr="0096767B" w:rsidRDefault="00CA520A" w:rsidP="002549B7">
      <w:pPr>
        <w:pStyle w:val="ListParagraph"/>
        <w:numPr>
          <w:ilvl w:val="0"/>
          <w:numId w:val="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above data reveals that in the month of June 2017, 10 RTI matters were pending with the Division while the number increased to 18 in the July 2017. It is significant to note that even though the workload differed during both months, though not substantially, the efficiency to dispose of the RTI matters remained static at 142 and 143 respectively. </w:t>
      </w:r>
    </w:p>
    <w:p w:rsidR="00CA520A" w:rsidRPr="0096767B" w:rsidRDefault="00CA520A" w:rsidP="00CA520A">
      <w:pPr>
        <w:pStyle w:val="ListParagraph"/>
        <w:spacing w:after="0" w:line="360" w:lineRule="auto"/>
        <w:jc w:val="both"/>
        <w:rPr>
          <w:rFonts w:ascii="Times New Roman" w:hAnsi="Times New Roman" w:cs="Times New Roman"/>
          <w:sz w:val="24"/>
          <w:szCs w:val="24"/>
        </w:rPr>
      </w:pPr>
    </w:p>
    <w:p w:rsidR="00465A89" w:rsidRDefault="00CA520A" w:rsidP="002549B7">
      <w:pPr>
        <w:pStyle w:val="ListParagraph"/>
        <w:numPr>
          <w:ilvl w:val="0"/>
          <w:numId w:val="76"/>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As on 2 June 2017, the disposal status of MP/VIP References received by the Division is that out of total 42 references, 41 references have been disposed of resulting in pendency of one. In case of PMO references, a total of 39 references were received, of these 35 have been disposed of resulting in four pending references. As on 5 July 2017, the number of pending MP/VIP references as well as PMO references is seven each.</w:t>
      </w:r>
    </w:p>
    <w:p w:rsidR="00CA520A" w:rsidRPr="0096767B" w:rsidRDefault="00CA520A" w:rsidP="00465A89">
      <w:pPr>
        <w:pStyle w:val="ListParagraph"/>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 </w:t>
      </w:r>
    </w:p>
    <w:p w:rsidR="00CA520A" w:rsidRPr="0096767B" w:rsidRDefault="00CA520A" w:rsidP="002549B7">
      <w:pPr>
        <w:pStyle w:val="ListParagraph"/>
        <w:numPr>
          <w:ilvl w:val="0"/>
          <w:numId w:val="76"/>
        </w:numPr>
        <w:spacing w:after="0" w:line="360" w:lineRule="auto"/>
        <w:jc w:val="both"/>
        <w:rPr>
          <w:rFonts w:ascii="Times New Roman" w:eastAsia="Times New Roman" w:hAnsi="Times New Roman" w:cs="Times New Roman"/>
          <w:sz w:val="24"/>
          <w:szCs w:val="24"/>
          <w:lang w:eastAsia="en-IN"/>
        </w:rPr>
      </w:pPr>
      <w:r w:rsidRPr="0096767B">
        <w:rPr>
          <w:rFonts w:ascii="Times New Roman" w:eastAsia="Times New Roman" w:hAnsi="Times New Roman" w:cs="Times New Roman"/>
          <w:sz w:val="24"/>
          <w:szCs w:val="24"/>
          <w:lang w:eastAsia="en-IN"/>
        </w:rPr>
        <w:t xml:space="preserve">In case of Public Section, of the total number of receipts, public grievances and court cases received in 2016-17, 30 receipts, 33 public grievances and 13 court cases are pending. </w:t>
      </w:r>
    </w:p>
    <w:p w:rsidR="00CA520A" w:rsidRPr="0096767B" w:rsidRDefault="00CA520A" w:rsidP="00CA520A">
      <w:pPr>
        <w:pStyle w:val="ListParagraph"/>
        <w:spacing w:after="0" w:line="360" w:lineRule="auto"/>
        <w:jc w:val="both"/>
        <w:rPr>
          <w:rFonts w:ascii="Times New Roman" w:hAnsi="Times New Roman" w:cs="Times New Roman"/>
        </w:rPr>
      </w:pPr>
    </w:p>
    <w:p w:rsidR="00CA520A" w:rsidRPr="00522DE9" w:rsidRDefault="00CA520A" w:rsidP="002549B7">
      <w:pPr>
        <w:pStyle w:val="ListParagraph"/>
        <w:numPr>
          <w:ilvl w:val="0"/>
          <w:numId w:val="94"/>
        </w:numPr>
        <w:spacing w:after="0" w:line="360" w:lineRule="auto"/>
        <w:rPr>
          <w:rFonts w:ascii="Times New Roman" w:hAnsi="Times New Roman" w:cs="Times New Roman"/>
          <w:b/>
          <w:sz w:val="28"/>
          <w:szCs w:val="28"/>
        </w:rPr>
      </w:pPr>
      <w:r w:rsidRPr="00522DE9">
        <w:rPr>
          <w:rFonts w:ascii="Times New Roman" w:hAnsi="Times New Roman" w:cs="Times New Roman"/>
          <w:b/>
          <w:sz w:val="28"/>
          <w:szCs w:val="28"/>
        </w:rPr>
        <w:t xml:space="preserve"> Application and use of ICT in the Division</w:t>
      </w:r>
    </w:p>
    <w:p w:rsidR="00CA520A" w:rsidRDefault="00CA520A" w:rsidP="00CA520A">
      <w:pPr>
        <w:pStyle w:val="ListParagraph"/>
        <w:spacing w:after="0" w:line="360" w:lineRule="auto"/>
        <w:rPr>
          <w:rFonts w:ascii="Times New Roman" w:hAnsi="Times New Roman" w:cs="Times New Roman"/>
          <w:color w:val="000000" w:themeColor="text1"/>
          <w:sz w:val="24"/>
          <w:szCs w:val="24"/>
        </w:rPr>
      </w:pPr>
      <w:r w:rsidRPr="0096767B">
        <w:rPr>
          <w:rFonts w:ascii="Times New Roman" w:hAnsi="Times New Roman" w:cs="Times New Roman"/>
          <w:b/>
          <w:sz w:val="24"/>
        </w:rPr>
        <w:t xml:space="preserve"> </w:t>
      </w:r>
      <w:r w:rsidRPr="0096767B">
        <w:rPr>
          <w:rFonts w:ascii="Times New Roman" w:hAnsi="Times New Roman" w:cs="Times New Roman"/>
          <w:color w:val="000000" w:themeColor="text1"/>
          <w:sz w:val="24"/>
          <w:szCs w:val="24"/>
        </w:rPr>
        <w:t xml:space="preserve">From the responses received to questionnaire A, the following points emerged: </w:t>
      </w:r>
    </w:p>
    <w:p w:rsidR="00CA520A" w:rsidRPr="0096767B" w:rsidRDefault="00CA520A" w:rsidP="00CA520A">
      <w:pPr>
        <w:pStyle w:val="ListParagraph"/>
        <w:spacing w:after="0" w:line="360" w:lineRule="auto"/>
        <w:rPr>
          <w:rFonts w:ascii="Times New Roman" w:hAnsi="Times New Roman" w:cs="Times New Roman"/>
          <w:b/>
          <w:sz w:val="24"/>
        </w:rPr>
      </w:pPr>
    </w:p>
    <w:p w:rsidR="00CA520A" w:rsidRPr="00522DE9" w:rsidRDefault="00CA520A" w:rsidP="002549B7">
      <w:pPr>
        <w:pStyle w:val="ListParagraph"/>
        <w:numPr>
          <w:ilvl w:val="0"/>
          <w:numId w:val="77"/>
        </w:numPr>
        <w:spacing w:after="0" w:line="360" w:lineRule="auto"/>
        <w:jc w:val="both"/>
        <w:rPr>
          <w:rFonts w:ascii="Times New Roman" w:hAnsi="Times New Roman" w:cs="Times New Roman"/>
          <w:bCs/>
          <w:sz w:val="24"/>
          <w:szCs w:val="24"/>
        </w:rPr>
      </w:pPr>
      <w:r w:rsidRPr="00522DE9">
        <w:rPr>
          <w:rFonts w:ascii="Times New Roman" w:hAnsi="Times New Roman" w:cs="Times New Roman"/>
          <w:bCs/>
          <w:sz w:val="24"/>
          <w:szCs w:val="24"/>
        </w:rPr>
        <w:t xml:space="preserve">The </w:t>
      </w:r>
      <w:r w:rsidRPr="00522DE9">
        <w:rPr>
          <w:rFonts w:ascii="Times New Roman" w:hAnsi="Times New Roman" w:cs="Times New Roman"/>
          <w:sz w:val="24"/>
          <w:szCs w:val="24"/>
        </w:rPr>
        <w:t>Division performs its</w:t>
      </w:r>
      <w:r w:rsidRPr="00522DE9">
        <w:rPr>
          <w:rFonts w:ascii="Times New Roman" w:hAnsi="Times New Roman" w:cs="Times New Roman"/>
          <w:bCs/>
          <w:sz w:val="24"/>
          <w:szCs w:val="24"/>
        </w:rPr>
        <w:t xml:space="preserve"> day to day office work manually.</w:t>
      </w:r>
    </w:p>
    <w:p w:rsidR="00CA520A" w:rsidRPr="0096767B" w:rsidRDefault="00CA520A" w:rsidP="002549B7">
      <w:pPr>
        <w:pStyle w:val="ListParagraph"/>
        <w:numPr>
          <w:ilvl w:val="0"/>
          <w:numId w:val="77"/>
        </w:numPr>
        <w:spacing w:after="0" w:line="360" w:lineRule="auto"/>
        <w:jc w:val="both"/>
        <w:rPr>
          <w:rFonts w:ascii="Times New Roman" w:hAnsi="Times New Roman" w:cs="Times New Roman"/>
          <w:bCs/>
          <w:sz w:val="24"/>
          <w:szCs w:val="24"/>
        </w:rPr>
      </w:pPr>
      <w:r w:rsidRPr="0096767B">
        <w:rPr>
          <w:rFonts w:ascii="Times New Roman" w:hAnsi="Times New Roman" w:cs="Times New Roman"/>
          <w:sz w:val="24"/>
          <w:szCs w:val="24"/>
        </w:rPr>
        <w:t xml:space="preserve">The extent of ICT application used in the work processes of the Division is up to </w:t>
      </w:r>
      <w:r w:rsidRPr="0096767B">
        <w:rPr>
          <w:rFonts w:ascii="Times New Roman" w:hAnsi="Times New Roman" w:cs="Times New Roman"/>
          <w:bCs/>
          <w:sz w:val="24"/>
          <w:szCs w:val="24"/>
        </w:rPr>
        <w:t>20%.</w:t>
      </w:r>
    </w:p>
    <w:p w:rsidR="00CA520A" w:rsidRPr="0096767B" w:rsidRDefault="00CA520A" w:rsidP="002549B7">
      <w:pPr>
        <w:pStyle w:val="ListParagraph"/>
        <w:numPr>
          <w:ilvl w:val="0"/>
          <w:numId w:val="77"/>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MS Word and </w:t>
      </w:r>
      <w:r>
        <w:rPr>
          <w:rFonts w:ascii="Times New Roman" w:hAnsi="Times New Roman" w:cs="Times New Roman"/>
          <w:sz w:val="24"/>
          <w:szCs w:val="24"/>
        </w:rPr>
        <w:t>e-Office</w:t>
      </w:r>
      <w:r w:rsidRPr="0096767B">
        <w:rPr>
          <w:rFonts w:ascii="Times New Roman" w:hAnsi="Times New Roman" w:cs="Times New Roman"/>
          <w:sz w:val="24"/>
          <w:szCs w:val="24"/>
        </w:rPr>
        <w:t xml:space="preserve"> are the two most used </w:t>
      </w:r>
      <w:r>
        <w:rPr>
          <w:rFonts w:ascii="Times New Roman" w:hAnsi="Times New Roman" w:cs="Times New Roman"/>
          <w:sz w:val="24"/>
          <w:szCs w:val="24"/>
        </w:rPr>
        <w:t>application</w:t>
      </w:r>
      <w:r w:rsidRPr="0096767B">
        <w:rPr>
          <w:rFonts w:ascii="Times New Roman" w:hAnsi="Times New Roman" w:cs="Times New Roman"/>
          <w:sz w:val="24"/>
          <w:szCs w:val="24"/>
        </w:rPr>
        <w:t>s in the Division.</w:t>
      </w:r>
    </w:p>
    <w:p w:rsidR="00CA520A" w:rsidRPr="0096767B" w:rsidRDefault="00CA520A" w:rsidP="002549B7">
      <w:pPr>
        <w:pStyle w:val="ListParagraph"/>
        <w:numPr>
          <w:ilvl w:val="0"/>
          <w:numId w:val="7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Technical issues, lack of required skills are some of the main obstacles faced by the Division in adoption of ICT applications.</w:t>
      </w:r>
    </w:p>
    <w:p w:rsidR="00CA520A" w:rsidRPr="0096767B" w:rsidRDefault="00CA520A" w:rsidP="002549B7">
      <w:pPr>
        <w:pStyle w:val="ListParagraph"/>
        <w:numPr>
          <w:ilvl w:val="0"/>
          <w:numId w:val="7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Desktops and printers are the only facilities that are available to ASO/SO of this Division.</w:t>
      </w:r>
    </w:p>
    <w:p w:rsidR="00CA520A" w:rsidRDefault="00CA520A" w:rsidP="002549B7">
      <w:pPr>
        <w:pStyle w:val="ListParagraph"/>
        <w:numPr>
          <w:ilvl w:val="0"/>
          <w:numId w:val="77"/>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Malware attack and loss of data are the main ICT related security problems generally faced by CS Division.</w:t>
      </w:r>
    </w:p>
    <w:p w:rsidR="00CA520A" w:rsidRDefault="00CA520A" w:rsidP="00CA520A">
      <w:pPr>
        <w:spacing w:after="0" w:line="360" w:lineRule="auto"/>
        <w:jc w:val="both"/>
        <w:rPr>
          <w:rFonts w:ascii="Times New Roman" w:hAnsi="Times New Roman" w:cs="Times New Roman"/>
          <w:bCs/>
          <w:sz w:val="24"/>
          <w:szCs w:val="24"/>
        </w:rPr>
      </w:pPr>
    </w:p>
    <w:p w:rsidR="00CA520A" w:rsidRPr="00CA520A" w:rsidRDefault="00CA520A" w:rsidP="002549B7">
      <w:pPr>
        <w:pStyle w:val="ListParagraph"/>
        <w:numPr>
          <w:ilvl w:val="0"/>
          <w:numId w:val="94"/>
        </w:numPr>
        <w:tabs>
          <w:tab w:val="left" w:pos="2560"/>
        </w:tabs>
        <w:spacing w:after="0" w:line="360" w:lineRule="auto"/>
        <w:jc w:val="both"/>
        <w:rPr>
          <w:rFonts w:ascii="Times New Roman" w:hAnsi="Times New Roman" w:cs="Times New Roman"/>
          <w:sz w:val="24"/>
          <w:szCs w:val="24"/>
        </w:rPr>
      </w:pPr>
      <w:r w:rsidRPr="00CA520A">
        <w:rPr>
          <w:rFonts w:ascii="Times New Roman" w:hAnsi="Times New Roman" w:cs="Times New Roman"/>
          <w:b/>
          <w:sz w:val="28"/>
        </w:rPr>
        <w:t>Observations of the Study team</w:t>
      </w:r>
      <w:r w:rsidRPr="00CA520A">
        <w:rPr>
          <w:rFonts w:ascii="Times New Roman" w:hAnsi="Times New Roman" w:cs="Times New Roman"/>
          <w:sz w:val="24"/>
          <w:szCs w:val="24"/>
        </w:rPr>
        <w:tab/>
      </w:r>
    </w:p>
    <w:p w:rsidR="00CA520A" w:rsidRPr="0096767B"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It has come to the fore that the Division receives a large number of RTI queries and receipts. A large number of such queries and receipts deal with matters such as marital discord, general crime and law and order issues. Issues that do not fall under the jurisdiction of any other division also come to this Division which at times are beyond its scope. As a result, there is a problem of dealing with such matters/grievances, howsoever innocuous, as there is no specialized staff to understand and answer them.</w:t>
      </w:r>
    </w:p>
    <w:p w:rsidR="00CA520A" w:rsidRPr="0096767B" w:rsidRDefault="00CA520A" w:rsidP="00CA520A">
      <w:pPr>
        <w:pStyle w:val="ListParagraph"/>
        <w:spacing w:after="0" w:line="360" w:lineRule="auto"/>
        <w:ind w:left="360"/>
        <w:jc w:val="both"/>
        <w:rPr>
          <w:rFonts w:ascii="Times New Roman" w:hAnsi="Times New Roman" w:cs="Times New Roman"/>
          <w:bCs/>
          <w:sz w:val="24"/>
          <w:szCs w:val="24"/>
        </w:rPr>
      </w:pPr>
    </w:p>
    <w:p w:rsidR="00CA520A" w:rsidRPr="0096767B"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Maximum number of RTIs is received by three sections namely M&amp;G (Ministers &amp; Governance), State Reorganisation (SR) and CSR-III. Considering there is no limit on the number of questions and subjects per RTI, it has further overburdened the Division. </w:t>
      </w:r>
      <w:r w:rsidRPr="0096767B">
        <w:rPr>
          <w:rFonts w:ascii="Times New Roman" w:hAnsi="Times New Roman" w:cs="Times New Roman"/>
          <w:bCs/>
          <w:sz w:val="24"/>
          <w:szCs w:val="24"/>
        </w:rPr>
        <w:br/>
      </w:r>
    </w:p>
    <w:p w:rsidR="00CA520A" w:rsidRPr="0096767B"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Every receipt/representation is of different nature. There is no access to standardized information which can act as a precedent for the division to deal with its matters. Considering </w:t>
      </w:r>
      <w:r>
        <w:rPr>
          <w:rFonts w:ascii="Times New Roman" w:hAnsi="Times New Roman" w:cs="Times New Roman"/>
          <w:bCs/>
          <w:sz w:val="24"/>
          <w:szCs w:val="24"/>
        </w:rPr>
        <w:t xml:space="preserve">the </w:t>
      </w:r>
      <w:r w:rsidRPr="0096767B">
        <w:rPr>
          <w:rFonts w:ascii="Times New Roman" w:hAnsi="Times New Roman" w:cs="Times New Roman"/>
          <w:bCs/>
          <w:sz w:val="24"/>
          <w:szCs w:val="24"/>
        </w:rPr>
        <w:t>non-routine nature</w:t>
      </w:r>
      <w:r>
        <w:rPr>
          <w:rFonts w:ascii="Times New Roman" w:hAnsi="Times New Roman" w:cs="Times New Roman"/>
          <w:bCs/>
          <w:sz w:val="24"/>
          <w:szCs w:val="24"/>
        </w:rPr>
        <w:t xml:space="preserve"> of matters</w:t>
      </w:r>
      <w:r w:rsidRPr="0096767B">
        <w:rPr>
          <w:rFonts w:ascii="Times New Roman" w:hAnsi="Times New Roman" w:cs="Times New Roman"/>
          <w:bCs/>
          <w:sz w:val="24"/>
          <w:szCs w:val="24"/>
        </w:rPr>
        <w:t xml:space="preserve">, there are no guidelines </w:t>
      </w:r>
      <w:r>
        <w:rPr>
          <w:rFonts w:ascii="Times New Roman" w:hAnsi="Times New Roman" w:cs="Times New Roman"/>
          <w:bCs/>
          <w:sz w:val="24"/>
          <w:szCs w:val="24"/>
        </w:rPr>
        <w:t xml:space="preserve">available </w:t>
      </w:r>
      <w:r w:rsidRPr="0096767B">
        <w:rPr>
          <w:rFonts w:ascii="Times New Roman" w:hAnsi="Times New Roman" w:cs="Times New Roman"/>
          <w:bCs/>
          <w:sz w:val="24"/>
          <w:szCs w:val="24"/>
        </w:rPr>
        <w:t xml:space="preserve">which may help in handling such issues. </w:t>
      </w:r>
    </w:p>
    <w:p w:rsidR="00CA520A" w:rsidRPr="0096767B" w:rsidRDefault="00CA520A" w:rsidP="00CA520A">
      <w:pPr>
        <w:pStyle w:val="ListParagraph"/>
        <w:spacing w:after="0" w:line="360" w:lineRule="auto"/>
        <w:ind w:left="360"/>
        <w:jc w:val="both"/>
        <w:rPr>
          <w:rFonts w:ascii="Times New Roman" w:hAnsi="Times New Roman" w:cs="Times New Roman"/>
          <w:bCs/>
          <w:sz w:val="24"/>
          <w:szCs w:val="24"/>
        </w:rPr>
      </w:pPr>
    </w:p>
    <w:p w:rsidR="00CA520A" w:rsidRPr="0096767B"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There are pending vacancies in the Division. To illustrate, </w:t>
      </w:r>
      <w:r>
        <w:rPr>
          <w:rFonts w:ascii="Times New Roman" w:hAnsi="Times New Roman" w:cs="Times New Roman"/>
          <w:bCs/>
          <w:sz w:val="24"/>
          <w:szCs w:val="24"/>
        </w:rPr>
        <w:t>there is</w:t>
      </w:r>
      <w:r w:rsidRPr="0096767B">
        <w:rPr>
          <w:rFonts w:ascii="Times New Roman" w:hAnsi="Times New Roman" w:cs="Times New Roman"/>
          <w:bCs/>
          <w:sz w:val="24"/>
          <w:szCs w:val="24"/>
        </w:rPr>
        <w:t xml:space="preserve"> a requirement for seven Section Office</w:t>
      </w:r>
      <w:r>
        <w:rPr>
          <w:rFonts w:ascii="Times New Roman" w:hAnsi="Times New Roman" w:cs="Times New Roman"/>
          <w:bCs/>
          <w:sz w:val="24"/>
          <w:szCs w:val="24"/>
        </w:rPr>
        <w:t xml:space="preserve">rs but </w:t>
      </w:r>
      <w:r w:rsidRPr="0096767B">
        <w:rPr>
          <w:rFonts w:ascii="Times New Roman" w:hAnsi="Times New Roman" w:cs="Times New Roman"/>
          <w:bCs/>
          <w:sz w:val="24"/>
          <w:szCs w:val="24"/>
        </w:rPr>
        <w:t xml:space="preserve">there are only three Section Officers. </w:t>
      </w:r>
      <w:r>
        <w:rPr>
          <w:rFonts w:ascii="Times New Roman" w:hAnsi="Times New Roman" w:cs="Times New Roman"/>
          <w:sz w:val="24"/>
          <w:szCs w:val="24"/>
        </w:rPr>
        <w:t xml:space="preserve">As far as positions at the </w:t>
      </w:r>
      <w:r w:rsidRPr="0096767B">
        <w:rPr>
          <w:rFonts w:ascii="Times New Roman" w:hAnsi="Times New Roman" w:cs="Times New Roman"/>
          <w:sz w:val="24"/>
          <w:szCs w:val="24"/>
        </w:rPr>
        <w:t>Under Secretary</w:t>
      </w:r>
      <w:r>
        <w:rPr>
          <w:rFonts w:ascii="Times New Roman" w:hAnsi="Times New Roman" w:cs="Times New Roman"/>
          <w:sz w:val="24"/>
          <w:szCs w:val="24"/>
        </w:rPr>
        <w:t xml:space="preserve"> level are concerned, US</w:t>
      </w:r>
      <w:r w:rsidRPr="0096767B">
        <w:rPr>
          <w:rFonts w:ascii="Times New Roman" w:hAnsi="Times New Roman" w:cs="Times New Roman"/>
          <w:sz w:val="24"/>
          <w:szCs w:val="24"/>
        </w:rPr>
        <w:t xml:space="preserve"> is on deputation and one is about to retire. </w:t>
      </w:r>
      <w:r w:rsidRPr="0096767B">
        <w:rPr>
          <w:rFonts w:ascii="Times New Roman" w:hAnsi="Times New Roman" w:cs="Times New Roman"/>
          <w:bCs/>
          <w:sz w:val="24"/>
          <w:szCs w:val="24"/>
        </w:rPr>
        <w:t>Due to vacant positions</w:t>
      </w:r>
      <w:r>
        <w:rPr>
          <w:rFonts w:ascii="Times New Roman" w:hAnsi="Times New Roman" w:cs="Times New Roman"/>
          <w:bCs/>
          <w:sz w:val="24"/>
          <w:szCs w:val="24"/>
        </w:rPr>
        <w:t>,</w:t>
      </w:r>
      <w:r w:rsidRPr="0096767B">
        <w:rPr>
          <w:rFonts w:ascii="Times New Roman" w:hAnsi="Times New Roman" w:cs="Times New Roman"/>
          <w:bCs/>
          <w:sz w:val="24"/>
          <w:szCs w:val="24"/>
        </w:rPr>
        <w:t xml:space="preserve"> workload of one section is entirely dealt by other sections. There is need for more staff as compared to staff sanctioned for the Division. In all, additional strength of 26 personnel is required by the Division as on 4 April 2018.</w:t>
      </w:r>
    </w:p>
    <w:p w:rsidR="00CA520A" w:rsidRPr="0096767B" w:rsidRDefault="00CA520A" w:rsidP="00CA520A">
      <w:pPr>
        <w:pStyle w:val="ListParagraph"/>
        <w:spacing w:after="0" w:line="360" w:lineRule="auto"/>
        <w:ind w:left="360"/>
        <w:jc w:val="both"/>
        <w:rPr>
          <w:rFonts w:ascii="Times New Roman" w:hAnsi="Times New Roman" w:cs="Times New Roman"/>
          <w:bCs/>
          <w:sz w:val="24"/>
          <w:szCs w:val="24"/>
        </w:rPr>
      </w:pPr>
    </w:p>
    <w:p w:rsidR="00CA520A"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As on 4 April 2018, one post of DS (CS-II) has been vacant since July 2017. Presently, one section is dealing with SC/ST-W. This section is over-burdened with references from President’s Sectt./PMO/MP/VIP. Section also deals with court cases related to crimes against women, SC/ST, children, senior citizens and also issues advisories from time to time in this regard. In view of the above, one section is to be created for dealing with matters related to SC/ST-W. </w:t>
      </w:r>
    </w:p>
    <w:p w:rsidR="00CA520A" w:rsidRPr="00A67A29" w:rsidRDefault="00CA520A" w:rsidP="00CA520A">
      <w:pPr>
        <w:pStyle w:val="ListParagraph"/>
        <w:rPr>
          <w:rFonts w:ascii="Times New Roman" w:hAnsi="Times New Roman" w:cs="Times New Roman"/>
          <w:bCs/>
          <w:sz w:val="24"/>
          <w:szCs w:val="24"/>
        </w:rPr>
      </w:pPr>
    </w:p>
    <w:p w:rsidR="00CA520A" w:rsidRPr="0096767B"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After assessment of the section-wise workload in the Division, the </w:t>
      </w:r>
      <w:r>
        <w:rPr>
          <w:rFonts w:ascii="Times New Roman" w:hAnsi="Times New Roman" w:cs="Times New Roman"/>
          <w:bCs/>
          <w:sz w:val="24"/>
          <w:szCs w:val="24"/>
        </w:rPr>
        <w:t>Study team</w:t>
      </w:r>
      <w:r w:rsidRPr="0096767B">
        <w:rPr>
          <w:rFonts w:ascii="Times New Roman" w:hAnsi="Times New Roman" w:cs="Times New Roman"/>
          <w:bCs/>
          <w:sz w:val="24"/>
          <w:szCs w:val="24"/>
        </w:rPr>
        <w:t xml:space="preserve"> observed that CSR-III Section is the most overburdened Section with files, public grievances and RTI applications. As far as the total strength of staff is concerned in this Section, there are two SOs, three ASOs, two SSAs, three DEOs, and one MTS. </w:t>
      </w:r>
    </w:p>
    <w:p w:rsidR="00CA520A" w:rsidRPr="0096767B" w:rsidRDefault="00CA520A" w:rsidP="00CA520A">
      <w:pPr>
        <w:pStyle w:val="ListParagraph"/>
        <w:spacing w:after="0" w:line="360" w:lineRule="auto"/>
        <w:ind w:left="360"/>
        <w:jc w:val="both"/>
        <w:rPr>
          <w:rFonts w:ascii="Times New Roman" w:hAnsi="Times New Roman" w:cs="Times New Roman"/>
          <w:bCs/>
          <w:sz w:val="24"/>
          <w:szCs w:val="24"/>
        </w:rPr>
      </w:pPr>
    </w:p>
    <w:p w:rsidR="00CA520A" w:rsidRPr="0096767B"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There is problem of absence of legal cell considering</w:t>
      </w:r>
      <w:r>
        <w:rPr>
          <w:rFonts w:ascii="Times New Roman" w:hAnsi="Times New Roman" w:cs="Times New Roman"/>
          <w:bCs/>
          <w:sz w:val="24"/>
          <w:szCs w:val="24"/>
        </w:rPr>
        <w:t xml:space="preserve"> that</w:t>
      </w:r>
      <w:r w:rsidRPr="0096767B">
        <w:rPr>
          <w:rFonts w:ascii="Times New Roman" w:hAnsi="Times New Roman" w:cs="Times New Roman"/>
          <w:bCs/>
          <w:sz w:val="24"/>
          <w:szCs w:val="24"/>
        </w:rPr>
        <w:t xml:space="preserve"> so many legal matters are dealt by the Division. More so matters of legal nature involve multi-stakeholder consultation and consume more time to get disposed. </w:t>
      </w:r>
    </w:p>
    <w:p w:rsidR="00CA520A" w:rsidRPr="0096767B" w:rsidRDefault="00CA520A" w:rsidP="00CA520A">
      <w:pPr>
        <w:pStyle w:val="ListParagraph"/>
        <w:spacing w:after="0" w:line="360" w:lineRule="auto"/>
        <w:rPr>
          <w:rFonts w:ascii="Times New Roman" w:hAnsi="Times New Roman" w:cs="Times New Roman"/>
          <w:bCs/>
          <w:sz w:val="24"/>
          <w:szCs w:val="24"/>
        </w:rPr>
      </w:pPr>
    </w:p>
    <w:p w:rsidR="00CA520A" w:rsidRPr="0096767B" w:rsidRDefault="00CA520A" w:rsidP="002549B7">
      <w:pPr>
        <w:pStyle w:val="ListParagraph"/>
        <w:numPr>
          <w:ilvl w:val="0"/>
          <w:numId w:val="66"/>
        </w:numPr>
        <w:spacing w:after="0" w:line="360" w:lineRule="auto"/>
        <w:jc w:val="both"/>
        <w:rPr>
          <w:rFonts w:ascii="Times New Roman" w:hAnsi="Times New Roman" w:cs="Times New Roman"/>
          <w:bCs/>
          <w:sz w:val="24"/>
          <w:szCs w:val="24"/>
        </w:rPr>
      </w:pPr>
      <w:r w:rsidRPr="0096767B">
        <w:rPr>
          <w:rFonts w:ascii="Times New Roman" w:hAnsi="Times New Roman" w:cs="Times New Roman"/>
          <w:sz w:val="24"/>
          <w:szCs w:val="24"/>
        </w:rPr>
        <w:t xml:space="preserve">Upon analyzing the movement of files within the Division, 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w:t>
      </w:r>
      <w:r>
        <w:rPr>
          <w:rFonts w:ascii="Times New Roman" w:hAnsi="Times New Roman" w:cs="Times New Roman"/>
          <w:sz w:val="24"/>
          <w:szCs w:val="24"/>
        </w:rPr>
        <w:t xml:space="preserve">made the following observations. </w:t>
      </w:r>
      <w:r w:rsidRPr="0096767B">
        <w:rPr>
          <w:rFonts w:ascii="Times New Roman" w:hAnsi="Times New Roman" w:cs="Times New Roman"/>
          <w:sz w:val="24"/>
          <w:szCs w:val="24"/>
        </w:rPr>
        <w:t xml:space="preserve">The files </w:t>
      </w:r>
      <w:r>
        <w:rPr>
          <w:rFonts w:ascii="Times New Roman" w:hAnsi="Times New Roman" w:cs="Times New Roman"/>
          <w:sz w:val="24"/>
          <w:szCs w:val="24"/>
        </w:rPr>
        <w:t>analysed</w:t>
      </w:r>
      <w:r w:rsidRPr="0096767B">
        <w:rPr>
          <w:rFonts w:ascii="Times New Roman" w:hAnsi="Times New Roman" w:cs="Times New Roman"/>
          <w:sz w:val="24"/>
          <w:szCs w:val="24"/>
        </w:rPr>
        <w:t xml:space="preserve"> mostly include Governor’s report, PMO/M</w:t>
      </w:r>
      <w:r>
        <w:rPr>
          <w:rFonts w:ascii="Times New Roman" w:hAnsi="Times New Roman" w:cs="Times New Roman"/>
          <w:sz w:val="24"/>
          <w:szCs w:val="24"/>
        </w:rPr>
        <w:t>P/VIP references, RTI matters, p</w:t>
      </w:r>
      <w:r w:rsidRPr="0096767B">
        <w:rPr>
          <w:rFonts w:ascii="Times New Roman" w:hAnsi="Times New Roman" w:cs="Times New Roman"/>
          <w:sz w:val="24"/>
          <w:szCs w:val="24"/>
        </w:rPr>
        <w:t xml:space="preserve">arliament questions, court cases, and reimbursements etc. </w:t>
      </w:r>
    </w:p>
    <w:p w:rsidR="00CA520A" w:rsidRPr="0096767B" w:rsidRDefault="00CA520A" w:rsidP="00CA520A">
      <w:pPr>
        <w:pStyle w:val="ListParagraph"/>
        <w:spacing w:after="0" w:line="360" w:lineRule="auto"/>
        <w:rPr>
          <w:rFonts w:ascii="Times New Roman" w:hAnsi="Times New Roman" w:cs="Times New Roman"/>
          <w:bCs/>
          <w:sz w:val="24"/>
          <w:szCs w:val="24"/>
        </w:rPr>
      </w:pPr>
    </w:p>
    <w:p w:rsidR="00CA520A" w:rsidRPr="0096767B" w:rsidRDefault="00CA520A" w:rsidP="002549B7">
      <w:pPr>
        <w:pStyle w:val="ListParagraph"/>
        <w:numPr>
          <w:ilvl w:val="0"/>
          <w:numId w:val="78"/>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Most matters which took longer time for disposal experienced delay at the level of initiation. </w:t>
      </w:r>
    </w:p>
    <w:p w:rsidR="00CA520A" w:rsidRPr="0096767B" w:rsidRDefault="00CA520A" w:rsidP="00CA520A">
      <w:pPr>
        <w:pStyle w:val="ListParagraph"/>
        <w:spacing w:after="0" w:line="360" w:lineRule="auto"/>
        <w:ind w:left="1080"/>
        <w:jc w:val="both"/>
        <w:rPr>
          <w:rFonts w:ascii="Times New Roman" w:hAnsi="Times New Roman" w:cs="Times New Roman"/>
          <w:sz w:val="24"/>
          <w:szCs w:val="24"/>
        </w:rPr>
      </w:pPr>
    </w:p>
    <w:p w:rsidR="00CA520A" w:rsidRPr="0096767B" w:rsidRDefault="00CA520A" w:rsidP="002549B7">
      <w:pPr>
        <w:pStyle w:val="ListParagraph"/>
        <w:numPr>
          <w:ilvl w:val="0"/>
          <w:numId w:val="78"/>
        </w:numPr>
        <w:spacing w:after="0" w:line="360" w:lineRule="auto"/>
        <w:jc w:val="both"/>
        <w:rPr>
          <w:rFonts w:ascii="Times New Roman" w:hAnsi="Times New Roman" w:cs="Times New Roman"/>
          <w:bCs/>
          <w:sz w:val="24"/>
          <w:szCs w:val="24"/>
        </w:rPr>
      </w:pPr>
      <w:r w:rsidRPr="0096767B">
        <w:rPr>
          <w:rFonts w:ascii="Times New Roman" w:hAnsi="Times New Roman" w:cs="Times New Roman"/>
          <w:sz w:val="24"/>
          <w:szCs w:val="24"/>
        </w:rPr>
        <w:t>Files which require close coordination wit</w:t>
      </w:r>
      <w:r>
        <w:rPr>
          <w:rFonts w:ascii="Times New Roman" w:hAnsi="Times New Roman" w:cs="Times New Roman"/>
          <w:sz w:val="24"/>
          <w:szCs w:val="24"/>
        </w:rPr>
        <w:t>h other ministries, divisions, State Governments</w:t>
      </w:r>
      <w:r w:rsidRPr="0096767B">
        <w:rPr>
          <w:rFonts w:ascii="Times New Roman" w:hAnsi="Times New Roman" w:cs="Times New Roman"/>
          <w:sz w:val="24"/>
          <w:szCs w:val="24"/>
        </w:rPr>
        <w:t>, IFD as well as l</w:t>
      </w:r>
      <w:r w:rsidRPr="0096767B">
        <w:rPr>
          <w:rFonts w:ascii="Times New Roman" w:hAnsi="Times New Roman" w:cs="Times New Roman"/>
          <w:bCs/>
          <w:sz w:val="24"/>
          <w:szCs w:val="24"/>
        </w:rPr>
        <w:t>egal matters involving multi-stakeholder consultations took longer time for disposal.</w:t>
      </w:r>
    </w:p>
    <w:p w:rsidR="00CA520A" w:rsidRPr="0096767B" w:rsidRDefault="00CA520A" w:rsidP="00CA520A">
      <w:pPr>
        <w:pStyle w:val="ListParagraph"/>
        <w:spacing w:after="0" w:line="360" w:lineRule="auto"/>
        <w:rPr>
          <w:rFonts w:ascii="Times New Roman" w:hAnsi="Times New Roman" w:cs="Times New Roman"/>
          <w:bCs/>
          <w:sz w:val="24"/>
          <w:szCs w:val="24"/>
        </w:rPr>
      </w:pPr>
    </w:p>
    <w:p w:rsidR="00CA520A" w:rsidRPr="0096767B" w:rsidRDefault="00CA520A" w:rsidP="002549B7">
      <w:pPr>
        <w:pStyle w:val="ListParagraph"/>
        <w:numPr>
          <w:ilvl w:val="0"/>
          <w:numId w:val="78"/>
        </w:numPr>
        <w:spacing w:after="0" w:line="360" w:lineRule="auto"/>
        <w:jc w:val="both"/>
        <w:rPr>
          <w:rFonts w:ascii="Times New Roman" w:hAnsi="Times New Roman" w:cs="Times New Roman"/>
          <w:bCs/>
          <w:sz w:val="24"/>
          <w:szCs w:val="24"/>
        </w:rPr>
      </w:pPr>
      <w:r w:rsidRPr="0096767B">
        <w:rPr>
          <w:rFonts w:ascii="Times New Roman" w:eastAsia="Times New Roman" w:hAnsi="Times New Roman" w:cs="Times New Roman"/>
          <w:color w:val="000000"/>
          <w:sz w:val="24"/>
          <w:szCs w:val="24"/>
          <w:lang w:eastAsia="en-GB"/>
        </w:rPr>
        <w:t xml:space="preserve">The maximum number of files that were studied from the Division </w:t>
      </w:r>
      <w:r>
        <w:rPr>
          <w:rFonts w:ascii="Times New Roman" w:eastAsia="Times New Roman" w:hAnsi="Times New Roman" w:cs="Times New Roman"/>
          <w:color w:val="000000"/>
          <w:sz w:val="24"/>
          <w:szCs w:val="24"/>
          <w:lang w:eastAsia="en-GB"/>
        </w:rPr>
        <w:t>were pertaining to</w:t>
      </w:r>
      <w:r w:rsidRPr="0096767B">
        <w:rPr>
          <w:rFonts w:ascii="Times New Roman" w:eastAsia="Times New Roman" w:hAnsi="Times New Roman" w:cs="Times New Roman"/>
          <w:color w:val="000000"/>
          <w:sz w:val="24"/>
          <w:szCs w:val="24"/>
          <w:lang w:eastAsia="en-GB"/>
        </w:rPr>
        <w:t xml:space="preserve"> Governor’s monthly report, references and </w:t>
      </w:r>
      <w:r>
        <w:rPr>
          <w:rFonts w:ascii="Times New Roman" w:eastAsia="Times New Roman" w:hAnsi="Times New Roman" w:cs="Times New Roman"/>
          <w:color w:val="000000"/>
          <w:sz w:val="24"/>
          <w:szCs w:val="24"/>
          <w:lang w:eastAsia="en-GB"/>
        </w:rPr>
        <w:t>p</w:t>
      </w:r>
      <w:r w:rsidRPr="0096767B">
        <w:rPr>
          <w:rFonts w:ascii="Times New Roman" w:eastAsia="Times New Roman" w:hAnsi="Times New Roman" w:cs="Times New Roman"/>
          <w:color w:val="000000"/>
          <w:sz w:val="24"/>
          <w:szCs w:val="24"/>
          <w:lang w:eastAsia="en-GB"/>
        </w:rPr>
        <w:t xml:space="preserve">arliamentary matters. On an average, the time taken for disposal of Governor’s report is 22 days, for PMO/MP/VIP references </w:t>
      </w:r>
      <w:r>
        <w:rPr>
          <w:rFonts w:ascii="Times New Roman" w:eastAsia="Times New Roman" w:hAnsi="Times New Roman" w:cs="Times New Roman"/>
          <w:color w:val="000000"/>
          <w:sz w:val="24"/>
          <w:szCs w:val="24"/>
          <w:lang w:eastAsia="en-GB"/>
        </w:rPr>
        <w:t>it is 37 days and 2-3 days for p</w:t>
      </w:r>
      <w:r w:rsidRPr="0096767B">
        <w:rPr>
          <w:rFonts w:ascii="Times New Roman" w:eastAsia="Times New Roman" w:hAnsi="Times New Roman" w:cs="Times New Roman"/>
          <w:color w:val="000000"/>
          <w:sz w:val="24"/>
          <w:szCs w:val="24"/>
          <w:lang w:eastAsia="en-GB"/>
        </w:rPr>
        <w:t xml:space="preserve">arliamentary matters. </w:t>
      </w:r>
    </w:p>
    <w:p w:rsidR="00CA520A" w:rsidRPr="0096767B" w:rsidRDefault="00CA520A" w:rsidP="00CA520A">
      <w:pPr>
        <w:pStyle w:val="ListParagraph"/>
        <w:spacing w:after="0" w:line="360" w:lineRule="auto"/>
        <w:rPr>
          <w:rFonts w:ascii="Times New Roman" w:hAnsi="Times New Roman" w:cs="Times New Roman"/>
          <w:color w:val="000000" w:themeColor="text1"/>
          <w:sz w:val="24"/>
          <w:szCs w:val="24"/>
        </w:rPr>
      </w:pPr>
    </w:p>
    <w:p w:rsidR="00CA520A" w:rsidRPr="0096767B" w:rsidRDefault="00CA520A" w:rsidP="00CA520A">
      <w:pPr>
        <w:pStyle w:val="ListParagraph"/>
        <w:spacing w:after="0" w:line="360" w:lineRule="auto"/>
        <w:rPr>
          <w:rFonts w:ascii="Times New Roman" w:hAnsi="Times New Roman" w:cs="Times New Roman"/>
          <w:color w:val="000000" w:themeColor="text1"/>
          <w:sz w:val="24"/>
          <w:szCs w:val="24"/>
        </w:rPr>
      </w:pPr>
    </w:p>
    <w:p w:rsidR="00CA520A" w:rsidRPr="0096767B" w:rsidRDefault="00CA520A" w:rsidP="00CA520A">
      <w:pPr>
        <w:pStyle w:val="ListParagraph"/>
        <w:spacing w:after="0" w:line="360" w:lineRule="auto"/>
        <w:jc w:val="center"/>
        <w:rPr>
          <w:rFonts w:ascii="Times New Roman" w:hAnsi="Times New Roman" w:cs="Times New Roman"/>
          <w:color w:val="000000" w:themeColor="text1"/>
          <w:sz w:val="24"/>
          <w:szCs w:val="24"/>
        </w:rPr>
      </w:pPr>
      <w:r w:rsidRPr="0096767B">
        <w:rPr>
          <w:rFonts w:ascii="Times New Roman" w:hAnsi="Times New Roman" w:cs="Times New Roman"/>
          <w:noProof/>
          <w:color w:val="000000" w:themeColor="text1"/>
          <w:sz w:val="24"/>
          <w:szCs w:val="24"/>
          <w:lang w:bidi="hi-IN"/>
        </w:rPr>
        <w:drawing>
          <wp:inline distT="0" distB="0" distL="0" distR="0">
            <wp:extent cx="4572000" cy="2743200"/>
            <wp:effectExtent l="19050" t="0" r="0" b="0"/>
            <wp:docPr id="53"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CA520A" w:rsidRPr="00EE47AB" w:rsidRDefault="00CA520A" w:rsidP="00CA520A">
      <w:pPr>
        <w:pStyle w:val="Caption"/>
        <w:jc w:val="center"/>
        <w:rPr>
          <w:rFonts w:ascii="Times New Roman" w:hAnsi="Times New Roman" w:cs="Times New Roman"/>
          <w:b w:val="0"/>
          <w:color w:val="0D0D0D" w:themeColor="text1" w:themeTint="F2"/>
          <w:sz w:val="24"/>
          <w:szCs w:val="24"/>
        </w:rPr>
      </w:pPr>
      <w:bookmarkStart w:id="75" w:name="_Toc526803348"/>
      <w:bookmarkStart w:id="76" w:name="_Toc527635499"/>
      <w:r w:rsidRPr="00EE47AB">
        <w:rPr>
          <w:rFonts w:ascii="Times New Roman" w:hAnsi="Times New Roman" w:cs="Times New Roman"/>
          <w:color w:val="0D0D0D" w:themeColor="text1" w:themeTint="F2"/>
          <w:sz w:val="24"/>
          <w:szCs w:val="24"/>
        </w:rPr>
        <w:t xml:space="preserve">Figure </w:t>
      </w:r>
      <w:r w:rsidR="00491496" w:rsidRPr="00EE47AB">
        <w:rPr>
          <w:rFonts w:ascii="Times New Roman" w:hAnsi="Times New Roman" w:cs="Times New Roman"/>
          <w:color w:val="0D0D0D" w:themeColor="text1" w:themeTint="F2"/>
          <w:sz w:val="24"/>
          <w:szCs w:val="24"/>
        </w:rPr>
        <w:fldChar w:fldCharType="begin"/>
      </w:r>
      <w:r w:rsidRPr="00EE47AB">
        <w:rPr>
          <w:rFonts w:ascii="Times New Roman" w:hAnsi="Times New Roman" w:cs="Times New Roman"/>
          <w:color w:val="0D0D0D" w:themeColor="text1" w:themeTint="F2"/>
          <w:sz w:val="24"/>
          <w:szCs w:val="24"/>
        </w:rPr>
        <w:instrText xml:space="preserve"> SEQ Figure \* ARABIC </w:instrText>
      </w:r>
      <w:r w:rsidR="00491496" w:rsidRPr="00EE47A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15</w:t>
      </w:r>
      <w:r w:rsidR="00491496" w:rsidRPr="00EE47AB">
        <w:rPr>
          <w:rFonts w:ascii="Times New Roman" w:hAnsi="Times New Roman" w:cs="Times New Roman"/>
          <w:color w:val="0D0D0D" w:themeColor="text1" w:themeTint="F2"/>
          <w:sz w:val="24"/>
          <w:szCs w:val="24"/>
        </w:rPr>
        <w:fldChar w:fldCharType="end"/>
      </w:r>
      <w:r w:rsidRPr="00EE47A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Time Taken for Disposal of Files in CS Division</w:t>
      </w:r>
      <w:bookmarkEnd w:id="75"/>
      <w:bookmarkEnd w:id="76"/>
    </w:p>
    <w:p w:rsidR="00CA520A" w:rsidRPr="0096767B" w:rsidRDefault="00CA520A" w:rsidP="00CA520A">
      <w:pPr>
        <w:pStyle w:val="ListParagraph"/>
        <w:spacing w:after="0" w:line="360" w:lineRule="auto"/>
        <w:jc w:val="both"/>
        <w:rPr>
          <w:rFonts w:ascii="Times New Roman" w:hAnsi="Times New Roman" w:cs="Times New Roman"/>
          <w:color w:val="000000" w:themeColor="text1"/>
          <w:sz w:val="24"/>
          <w:szCs w:val="24"/>
        </w:rPr>
      </w:pPr>
    </w:p>
    <w:p w:rsidR="00CA520A" w:rsidRPr="0096767B" w:rsidRDefault="00CA520A" w:rsidP="002549B7">
      <w:pPr>
        <w:pStyle w:val="ListParagraph"/>
        <w:numPr>
          <w:ilvl w:val="0"/>
          <w:numId w:val="89"/>
        </w:numPr>
        <w:spacing w:after="0" w:line="360" w:lineRule="auto"/>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The Division disposed of 49% of the total files in less than 7 days while 27% of them consumed more than 30 days. The share of files taking 7-15 days and 15-30 days time was 13% and 11% respectively</w:t>
      </w:r>
    </w:p>
    <w:p w:rsidR="00CA520A" w:rsidRPr="0096767B" w:rsidRDefault="00CA520A" w:rsidP="00CA520A">
      <w:pPr>
        <w:spacing w:after="0" w:line="360" w:lineRule="auto"/>
        <w:jc w:val="both"/>
        <w:rPr>
          <w:rFonts w:ascii="Times New Roman" w:hAnsi="Times New Roman" w:cs="Times New Roman"/>
          <w:color w:val="000000" w:themeColor="text1"/>
          <w:sz w:val="24"/>
          <w:szCs w:val="24"/>
        </w:rPr>
      </w:pPr>
    </w:p>
    <w:p w:rsidR="00CA520A" w:rsidRPr="0096767B" w:rsidRDefault="00CA520A" w:rsidP="00CA520A">
      <w:pPr>
        <w:spacing w:after="0" w:line="360" w:lineRule="auto"/>
        <w:jc w:val="both"/>
        <w:rPr>
          <w:rFonts w:ascii="Times New Roman" w:hAnsi="Times New Roman" w:cs="Times New Roman"/>
          <w:b/>
          <w:color w:val="000000" w:themeColor="text1"/>
          <w:sz w:val="24"/>
          <w:szCs w:val="24"/>
        </w:rPr>
      </w:pPr>
      <w:r w:rsidRPr="0096767B">
        <w:rPr>
          <w:rFonts w:ascii="Times New Roman" w:hAnsi="Times New Roman" w:cs="Times New Roman"/>
          <w:b/>
          <w:color w:val="000000" w:themeColor="text1"/>
          <w:sz w:val="24"/>
          <w:szCs w:val="24"/>
        </w:rPr>
        <w:t>Nat</w:t>
      </w:r>
      <w:r>
        <w:rPr>
          <w:rFonts w:ascii="Times New Roman" w:hAnsi="Times New Roman" w:cs="Times New Roman"/>
          <w:b/>
          <w:color w:val="000000" w:themeColor="text1"/>
          <w:sz w:val="24"/>
          <w:szCs w:val="24"/>
        </w:rPr>
        <w:t>ure of Files and Number of Days</w:t>
      </w:r>
    </w:p>
    <w:p w:rsidR="00CA520A" w:rsidRDefault="00CA520A" w:rsidP="00CA520A">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0-7 days to dispose of: </w:t>
      </w:r>
      <w:r>
        <w:rPr>
          <w:rFonts w:ascii="Times New Roman" w:eastAsia="Times New Roman" w:hAnsi="Times New Roman" w:cs="Times New Roman"/>
          <w:color w:val="000000"/>
          <w:sz w:val="24"/>
          <w:szCs w:val="24"/>
        </w:rPr>
        <w:t>Monthly r</w:t>
      </w:r>
      <w:r w:rsidRPr="0096767B">
        <w:rPr>
          <w:rFonts w:ascii="Times New Roman" w:eastAsia="Times New Roman" w:hAnsi="Times New Roman" w:cs="Times New Roman"/>
          <w:color w:val="000000"/>
          <w:sz w:val="24"/>
          <w:szCs w:val="24"/>
        </w:rPr>
        <w:t>ep</w:t>
      </w:r>
      <w:r>
        <w:rPr>
          <w:rFonts w:ascii="Times New Roman" w:eastAsia="Times New Roman" w:hAnsi="Times New Roman" w:cs="Times New Roman"/>
          <w:color w:val="000000"/>
          <w:sz w:val="24"/>
          <w:szCs w:val="24"/>
        </w:rPr>
        <w:t>orts, meetings with ministers, p</w:t>
      </w:r>
      <w:r w:rsidRPr="0096767B">
        <w:rPr>
          <w:rFonts w:ascii="Times New Roman" w:eastAsia="Times New Roman" w:hAnsi="Times New Roman" w:cs="Times New Roman"/>
          <w:color w:val="000000"/>
          <w:sz w:val="24"/>
          <w:szCs w:val="24"/>
        </w:rPr>
        <w:t xml:space="preserve">arliamentary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atters, matters related to election</w:t>
      </w:r>
      <w:r>
        <w:rPr>
          <w:rFonts w:ascii="Times New Roman" w:eastAsia="Times New Roman" w:hAnsi="Times New Roman" w:cs="Times New Roman"/>
          <w:color w:val="000000"/>
          <w:sz w:val="24"/>
          <w:szCs w:val="24"/>
        </w:rPr>
        <w:t>s, Observation of DGACE Audit, p</w:t>
      </w:r>
      <w:r w:rsidRPr="0096767B">
        <w:rPr>
          <w:rFonts w:ascii="Times New Roman" w:eastAsia="Times New Roman" w:hAnsi="Times New Roman" w:cs="Times New Roman"/>
          <w:color w:val="000000"/>
          <w:sz w:val="24"/>
          <w:szCs w:val="24"/>
        </w:rPr>
        <w:t>ermanent transfer of Land by Airport</w:t>
      </w:r>
      <w:r>
        <w:rPr>
          <w:rFonts w:ascii="Times New Roman" w:eastAsia="Times New Roman" w:hAnsi="Times New Roman" w:cs="Times New Roman"/>
          <w:color w:val="000000"/>
          <w:sz w:val="24"/>
          <w:szCs w:val="24"/>
        </w:rPr>
        <w:t>s</w:t>
      </w:r>
      <w:r w:rsidRPr="0096767B">
        <w:rPr>
          <w:rFonts w:ascii="Times New Roman" w:eastAsia="Times New Roman" w:hAnsi="Times New Roman" w:cs="Times New Roman"/>
          <w:color w:val="000000"/>
          <w:sz w:val="24"/>
          <w:szCs w:val="24"/>
        </w:rPr>
        <w:t xml:space="preserve"> Authority of</w:t>
      </w:r>
      <w:r>
        <w:rPr>
          <w:rFonts w:ascii="Times New Roman" w:eastAsia="Times New Roman" w:hAnsi="Times New Roman" w:cs="Times New Roman"/>
          <w:color w:val="000000"/>
          <w:sz w:val="24"/>
          <w:szCs w:val="24"/>
        </w:rPr>
        <w:t xml:space="preserve"> India, s</w:t>
      </w:r>
      <w:r w:rsidRPr="0096767B">
        <w:rPr>
          <w:rFonts w:ascii="Times New Roman" w:eastAsia="Times New Roman" w:hAnsi="Times New Roman" w:cs="Times New Roman"/>
          <w:color w:val="000000"/>
          <w:sz w:val="24"/>
          <w:szCs w:val="24"/>
        </w:rPr>
        <w:t xml:space="preserve">cholarship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 xml:space="preserve">atters,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 xml:space="preserve">iscellaneous </w:t>
      </w:r>
      <w:r>
        <w:rPr>
          <w:rFonts w:ascii="Times New Roman" w:eastAsia="Times New Roman" w:hAnsi="Times New Roman" w:cs="Times New Roman"/>
          <w:color w:val="000000"/>
          <w:sz w:val="24"/>
          <w:szCs w:val="24"/>
        </w:rPr>
        <w:t>references, RTI m</w:t>
      </w:r>
      <w:r w:rsidRPr="0096767B">
        <w:rPr>
          <w:rFonts w:ascii="Times New Roman" w:eastAsia="Times New Roman" w:hAnsi="Times New Roman" w:cs="Times New Roman"/>
          <w:color w:val="000000"/>
          <w:sz w:val="24"/>
          <w:szCs w:val="24"/>
        </w:rPr>
        <w:t xml:space="preserve">atters, </w:t>
      </w:r>
      <w:r>
        <w:rPr>
          <w:rFonts w:ascii="Times New Roman" w:eastAsia="Times New Roman" w:hAnsi="Times New Roman" w:cs="Times New Roman"/>
          <w:color w:val="000000"/>
          <w:sz w:val="24"/>
          <w:szCs w:val="24"/>
        </w:rPr>
        <w:t>budget m</w:t>
      </w:r>
      <w:r w:rsidRPr="0096767B">
        <w:rPr>
          <w:rFonts w:ascii="Times New Roman" w:eastAsia="Times New Roman" w:hAnsi="Times New Roman" w:cs="Times New Roman"/>
          <w:color w:val="000000"/>
          <w:sz w:val="24"/>
          <w:szCs w:val="24"/>
        </w:rPr>
        <w:t xml:space="preserve">atter, PMO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eferences</w:t>
      </w:r>
    </w:p>
    <w:p w:rsidR="00CA520A" w:rsidRPr="0096767B" w:rsidRDefault="00CA520A" w:rsidP="00CA520A">
      <w:pPr>
        <w:spacing w:after="0" w:line="360" w:lineRule="auto"/>
        <w:jc w:val="both"/>
        <w:rPr>
          <w:rFonts w:ascii="Times New Roman" w:eastAsia="Times New Roman" w:hAnsi="Times New Roman" w:cs="Times New Roman"/>
          <w:color w:val="000000"/>
          <w:sz w:val="24"/>
          <w:szCs w:val="24"/>
        </w:rPr>
      </w:pPr>
    </w:p>
    <w:p w:rsidR="00CA520A" w:rsidRDefault="00CA520A" w:rsidP="00CA520A">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7-15 days to dispose of: </w:t>
      </w:r>
      <w:r>
        <w:rPr>
          <w:rFonts w:ascii="Times New Roman" w:eastAsia="Times New Roman" w:hAnsi="Times New Roman" w:cs="Times New Roman"/>
          <w:color w:val="000000"/>
          <w:sz w:val="24"/>
          <w:szCs w:val="24"/>
        </w:rPr>
        <w:t>Visit of Governor, r</w:t>
      </w:r>
      <w:r w:rsidRPr="0096767B">
        <w:rPr>
          <w:rFonts w:ascii="Times New Roman" w:eastAsia="Times New Roman" w:hAnsi="Times New Roman" w:cs="Times New Roman"/>
          <w:color w:val="000000"/>
          <w:sz w:val="24"/>
          <w:szCs w:val="24"/>
        </w:rPr>
        <w:t xml:space="preserve">eimbursement to former Governor for secretarial assistance, </w:t>
      </w:r>
      <w:r>
        <w:rPr>
          <w:rFonts w:ascii="Times New Roman" w:eastAsia="Times New Roman" w:hAnsi="Times New Roman" w:cs="Times New Roman"/>
          <w:color w:val="000000"/>
          <w:sz w:val="24"/>
          <w:szCs w:val="24"/>
        </w:rPr>
        <w:t>visit of Governor, VVIP r</w:t>
      </w:r>
      <w:r w:rsidRPr="0096767B">
        <w:rPr>
          <w:rFonts w:ascii="Times New Roman" w:eastAsia="Times New Roman" w:hAnsi="Times New Roman" w:cs="Times New Roman"/>
          <w:color w:val="000000"/>
          <w:sz w:val="24"/>
          <w:szCs w:val="24"/>
        </w:rPr>
        <w:t>eferences</w:t>
      </w:r>
      <w:r>
        <w:rPr>
          <w:rFonts w:ascii="Times New Roman" w:eastAsia="Times New Roman" w:hAnsi="Times New Roman" w:cs="Times New Roman"/>
          <w:color w:val="000000"/>
          <w:sz w:val="24"/>
          <w:szCs w:val="24"/>
        </w:rPr>
        <w:t>, m</w:t>
      </w:r>
      <w:r w:rsidRPr="0096767B">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rPr>
        <w:t>nthly Governor’s Report, PMO/MP r</w:t>
      </w:r>
      <w:r w:rsidRPr="0096767B">
        <w:rPr>
          <w:rFonts w:ascii="Times New Roman" w:eastAsia="Times New Roman" w:hAnsi="Times New Roman" w:cs="Times New Roman"/>
          <w:color w:val="000000"/>
          <w:sz w:val="24"/>
          <w:szCs w:val="24"/>
        </w:rPr>
        <w:t>eferences.</w:t>
      </w:r>
    </w:p>
    <w:p w:rsidR="00CA520A" w:rsidRPr="0096767B" w:rsidRDefault="00CA520A" w:rsidP="00CA520A">
      <w:pPr>
        <w:spacing w:after="0" w:line="360" w:lineRule="auto"/>
        <w:jc w:val="both"/>
        <w:rPr>
          <w:rFonts w:ascii="Times New Roman" w:eastAsia="Times New Roman" w:hAnsi="Times New Roman" w:cs="Times New Roman"/>
          <w:color w:val="000000"/>
          <w:sz w:val="24"/>
          <w:szCs w:val="24"/>
        </w:rPr>
      </w:pPr>
    </w:p>
    <w:p w:rsidR="00CA520A" w:rsidRDefault="00CA520A" w:rsidP="00CA520A">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15-30 days to dispose of: </w:t>
      </w:r>
      <w:r w:rsidRPr="0096767B">
        <w:rPr>
          <w:rFonts w:ascii="Times New Roman" w:eastAsia="Times New Roman" w:hAnsi="Times New Roman" w:cs="Times New Roman"/>
          <w:color w:val="000000"/>
          <w:sz w:val="24"/>
          <w:szCs w:val="24"/>
        </w:rPr>
        <w:t xml:space="preserve">Implementation of guidelines of Indian Govt., PMO/MP </w:t>
      </w:r>
      <w:r>
        <w:rPr>
          <w:rFonts w:ascii="Times New Roman" w:eastAsia="Times New Roman" w:hAnsi="Times New Roman" w:cs="Times New Roman"/>
          <w:color w:val="000000"/>
          <w:sz w:val="24"/>
          <w:szCs w:val="24"/>
        </w:rPr>
        <w:t>r</w:t>
      </w:r>
      <w:r w:rsidRPr="0096767B">
        <w:rPr>
          <w:rFonts w:ascii="Times New Roman" w:eastAsia="Times New Roman" w:hAnsi="Times New Roman" w:cs="Times New Roman"/>
          <w:color w:val="000000"/>
          <w:sz w:val="24"/>
          <w:szCs w:val="24"/>
        </w:rPr>
        <w:t xml:space="preserve">eferences, Election Commission matter,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atters related to change of name</w:t>
      </w:r>
    </w:p>
    <w:p w:rsidR="00CA520A" w:rsidRPr="0096767B" w:rsidRDefault="00CA520A" w:rsidP="00CA520A">
      <w:pPr>
        <w:spacing w:after="0" w:line="360" w:lineRule="auto"/>
        <w:jc w:val="both"/>
        <w:rPr>
          <w:rFonts w:ascii="Times New Roman" w:eastAsia="Times New Roman" w:hAnsi="Times New Roman" w:cs="Times New Roman"/>
          <w:color w:val="000000"/>
          <w:sz w:val="24"/>
          <w:szCs w:val="24"/>
        </w:rPr>
      </w:pPr>
    </w:p>
    <w:p w:rsidR="00CA520A" w:rsidRPr="0096767B" w:rsidRDefault="00CA520A" w:rsidP="00CA520A">
      <w:pPr>
        <w:spacing w:after="0" w:line="360" w:lineRule="auto"/>
        <w:jc w:val="both"/>
        <w:rPr>
          <w:rFonts w:ascii="Times New Roman" w:eastAsia="Times New Roman" w:hAnsi="Times New Roman" w:cs="Times New Roman"/>
          <w:color w:val="000000"/>
        </w:rPr>
      </w:pPr>
      <w:r w:rsidRPr="0096767B">
        <w:rPr>
          <w:rFonts w:ascii="Times New Roman" w:eastAsia="Times New Roman" w:hAnsi="Times New Roman" w:cs="Times New Roman"/>
          <w:b/>
          <w:color w:val="000000"/>
          <w:sz w:val="24"/>
          <w:szCs w:val="24"/>
        </w:rPr>
        <w:t xml:space="preserve">Files which took more than 30 days to dispose of: </w:t>
      </w:r>
      <w:r>
        <w:rPr>
          <w:rFonts w:ascii="Times New Roman" w:eastAsia="Times New Roman" w:hAnsi="Times New Roman" w:cs="Times New Roman"/>
          <w:color w:val="000000"/>
          <w:sz w:val="24"/>
          <w:szCs w:val="24"/>
        </w:rPr>
        <w:t>RTI matters, c</w:t>
      </w:r>
      <w:r w:rsidRPr="0096767B">
        <w:rPr>
          <w:rFonts w:ascii="Times New Roman" w:eastAsia="Times New Roman" w:hAnsi="Times New Roman" w:cs="Times New Roman"/>
          <w:color w:val="000000"/>
          <w:sz w:val="24"/>
          <w:szCs w:val="24"/>
        </w:rPr>
        <w:t xml:space="preserve">ourt </w:t>
      </w:r>
      <w:r>
        <w:rPr>
          <w:rFonts w:ascii="Times New Roman" w:eastAsia="Times New Roman" w:hAnsi="Times New Roman" w:cs="Times New Roman"/>
          <w:color w:val="000000"/>
          <w:sz w:val="24"/>
          <w:szCs w:val="24"/>
        </w:rPr>
        <w:t>cases, References, r</w:t>
      </w:r>
      <w:r w:rsidRPr="0096767B">
        <w:rPr>
          <w:rFonts w:ascii="Times New Roman" w:eastAsia="Times New Roman" w:hAnsi="Times New Roman" w:cs="Times New Roman"/>
          <w:color w:val="000000"/>
          <w:sz w:val="24"/>
          <w:szCs w:val="24"/>
        </w:rPr>
        <w:t xml:space="preserve">eview of expenditure, </w:t>
      </w:r>
      <w:r>
        <w:rPr>
          <w:rFonts w:ascii="Times New Roman" w:eastAsia="Times New Roman" w:hAnsi="Times New Roman" w:cs="Times New Roman"/>
          <w:color w:val="000000"/>
          <w:sz w:val="24"/>
          <w:szCs w:val="24"/>
        </w:rPr>
        <w:t>m</w:t>
      </w:r>
      <w:r w:rsidRPr="0096767B">
        <w:rPr>
          <w:rFonts w:ascii="Times New Roman" w:eastAsia="Times New Roman" w:hAnsi="Times New Roman" w:cs="Times New Roman"/>
          <w:color w:val="000000"/>
          <w:sz w:val="24"/>
          <w:szCs w:val="24"/>
        </w:rPr>
        <w:t>eeting of Dispute Resolution Committee, A.P. Reorganisation Act 2014, Division of asset &amp; liability of institution, letter received requesting to find out alleged irregularities &amp; corruption, miscellaneous representation received from VVIP, Governors Report, lottery complaint</w:t>
      </w:r>
    </w:p>
    <w:p w:rsidR="00CA520A" w:rsidRPr="0096767B" w:rsidRDefault="00CA520A" w:rsidP="00CA520A">
      <w:pPr>
        <w:spacing w:after="0" w:line="360" w:lineRule="auto"/>
        <w:jc w:val="both"/>
        <w:rPr>
          <w:rFonts w:ascii="Times New Roman" w:eastAsia="Times New Roman" w:hAnsi="Times New Roman" w:cs="Times New Roman"/>
          <w:color w:val="000000"/>
        </w:rPr>
      </w:pPr>
    </w:p>
    <w:p w:rsidR="00CA520A" w:rsidRPr="0096767B" w:rsidRDefault="00CA520A" w:rsidP="00CA520A">
      <w:pPr>
        <w:spacing w:after="0" w:line="360" w:lineRule="auto"/>
        <w:jc w:val="both"/>
        <w:rPr>
          <w:rFonts w:ascii="Times New Roman" w:hAnsi="Times New Roman" w:cs="Times New Roman"/>
          <w:b/>
          <w:sz w:val="24"/>
          <w:szCs w:val="24"/>
        </w:rPr>
      </w:pPr>
      <w:r w:rsidRPr="0096767B">
        <w:rPr>
          <w:rFonts w:ascii="Times New Roman" w:hAnsi="Times New Roman" w:cs="Times New Roman"/>
          <w:b/>
          <w:sz w:val="24"/>
          <w:szCs w:val="24"/>
        </w:rPr>
        <w:t xml:space="preserve">7.  </w:t>
      </w:r>
      <w:r w:rsidRPr="0096767B">
        <w:rPr>
          <w:rFonts w:ascii="Times New Roman" w:hAnsi="Times New Roman" w:cs="Times New Roman"/>
          <w:b/>
          <w:sz w:val="28"/>
          <w:szCs w:val="28"/>
        </w:rPr>
        <w:t>Conclusion and Recommendations</w:t>
      </w:r>
      <w:r w:rsidRPr="0096767B">
        <w:rPr>
          <w:rFonts w:ascii="Times New Roman" w:hAnsi="Times New Roman" w:cs="Times New Roman"/>
          <w:b/>
          <w:sz w:val="24"/>
          <w:szCs w:val="24"/>
        </w:rPr>
        <w:t xml:space="preserve"> </w:t>
      </w:r>
    </w:p>
    <w:p w:rsidR="00CA520A" w:rsidRPr="0096767B" w:rsidRDefault="00CA520A" w:rsidP="002549B7">
      <w:pPr>
        <w:pStyle w:val="ListParagraph"/>
        <w:numPr>
          <w:ilvl w:val="0"/>
          <w:numId w:val="74"/>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The </w:t>
      </w:r>
      <w:r>
        <w:rPr>
          <w:rFonts w:ascii="Times New Roman" w:hAnsi="Times New Roman" w:cs="Times New Roman"/>
          <w:bCs/>
          <w:sz w:val="24"/>
          <w:szCs w:val="24"/>
        </w:rPr>
        <w:t>Study team</w:t>
      </w:r>
      <w:r w:rsidRPr="0096767B">
        <w:rPr>
          <w:rFonts w:ascii="Times New Roman" w:hAnsi="Times New Roman" w:cs="Times New Roman"/>
          <w:bCs/>
          <w:sz w:val="24"/>
          <w:szCs w:val="24"/>
        </w:rPr>
        <w:t xml:space="preserve"> recommends that a separate core group or team could be created to handle RTI matters in particular in a standardized format considering the repetitive nature of such queries.</w:t>
      </w:r>
    </w:p>
    <w:p w:rsidR="00CA520A" w:rsidRPr="0096767B" w:rsidRDefault="00CA520A" w:rsidP="00CA520A">
      <w:pPr>
        <w:pStyle w:val="ListParagraph"/>
        <w:spacing w:after="0" w:line="360" w:lineRule="auto"/>
        <w:ind w:left="360"/>
        <w:jc w:val="both"/>
        <w:rPr>
          <w:rFonts w:ascii="Times New Roman" w:hAnsi="Times New Roman" w:cs="Times New Roman"/>
          <w:bCs/>
          <w:sz w:val="24"/>
          <w:szCs w:val="24"/>
        </w:rPr>
      </w:pPr>
    </w:p>
    <w:p w:rsidR="00CA520A" w:rsidRPr="0096767B" w:rsidRDefault="00CA520A" w:rsidP="002549B7">
      <w:pPr>
        <w:pStyle w:val="ListParagraph"/>
        <w:numPr>
          <w:ilvl w:val="0"/>
          <w:numId w:val="74"/>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 xml:space="preserve">As per the requirement, staff needs to be deployed and vacant positions are required to be filled expeditiously. </w:t>
      </w:r>
      <w:r w:rsidRPr="0096767B">
        <w:rPr>
          <w:rFonts w:ascii="Times New Roman" w:hAnsi="Times New Roman" w:cs="Times New Roman"/>
          <w:sz w:val="24"/>
          <w:szCs w:val="24"/>
        </w:rPr>
        <w:t xml:space="preserve">Attention must also be paid to improving the quality of manpower within the Division by imparting requisite training to the workforce before and after joining the Division. </w:t>
      </w:r>
    </w:p>
    <w:p w:rsidR="00CA520A" w:rsidRPr="0096767B" w:rsidRDefault="00CA520A" w:rsidP="00CA520A">
      <w:pPr>
        <w:pStyle w:val="ListParagraph"/>
        <w:spacing w:after="0" w:line="360" w:lineRule="auto"/>
        <w:ind w:left="360"/>
        <w:jc w:val="both"/>
        <w:rPr>
          <w:rFonts w:ascii="Times New Roman" w:hAnsi="Times New Roman" w:cs="Times New Roman"/>
          <w:bCs/>
          <w:sz w:val="24"/>
          <w:szCs w:val="24"/>
        </w:rPr>
      </w:pPr>
    </w:p>
    <w:p w:rsidR="00CA520A" w:rsidRPr="0096767B" w:rsidRDefault="00CA520A" w:rsidP="002549B7">
      <w:pPr>
        <w:pStyle w:val="ListParagraph"/>
        <w:numPr>
          <w:ilvl w:val="0"/>
          <w:numId w:val="74"/>
        </w:numPr>
        <w:spacing w:after="0" w:line="360" w:lineRule="auto"/>
        <w:jc w:val="both"/>
        <w:rPr>
          <w:rFonts w:ascii="Times New Roman" w:hAnsi="Times New Roman" w:cs="Times New Roman"/>
          <w:bCs/>
          <w:sz w:val="24"/>
          <w:szCs w:val="24"/>
        </w:rPr>
      </w:pPr>
      <w:r>
        <w:rPr>
          <w:rFonts w:ascii="Times New Roman" w:hAnsi="Times New Roman" w:cs="Times New Roman"/>
          <w:sz w:val="24"/>
          <w:szCs w:val="24"/>
        </w:rPr>
        <w:t>Proper use</w:t>
      </w:r>
      <w:r w:rsidRPr="0096767B">
        <w:rPr>
          <w:rFonts w:ascii="Times New Roman" w:hAnsi="Times New Roman" w:cs="Times New Roman"/>
          <w:sz w:val="24"/>
          <w:szCs w:val="24"/>
        </w:rPr>
        <w:t xml:space="preserve"> of </w:t>
      </w:r>
      <w:r>
        <w:rPr>
          <w:rFonts w:ascii="Times New Roman" w:hAnsi="Times New Roman" w:cs="Times New Roman"/>
          <w:sz w:val="24"/>
          <w:szCs w:val="24"/>
        </w:rPr>
        <w:t>e-Office</w:t>
      </w:r>
      <w:r w:rsidRPr="0096767B">
        <w:rPr>
          <w:rFonts w:ascii="Times New Roman" w:hAnsi="Times New Roman" w:cs="Times New Roman"/>
          <w:sz w:val="24"/>
          <w:szCs w:val="24"/>
        </w:rPr>
        <w:t xml:space="preserve"> is expected to ease operations</w:t>
      </w:r>
      <w:r>
        <w:rPr>
          <w:rFonts w:ascii="Times New Roman" w:hAnsi="Times New Roman" w:cs="Times New Roman"/>
          <w:sz w:val="24"/>
          <w:szCs w:val="24"/>
        </w:rPr>
        <w:t xml:space="preserve"> of the divisions</w:t>
      </w:r>
      <w:r w:rsidRPr="0096767B">
        <w:rPr>
          <w:rFonts w:ascii="Times New Roman" w:hAnsi="Times New Roman" w:cs="Times New Roman"/>
          <w:sz w:val="24"/>
          <w:szCs w:val="24"/>
        </w:rPr>
        <w:t xml:space="preserve">. </w:t>
      </w:r>
      <w:r>
        <w:rPr>
          <w:rFonts w:ascii="Times New Roman" w:hAnsi="Times New Roman" w:cs="Times New Roman"/>
          <w:sz w:val="24"/>
          <w:szCs w:val="24"/>
        </w:rPr>
        <w:t>E-Office</w:t>
      </w:r>
      <w:r w:rsidRPr="0096767B">
        <w:rPr>
          <w:rFonts w:ascii="Times New Roman" w:hAnsi="Times New Roman" w:cs="Times New Roman"/>
          <w:sz w:val="24"/>
          <w:szCs w:val="24"/>
        </w:rPr>
        <w:t xml:space="preserve"> could be fully implemented to ensure easy access to any past information. In addition, these initiatives are expected to standardize RTIs, receipts etc which are of similar nature. System can be improved where work is of routine nature/repetitive type.</w:t>
      </w:r>
    </w:p>
    <w:p w:rsidR="00CA520A" w:rsidRPr="0096767B" w:rsidRDefault="00CA520A" w:rsidP="00CA520A">
      <w:pPr>
        <w:pStyle w:val="ListParagraph"/>
        <w:spacing w:after="0" w:line="360" w:lineRule="auto"/>
        <w:rPr>
          <w:rFonts w:ascii="Times New Roman" w:eastAsia="Times New Roman" w:hAnsi="Times New Roman" w:cs="Times New Roman"/>
          <w:color w:val="000000"/>
          <w:sz w:val="24"/>
          <w:szCs w:val="24"/>
          <w:lang w:val="en-GB" w:eastAsia="en-GB"/>
        </w:rPr>
      </w:pPr>
    </w:p>
    <w:p w:rsidR="00CA520A" w:rsidRPr="0096767B" w:rsidRDefault="00CA520A" w:rsidP="002549B7">
      <w:pPr>
        <w:pStyle w:val="ListParagraph"/>
        <w:numPr>
          <w:ilvl w:val="0"/>
          <w:numId w:val="74"/>
        </w:numPr>
        <w:spacing w:after="0" w:line="360" w:lineRule="auto"/>
        <w:jc w:val="both"/>
        <w:rPr>
          <w:rFonts w:ascii="Times New Roman" w:hAnsi="Times New Roman" w:cs="Times New Roman"/>
          <w:bCs/>
          <w:sz w:val="24"/>
          <w:szCs w:val="24"/>
        </w:rPr>
      </w:pPr>
      <w:r w:rsidRPr="0096767B">
        <w:rPr>
          <w:rFonts w:ascii="Times New Roman" w:eastAsia="Times New Roman" w:hAnsi="Times New Roman" w:cs="Times New Roman"/>
          <w:color w:val="000000"/>
          <w:sz w:val="24"/>
          <w:szCs w:val="24"/>
          <w:lang w:val="en-GB" w:eastAsia="en-GB"/>
        </w:rPr>
        <w:t xml:space="preserve">The </w:t>
      </w:r>
      <w:r>
        <w:rPr>
          <w:rFonts w:ascii="Times New Roman" w:eastAsia="Times New Roman" w:hAnsi="Times New Roman" w:cs="Times New Roman"/>
          <w:color w:val="000000"/>
          <w:sz w:val="24"/>
          <w:szCs w:val="24"/>
          <w:lang w:val="en-GB" w:eastAsia="en-GB"/>
        </w:rPr>
        <w:t>Study team</w:t>
      </w:r>
      <w:r w:rsidRPr="0096767B">
        <w:rPr>
          <w:rFonts w:ascii="Times New Roman" w:eastAsia="Times New Roman" w:hAnsi="Times New Roman" w:cs="Times New Roman"/>
          <w:color w:val="000000"/>
          <w:sz w:val="24"/>
          <w:szCs w:val="24"/>
          <w:lang w:val="en-GB" w:eastAsia="en-GB"/>
        </w:rPr>
        <w:t xml:space="preserve"> proposes to expedite the handling of files at the level of initiation as well as accelerate the process of file movement at the entry level. It is also strongly recommended that a weekly review shall be carried out to ensure speedy disposal</w:t>
      </w:r>
      <w:r>
        <w:rPr>
          <w:rFonts w:ascii="Times New Roman" w:eastAsia="Times New Roman" w:hAnsi="Times New Roman" w:cs="Times New Roman"/>
          <w:color w:val="000000"/>
          <w:sz w:val="24"/>
          <w:szCs w:val="24"/>
          <w:lang w:val="en-GB" w:eastAsia="en-GB"/>
        </w:rPr>
        <w:t xml:space="preserve"> of files</w:t>
      </w:r>
      <w:r w:rsidRPr="0096767B">
        <w:rPr>
          <w:rFonts w:ascii="Times New Roman" w:eastAsia="Times New Roman" w:hAnsi="Times New Roman" w:cs="Times New Roman"/>
          <w:color w:val="000000"/>
          <w:sz w:val="24"/>
          <w:szCs w:val="24"/>
          <w:lang w:val="en-GB" w:eastAsia="en-GB"/>
        </w:rPr>
        <w:t>.</w:t>
      </w:r>
    </w:p>
    <w:p w:rsidR="00CA520A" w:rsidRPr="0096767B" w:rsidRDefault="00CA520A" w:rsidP="00CA520A">
      <w:pPr>
        <w:spacing w:after="0" w:line="360" w:lineRule="auto"/>
        <w:rPr>
          <w:rFonts w:ascii="Times New Roman" w:hAnsi="Times New Roman" w:cs="Times New Roman"/>
          <w:b/>
          <w:sz w:val="24"/>
          <w:szCs w:val="24"/>
        </w:rPr>
      </w:pPr>
    </w:p>
    <w:p w:rsidR="00CA520A" w:rsidRDefault="00CA520A" w:rsidP="002549B7">
      <w:pPr>
        <w:pStyle w:val="ListParagraph"/>
        <w:numPr>
          <w:ilvl w:val="0"/>
          <w:numId w:val="74"/>
        </w:numPr>
        <w:spacing w:after="0" w:line="360" w:lineRule="auto"/>
        <w:jc w:val="both"/>
        <w:rPr>
          <w:rFonts w:ascii="Times New Roman" w:hAnsi="Times New Roman" w:cs="Times New Roman"/>
          <w:bCs/>
          <w:sz w:val="24"/>
          <w:szCs w:val="24"/>
        </w:rPr>
      </w:pPr>
      <w:r w:rsidRPr="0096767B">
        <w:rPr>
          <w:rFonts w:ascii="Times New Roman" w:hAnsi="Times New Roman" w:cs="Times New Roman"/>
          <w:bCs/>
          <w:sz w:val="24"/>
          <w:szCs w:val="24"/>
        </w:rPr>
        <w:t>The Division deals with specialized matters relating to various states day in and day out. Keeping this in mind, a legal cell with specialized staff needs to be put in place.</w:t>
      </w:r>
    </w:p>
    <w:p w:rsidR="00465A89" w:rsidRPr="00465A89" w:rsidRDefault="00465A89" w:rsidP="00465A89">
      <w:pPr>
        <w:pStyle w:val="ListParagraph"/>
        <w:rPr>
          <w:rFonts w:ascii="Times New Roman" w:hAnsi="Times New Roman" w:cs="Times New Roman"/>
          <w:bCs/>
          <w:sz w:val="24"/>
          <w:szCs w:val="24"/>
        </w:rPr>
      </w:pPr>
    </w:p>
    <w:p w:rsidR="00CA520A" w:rsidRPr="0096767B" w:rsidRDefault="00CA520A" w:rsidP="002549B7">
      <w:pPr>
        <w:pStyle w:val="ListParagraph"/>
        <w:numPr>
          <w:ilvl w:val="0"/>
          <w:numId w:val="7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Steps need to be taken to address the workload of overburdened sections such as CSR-III by addressing the requirement for additional staff strength as well as by employing ICT applications to increase the efficiency and</w:t>
      </w:r>
      <w:r>
        <w:rPr>
          <w:rFonts w:ascii="Times New Roman" w:hAnsi="Times New Roman" w:cs="Times New Roman"/>
          <w:sz w:val="24"/>
          <w:szCs w:val="24"/>
        </w:rPr>
        <w:t xml:space="preserve"> to ensure quick disposal of work</w:t>
      </w:r>
      <w:r w:rsidRPr="0096767B">
        <w:rPr>
          <w:rFonts w:ascii="Times New Roman" w:hAnsi="Times New Roman" w:cs="Times New Roman"/>
          <w:sz w:val="24"/>
          <w:szCs w:val="24"/>
        </w:rPr>
        <w:t xml:space="preserve">. </w:t>
      </w:r>
    </w:p>
    <w:p w:rsidR="00CA520A" w:rsidRPr="0096767B" w:rsidRDefault="00CA520A" w:rsidP="00CA520A">
      <w:pPr>
        <w:pStyle w:val="ListParagraph"/>
        <w:spacing w:after="0" w:line="360" w:lineRule="auto"/>
        <w:jc w:val="both"/>
        <w:rPr>
          <w:rFonts w:ascii="Times New Roman" w:hAnsi="Times New Roman" w:cs="Times New Roman"/>
          <w:sz w:val="24"/>
          <w:szCs w:val="24"/>
        </w:rPr>
      </w:pPr>
    </w:p>
    <w:p w:rsidR="00CA520A" w:rsidRPr="0096767B" w:rsidRDefault="00CA520A" w:rsidP="002549B7">
      <w:pPr>
        <w:pStyle w:val="ListParagraph"/>
        <w:numPr>
          <w:ilvl w:val="0"/>
          <w:numId w:val="74"/>
        </w:numPr>
        <w:spacing w:after="0" w:line="360" w:lineRule="auto"/>
        <w:jc w:val="both"/>
        <w:rPr>
          <w:rFonts w:ascii="Times New Roman" w:hAnsi="Times New Roman" w:cs="Times New Roman"/>
          <w:bCs/>
          <w:sz w:val="24"/>
          <w:szCs w:val="24"/>
        </w:rPr>
      </w:pPr>
      <w:r w:rsidRPr="0096767B">
        <w:rPr>
          <w:rFonts w:ascii="Times New Roman" w:hAnsi="Times New Roman" w:cs="Times New Roman"/>
          <w:sz w:val="24"/>
          <w:szCs w:val="24"/>
        </w:rPr>
        <w:t xml:space="preserve">Often the Division receives matters which do not directly relate to their mandate or any other Division in MHA for that matter. In addition, the bulk of tasks received by the Division are repetitive in nature. This unnecessarily increases the workload of the Division and has an impact on its efficiency. Deployment of technology and standardized systems may help </w:t>
      </w:r>
      <w:r>
        <w:rPr>
          <w:rFonts w:ascii="Times New Roman" w:hAnsi="Times New Roman" w:cs="Times New Roman"/>
          <w:sz w:val="24"/>
          <w:szCs w:val="24"/>
        </w:rPr>
        <w:t>in reducing</w:t>
      </w:r>
      <w:r w:rsidRPr="0096767B">
        <w:rPr>
          <w:rFonts w:ascii="Times New Roman" w:hAnsi="Times New Roman" w:cs="Times New Roman"/>
          <w:sz w:val="24"/>
          <w:szCs w:val="24"/>
        </w:rPr>
        <w:t xml:space="preserve"> this workload and </w:t>
      </w:r>
      <w:r>
        <w:rPr>
          <w:rFonts w:ascii="Times New Roman" w:hAnsi="Times New Roman" w:cs="Times New Roman"/>
          <w:sz w:val="24"/>
          <w:szCs w:val="24"/>
        </w:rPr>
        <w:t xml:space="preserve">improve its </w:t>
      </w:r>
      <w:r w:rsidRPr="0096767B">
        <w:rPr>
          <w:rFonts w:ascii="Times New Roman" w:hAnsi="Times New Roman" w:cs="Times New Roman"/>
          <w:sz w:val="24"/>
          <w:szCs w:val="24"/>
        </w:rPr>
        <w:t xml:space="preserve">focus on core issues.  </w:t>
      </w:r>
    </w:p>
    <w:p w:rsidR="00CA520A" w:rsidRPr="0096767B" w:rsidRDefault="00CA520A" w:rsidP="00CA520A">
      <w:pPr>
        <w:spacing w:after="0" w:line="360" w:lineRule="auto"/>
        <w:jc w:val="center"/>
        <w:rPr>
          <w:rFonts w:ascii="Times New Roman" w:hAnsi="Times New Roman" w:cs="Times New Roman"/>
          <w:b/>
          <w:sz w:val="24"/>
          <w:szCs w:val="24"/>
        </w:rPr>
      </w:pPr>
    </w:p>
    <w:p w:rsidR="00CA520A" w:rsidRDefault="00CA520A" w:rsidP="00CA520A">
      <w:pPr>
        <w:rPr>
          <w:rFonts w:ascii="Times New Roman" w:hAnsi="Times New Roman" w:cs="Times New Roman"/>
          <w:b/>
          <w:sz w:val="24"/>
          <w:szCs w:val="24"/>
        </w:rPr>
      </w:pPr>
      <w:r>
        <w:rPr>
          <w:rFonts w:ascii="Times New Roman" w:hAnsi="Times New Roman" w:cs="Times New Roman"/>
          <w:b/>
          <w:sz w:val="24"/>
          <w:szCs w:val="24"/>
        </w:rPr>
        <w:br w:type="page"/>
      </w:r>
    </w:p>
    <w:p w:rsidR="00402D2E" w:rsidRPr="00784A61" w:rsidRDefault="00C811CE" w:rsidP="00784A61">
      <w:pPr>
        <w:pStyle w:val="Heading1"/>
        <w:jc w:val="center"/>
        <w:rPr>
          <w:rFonts w:ascii="Times New Roman" w:hAnsi="Times New Roman" w:cs="Times New Roman"/>
          <w:color w:val="auto"/>
          <w:sz w:val="32"/>
          <w:szCs w:val="32"/>
        </w:rPr>
      </w:pPr>
      <w:bookmarkStart w:id="77" w:name="_Toc527805018"/>
      <w:r w:rsidRPr="00784A61">
        <w:rPr>
          <w:rFonts w:ascii="Times New Roman" w:hAnsi="Times New Roman" w:cs="Times New Roman"/>
          <w:color w:val="auto"/>
          <w:sz w:val="32"/>
          <w:szCs w:val="32"/>
        </w:rPr>
        <w:t>CHAPTER VII</w:t>
      </w:r>
      <w:bookmarkEnd w:id="77"/>
    </w:p>
    <w:p w:rsidR="003F1DA9" w:rsidRPr="00C811CE" w:rsidRDefault="001E034B" w:rsidP="00784A61">
      <w:pPr>
        <w:pStyle w:val="Heading1"/>
        <w:jc w:val="center"/>
        <w:rPr>
          <w:rFonts w:ascii="Times New Roman" w:hAnsi="Times New Roman" w:cs="Times New Roman"/>
          <w:color w:val="auto"/>
          <w:sz w:val="32"/>
          <w:szCs w:val="32"/>
        </w:rPr>
      </w:pPr>
      <w:bookmarkStart w:id="78" w:name="_Toc527805019"/>
      <w:r>
        <w:rPr>
          <w:rFonts w:ascii="Times New Roman" w:hAnsi="Times New Roman" w:cs="Times New Roman"/>
          <w:color w:val="auto"/>
          <w:sz w:val="32"/>
          <w:szCs w:val="32"/>
        </w:rPr>
        <w:t xml:space="preserve">Study of </w:t>
      </w:r>
      <w:r w:rsidR="00C811CE">
        <w:rPr>
          <w:rFonts w:ascii="Times New Roman" w:hAnsi="Times New Roman" w:cs="Times New Roman"/>
          <w:color w:val="auto"/>
          <w:sz w:val="32"/>
          <w:szCs w:val="32"/>
        </w:rPr>
        <w:t>Police-II</w:t>
      </w:r>
      <w:r w:rsidR="00C811CE" w:rsidRPr="00C811CE">
        <w:rPr>
          <w:rFonts w:ascii="Times New Roman" w:hAnsi="Times New Roman" w:cs="Times New Roman"/>
          <w:color w:val="auto"/>
          <w:sz w:val="32"/>
          <w:szCs w:val="32"/>
        </w:rPr>
        <w:t xml:space="preserve"> Division</w:t>
      </w:r>
      <w:bookmarkEnd w:id="78"/>
    </w:p>
    <w:p w:rsidR="003F1DA9" w:rsidRPr="0096767B" w:rsidRDefault="003F1DA9" w:rsidP="003A6D6E">
      <w:pPr>
        <w:spacing w:after="0" w:line="360" w:lineRule="auto"/>
        <w:rPr>
          <w:rFonts w:ascii="Times New Roman" w:hAnsi="Times New Roman" w:cs="Times New Roman"/>
          <w:b/>
          <w:sz w:val="28"/>
          <w:szCs w:val="28"/>
        </w:rPr>
      </w:pPr>
    </w:p>
    <w:p w:rsidR="003F1DA9" w:rsidRPr="0096767B" w:rsidRDefault="003F1DA9" w:rsidP="002549B7">
      <w:pPr>
        <w:pStyle w:val="ListParagraph"/>
        <w:numPr>
          <w:ilvl w:val="0"/>
          <w:numId w:val="86"/>
        </w:numPr>
        <w:spacing w:after="0" w:line="360" w:lineRule="auto"/>
        <w:ind w:left="360"/>
        <w:rPr>
          <w:rFonts w:ascii="Times New Roman" w:hAnsi="Times New Roman" w:cs="Times New Roman"/>
          <w:b/>
          <w:sz w:val="28"/>
          <w:szCs w:val="28"/>
        </w:rPr>
      </w:pPr>
      <w:r w:rsidRPr="0096767B">
        <w:rPr>
          <w:rFonts w:ascii="Times New Roman" w:hAnsi="Times New Roman" w:cs="Times New Roman"/>
          <w:b/>
          <w:sz w:val="28"/>
          <w:szCs w:val="28"/>
        </w:rPr>
        <w:t>About Police-II Division</w:t>
      </w:r>
    </w:p>
    <w:p w:rsidR="003F1DA9" w:rsidRPr="0096767B" w:rsidRDefault="003F1DA9" w:rsidP="003A6D6E">
      <w:p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color w:val="000000"/>
          <w:sz w:val="24"/>
          <w:szCs w:val="24"/>
          <w:shd w:val="clear" w:color="auto" w:fill="FFFFFF"/>
        </w:rPr>
        <w:t xml:space="preserve">Due to expansion of forces, Police–II (P-II) Division was established in the year 2009.It administers the policy, personnel, operational (including deployment) and financial matters relating to all the Central Armed Police Forces (CAPFs) including BSF Air Wing. Also, matters relating to welfare of the serving and retired CAPF personnel and the deployments in UN Peace Keeping Missions are managed by the Division. </w:t>
      </w:r>
      <w:r w:rsidRPr="0096767B">
        <w:rPr>
          <w:rFonts w:ascii="Times New Roman" w:hAnsi="Times New Roman" w:cs="Times New Roman"/>
          <w:sz w:val="24"/>
          <w:szCs w:val="24"/>
        </w:rPr>
        <w:t>The Central Armed Police Forces dealt with by P-II include Assam Rifles (AR), Border Security Force (BSF), Central Industrial Security Force (CISF), Central Reserve Police Force (CRPF), Indo-Tibetan Border Police (ITBP), National Security Guards (NSG) and Sashastra Seema Bal (SSB).</w:t>
      </w:r>
    </w:p>
    <w:p w:rsidR="003F1DA9" w:rsidRPr="0096767B" w:rsidRDefault="003F1DA9" w:rsidP="003A6D6E">
      <w:pPr>
        <w:spacing w:after="0" w:line="360" w:lineRule="auto"/>
        <w:jc w:val="both"/>
        <w:rPr>
          <w:rFonts w:ascii="Times New Roman" w:hAnsi="Times New Roman" w:cs="Times New Roman"/>
          <w:sz w:val="24"/>
          <w:szCs w:val="24"/>
        </w:rPr>
      </w:pPr>
    </w:p>
    <w:p w:rsidR="003F1DA9" w:rsidRPr="0096767B" w:rsidRDefault="003F1DA9" w:rsidP="003A6D6E">
      <w:p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The other major responsibilities of Police-II Division include: </w:t>
      </w:r>
    </w:p>
    <w:p w:rsidR="003F1DA9" w:rsidRPr="0096767B" w:rsidRDefault="003F1DA9" w:rsidP="003A6D6E">
      <w:pPr>
        <w:spacing w:after="0" w:line="360" w:lineRule="auto"/>
        <w:jc w:val="both"/>
        <w:rPr>
          <w:rFonts w:ascii="Times New Roman" w:eastAsia="Calibri" w:hAnsi="Times New Roman" w:cs="Times New Roman"/>
          <w:sz w:val="24"/>
          <w:szCs w:val="24"/>
        </w:rPr>
      </w:pP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Raising Battalions in CAPFs.</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Re-</w:t>
      </w:r>
      <w:r w:rsidR="00A00C37" w:rsidRPr="0096767B">
        <w:rPr>
          <w:rFonts w:ascii="Times New Roman" w:eastAsia="Calibri" w:hAnsi="Times New Roman" w:cs="Times New Roman"/>
          <w:sz w:val="24"/>
          <w:szCs w:val="24"/>
        </w:rPr>
        <w:t>organisation</w:t>
      </w:r>
      <w:r w:rsidRPr="0096767B">
        <w:rPr>
          <w:rFonts w:ascii="Times New Roman" w:eastAsia="Calibri" w:hAnsi="Times New Roman" w:cs="Times New Roman"/>
          <w:sz w:val="24"/>
          <w:szCs w:val="24"/>
        </w:rPr>
        <w:t xml:space="preserve"> and re-structuring of CAPFs and Intelligence Bureau.</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Policy matters relating to reservation in services for SC, ST, OBC, physically challenged, women, etc.</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Policy and schemes for recruitment of CAPFs personnel.</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Deputation/absorption of CAPFs personnel in other </w:t>
      </w:r>
      <w:r w:rsidR="00A00C37" w:rsidRPr="0096767B">
        <w:rPr>
          <w:rFonts w:ascii="Times New Roman" w:eastAsia="Calibri" w:hAnsi="Times New Roman" w:cs="Times New Roman"/>
          <w:sz w:val="24"/>
          <w:szCs w:val="24"/>
        </w:rPr>
        <w:t>organisation</w:t>
      </w:r>
      <w:r w:rsidRPr="0096767B">
        <w:rPr>
          <w:rFonts w:ascii="Times New Roman" w:eastAsia="Calibri" w:hAnsi="Times New Roman" w:cs="Times New Roman"/>
          <w:sz w:val="24"/>
          <w:szCs w:val="24"/>
        </w:rPr>
        <w:t>s.</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Policies relating to re-settlement and rehabilitation and welfare of ex-CAPFs personnel, widow/NOKs (next of kin) of CAPFs personnel laying down their lives in various operations.</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Matters relating to canteen facilities to CAPFs.</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Matters relating to pensionary benefits to CAPFs personnel.</w:t>
      </w:r>
    </w:p>
    <w:p w:rsidR="003F1DA9" w:rsidRPr="0096767B"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Matters relating to Welfare and Rehabilitation Board (WRB) for CAPFs.</w:t>
      </w:r>
    </w:p>
    <w:p w:rsidR="003F1DA9" w:rsidRDefault="003F1DA9" w:rsidP="002549B7">
      <w:pPr>
        <w:pStyle w:val="ListParagraph"/>
        <w:numPr>
          <w:ilvl w:val="0"/>
          <w:numId w:val="24"/>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Deployment of police personnel to UN Peace Keeping Missions, etc.</w:t>
      </w:r>
    </w:p>
    <w:p w:rsidR="00EC7A5B" w:rsidRDefault="00EC7A5B" w:rsidP="00EC7A5B">
      <w:pPr>
        <w:pStyle w:val="ListParagraph"/>
        <w:spacing w:after="0" w:line="360" w:lineRule="auto"/>
        <w:jc w:val="both"/>
        <w:rPr>
          <w:rFonts w:ascii="Times New Roman" w:eastAsia="Calibri" w:hAnsi="Times New Roman" w:cs="Times New Roman"/>
          <w:sz w:val="24"/>
          <w:szCs w:val="24"/>
        </w:rPr>
      </w:pPr>
    </w:p>
    <w:p w:rsidR="00606409" w:rsidRPr="0096767B" w:rsidRDefault="00606409" w:rsidP="00EC7A5B">
      <w:pPr>
        <w:pStyle w:val="ListParagraph"/>
        <w:spacing w:after="0" w:line="360" w:lineRule="auto"/>
        <w:jc w:val="both"/>
        <w:rPr>
          <w:rFonts w:ascii="Times New Roman" w:eastAsia="Calibri" w:hAnsi="Times New Roman" w:cs="Times New Roman"/>
          <w:sz w:val="24"/>
          <w:szCs w:val="24"/>
        </w:rPr>
      </w:pPr>
    </w:p>
    <w:p w:rsidR="003F1DA9" w:rsidRPr="0096767B" w:rsidRDefault="003F1DA9" w:rsidP="002549B7">
      <w:pPr>
        <w:pStyle w:val="ListParagraph"/>
        <w:numPr>
          <w:ilvl w:val="0"/>
          <w:numId w:val="86"/>
        </w:numPr>
        <w:spacing w:after="0" w:line="360" w:lineRule="auto"/>
        <w:rPr>
          <w:rFonts w:ascii="Times New Roman" w:eastAsia="Calibri" w:hAnsi="Times New Roman" w:cs="Times New Roman"/>
          <w:b/>
          <w:sz w:val="28"/>
          <w:szCs w:val="28"/>
        </w:rPr>
      </w:pPr>
      <w:r w:rsidRPr="0096767B">
        <w:rPr>
          <w:rFonts w:ascii="Times New Roman" w:eastAsia="Calibri" w:hAnsi="Times New Roman" w:cs="Times New Roman"/>
          <w:b/>
          <w:sz w:val="28"/>
          <w:szCs w:val="28"/>
        </w:rPr>
        <w:t>Sections and Current State of Affairs</w:t>
      </w:r>
    </w:p>
    <w:p w:rsidR="003F1DA9" w:rsidRPr="0096767B" w:rsidRDefault="003F1DA9" w:rsidP="003A6D6E">
      <w:pPr>
        <w:spacing w:after="0" w:line="360" w:lineRule="auto"/>
        <w:contextualSpacing/>
        <w:rPr>
          <w:rFonts w:ascii="Times New Roman" w:eastAsia="Calibri" w:hAnsi="Times New Roman" w:cs="Times New Roman"/>
          <w:sz w:val="24"/>
          <w:szCs w:val="24"/>
        </w:rPr>
      </w:pPr>
      <w:r w:rsidRPr="0096767B">
        <w:rPr>
          <w:rFonts w:ascii="Times New Roman" w:eastAsia="Calibri" w:hAnsi="Times New Roman" w:cs="Times New Roman"/>
          <w:b/>
          <w:sz w:val="28"/>
          <w:szCs w:val="28"/>
        </w:rPr>
        <w:t xml:space="preserve">          </w:t>
      </w:r>
      <w:r w:rsidRPr="0096767B">
        <w:rPr>
          <w:rFonts w:ascii="Times New Roman" w:eastAsia="Calibri" w:hAnsi="Times New Roman" w:cs="Times New Roman"/>
          <w:sz w:val="24"/>
          <w:szCs w:val="24"/>
        </w:rPr>
        <w:t>The Police-II Division currently deals with the following matters:</w:t>
      </w:r>
      <w:r w:rsidRPr="0096767B">
        <w:rPr>
          <w:rFonts w:ascii="Times New Roman" w:eastAsia="Calibri" w:hAnsi="Times New Roman" w:cs="Times New Roman"/>
          <w:sz w:val="24"/>
          <w:szCs w:val="24"/>
        </w:rPr>
        <w:br/>
      </w:r>
    </w:p>
    <w:p w:rsidR="003F1DA9" w:rsidRPr="0096767B" w:rsidRDefault="003F1DA9" w:rsidP="003A6D6E">
      <w:pPr>
        <w:spacing w:after="0" w:line="360" w:lineRule="auto"/>
        <w:ind w:left="360"/>
        <w:rPr>
          <w:rFonts w:ascii="Times New Roman" w:eastAsia="Calibri" w:hAnsi="Times New Roman" w:cs="Times New Roman"/>
          <w:b/>
          <w:sz w:val="24"/>
          <w:szCs w:val="24"/>
        </w:rPr>
      </w:pPr>
      <w:r w:rsidRPr="0096767B">
        <w:rPr>
          <w:rFonts w:ascii="Times New Roman" w:eastAsia="Calibri" w:hAnsi="Times New Roman" w:cs="Times New Roman"/>
          <w:b/>
          <w:sz w:val="24"/>
          <w:szCs w:val="24"/>
        </w:rPr>
        <w:t xml:space="preserve">i)  </w:t>
      </w:r>
      <w:r w:rsidR="00606409">
        <w:rPr>
          <w:rFonts w:ascii="Times New Roman" w:eastAsia="Calibri" w:hAnsi="Times New Roman" w:cs="Times New Roman"/>
          <w:b/>
          <w:sz w:val="24"/>
          <w:szCs w:val="24"/>
        </w:rPr>
        <w:t xml:space="preserve">   </w:t>
      </w:r>
      <w:r w:rsidRPr="0096767B">
        <w:rPr>
          <w:rFonts w:ascii="Times New Roman" w:eastAsia="Calibri" w:hAnsi="Times New Roman" w:cs="Times New Roman"/>
          <w:b/>
          <w:sz w:val="24"/>
          <w:szCs w:val="24"/>
        </w:rPr>
        <w:t>Police Finance Wing</w:t>
      </w:r>
    </w:p>
    <w:p w:rsidR="003F1DA9" w:rsidRPr="0096767B" w:rsidRDefault="003F1DA9" w:rsidP="002549B7">
      <w:pPr>
        <w:pStyle w:val="ListParagraph"/>
        <w:numPr>
          <w:ilvl w:val="0"/>
          <w:numId w:val="25"/>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Infrastructure Creation (Land, Housing, Medical Setup, </w:t>
      </w:r>
      <w:r w:rsidRPr="0096767B">
        <w:rPr>
          <w:rFonts w:ascii="Times New Roman" w:hAnsi="Times New Roman" w:cs="Times New Roman"/>
          <w:sz w:val="24"/>
          <w:szCs w:val="24"/>
          <w:shd w:val="clear" w:color="auto" w:fill="FFFFFF"/>
        </w:rPr>
        <w:t>Central Armed Police Forces Institute of Medical Sciences</w:t>
      </w:r>
      <w:r w:rsidRPr="0096767B">
        <w:rPr>
          <w:rFonts w:ascii="Times New Roman" w:eastAsia="Calibri" w:hAnsi="Times New Roman" w:cs="Times New Roman"/>
          <w:sz w:val="24"/>
          <w:szCs w:val="24"/>
        </w:rPr>
        <w:t xml:space="preserve"> (CAPFIMS) etc).</w:t>
      </w:r>
    </w:p>
    <w:p w:rsidR="003F1DA9" w:rsidRPr="0096767B" w:rsidRDefault="003F1DA9" w:rsidP="002549B7">
      <w:pPr>
        <w:pStyle w:val="ListParagraph"/>
        <w:numPr>
          <w:ilvl w:val="0"/>
          <w:numId w:val="25"/>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Financial Matters of Forces (Budget Allocations, Creation of Posts, Allowances etc).</w:t>
      </w:r>
    </w:p>
    <w:p w:rsidR="003F1DA9" w:rsidRPr="0096767B" w:rsidRDefault="003F1DA9" w:rsidP="002549B7">
      <w:pPr>
        <w:pStyle w:val="ListParagraph"/>
        <w:numPr>
          <w:ilvl w:val="0"/>
          <w:numId w:val="25"/>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Raising of Battalions.</w:t>
      </w:r>
    </w:p>
    <w:p w:rsidR="003F1DA9" w:rsidRPr="0096767B" w:rsidRDefault="003F1DA9" w:rsidP="002549B7">
      <w:pPr>
        <w:pStyle w:val="ListParagraph"/>
        <w:numPr>
          <w:ilvl w:val="0"/>
          <w:numId w:val="25"/>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India Reserve (IR) Bns &amp; Specialised Indian Reserve Battalion (SIRB) Schemes.</w:t>
      </w:r>
    </w:p>
    <w:p w:rsidR="003F1DA9" w:rsidRPr="0096767B" w:rsidRDefault="003F1DA9" w:rsidP="003A6D6E">
      <w:pPr>
        <w:pStyle w:val="ListParagraph"/>
        <w:spacing w:after="0" w:line="360" w:lineRule="auto"/>
        <w:ind w:left="785"/>
        <w:rPr>
          <w:rFonts w:ascii="Times New Roman" w:eastAsia="Calibri" w:hAnsi="Times New Roman" w:cs="Times New Roman"/>
          <w:sz w:val="24"/>
          <w:szCs w:val="24"/>
        </w:rPr>
      </w:pPr>
    </w:p>
    <w:p w:rsidR="003F1DA9" w:rsidRPr="0096767B" w:rsidRDefault="003F1DA9" w:rsidP="002549B7">
      <w:pPr>
        <w:pStyle w:val="ListParagraph"/>
        <w:numPr>
          <w:ilvl w:val="0"/>
          <w:numId w:val="97"/>
        </w:numPr>
        <w:spacing w:after="0" w:line="360" w:lineRule="auto"/>
        <w:rPr>
          <w:rFonts w:ascii="Times New Roman" w:eastAsia="Calibri" w:hAnsi="Times New Roman" w:cs="Times New Roman"/>
          <w:b/>
          <w:sz w:val="24"/>
          <w:szCs w:val="24"/>
        </w:rPr>
      </w:pPr>
      <w:r w:rsidRPr="0096767B">
        <w:rPr>
          <w:rFonts w:ascii="Times New Roman" w:eastAsia="Calibri" w:hAnsi="Times New Roman" w:cs="Times New Roman"/>
          <w:b/>
          <w:sz w:val="24"/>
          <w:szCs w:val="24"/>
        </w:rPr>
        <w:t>Pers Wing</w:t>
      </w:r>
    </w:p>
    <w:p w:rsidR="003F1DA9" w:rsidRPr="0096767B" w:rsidRDefault="003F1DA9" w:rsidP="002549B7">
      <w:pPr>
        <w:pStyle w:val="ListParagraph"/>
        <w:numPr>
          <w:ilvl w:val="0"/>
          <w:numId w:val="26"/>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Acts &amp; Rules of Forces</w:t>
      </w:r>
    </w:p>
    <w:p w:rsidR="003F1DA9" w:rsidRPr="0096767B" w:rsidRDefault="003F1DA9" w:rsidP="002549B7">
      <w:pPr>
        <w:pStyle w:val="ListParagraph"/>
        <w:numPr>
          <w:ilvl w:val="0"/>
          <w:numId w:val="26"/>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Pers Matters (Appointments, Recruitments, Promotions, Disciplinary Matters, Court Cases etc.)</w:t>
      </w:r>
    </w:p>
    <w:p w:rsidR="003F1DA9" w:rsidRPr="0096767B" w:rsidRDefault="003F1DA9" w:rsidP="002549B7">
      <w:pPr>
        <w:pStyle w:val="ListParagraph"/>
        <w:numPr>
          <w:ilvl w:val="0"/>
          <w:numId w:val="26"/>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Common Medical Cadre</w:t>
      </w:r>
    </w:p>
    <w:p w:rsidR="003F1DA9" w:rsidRPr="0096767B" w:rsidRDefault="003F1DA9" w:rsidP="002549B7">
      <w:pPr>
        <w:pStyle w:val="ListParagraph"/>
        <w:numPr>
          <w:ilvl w:val="0"/>
          <w:numId w:val="26"/>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Cadre Reviews and Restructuring</w:t>
      </w:r>
    </w:p>
    <w:p w:rsidR="003F1DA9" w:rsidRPr="0096767B" w:rsidRDefault="003F1DA9" w:rsidP="002549B7">
      <w:pPr>
        <w:pStyle w:val="ListParagraph"/>
        <w:numPr>
          <w:ilvl w:val="0"/>
          <w:numId w:val="26"/>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Matters related to Representation of SC, ST &amp; Women in Forces.</w:t>
      </w:r>
    </w:p>
    <w:p w:rsidR="003F1DA9" w:rsidRPr="0096767B" w:rsidRDefault="003F1DA9" w:rsidP="003A6D6E">
      <w:pPr>
        <w:pStyle w:val="ListParagraph"/>
        <w:spacing w:after="0" w:line="360" w:lineRule="auto"/>
        <w:ind w:left="785"/>
        <w:rPr>
          <w:rFonts w:ascii="Times New Roman" w:eastAsia="Calibri" w:hAnsi="Times New Roman" w:cs="Times New Roman"/>
          <w:sz w:val="24"/>
          <w:szCs w:val="24"/>
        </w:rPr>
      </w:pPr>
    </w:p>
    <w:p w:rsidR="003F1DA9" w:rsidRPr="0096767B" w:rsidRDefault="003F1DA9" w:rsidP="002549B7">
      <w:pPr>
        <w:pStyle w:val="ListParagraph"/>
        <w:numPr>
          <w:ilvl w:val="0"/>
          <w:numId w:val="97"/>
        </w:numPr>
        <w:spacing w:after="0" w:line="360" w:lineRule="auto"/>
        <w:rPr>
          <w:rFonts w:ascii="Times New Roman" w:eastAsia="Calibri" w:hAnsi="Times New Roman" w:cs="Times New Roman"/>
          <w:b/>
          <w:sz w:val="24"/>
          <w:szCs w:val="24"/>
        </w:rPr>
      </w:pPr>
      <w:r w:rsidRPr="0096767B">
        <w:rPr>
          <w:rFonts w:ascii="Times New Roman" w:eastAsia="Calibri" w:hAnsi="Times New Roman" w:cs="Times New Roman"/>
          <w:b/>
          <w:sz w:val="24"/>
          <w:szCs w:val="24"/>
        </w:rPr>
        <w:t>Air Wing &amp; G Desk</w:t>
      </w:r>
    </w:p>
    <w:p w:rsidR="003F1DA9" w:rsidRPr="0096767B" w:rsidRDefault="003F1DA9" w:rsidP="002549B7">
      <w:pPr>
        <w:pStyle w:val="ListParagraph"/>
        <w:numPr>
          <w:ilvl w:val="0"/>
          <w:numId w:val="28"/>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Management and Deployment of Air Assets</w:t>
      </w:r>
    </w:p>
    <w:p w:rsidR="003F1DA9" w:rsidRPr="0096767B" w:rsidRDefault="003F1DA9" w:rsidP="002549B7">
      <w:pPr>
        <w:pStyle w:val="ListParagraph"/>
        <w:numPr>
          <w:ilvl w:val="0"/>
          <w:numId w:val="27"/>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Procurement of Aircraft and Training of Pilots</w:t>
      </w:r>
    </w:p>
    <w:p w:rsidR="003F1DA9" w:rsidRPr="0096767B" w:rsidRDefault="003F1DA9" w:rsidP="002549B7">
      <w:pPr>
        <w:pStyle w:val="ListParagraph"/>
        <w:numPr>
          <w:ilvl w:val="0"/>
          <w:numId w:val="27"/>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Deployment of CAPFs </w:t>
      </w:r>
    </w:p>
    <w:p w:rsidR="003F1DA9" w:rsidRPr="0096767B" w:rsidRDefault="003F1DA9" w:rsidP="003A6D6E">
      <w:pPr>
        <w:spacing w:after="0" w:line="360" w:lineRule="auto"/>
        <w:rPr>
          <w:rFonts w:ascii="Times New Roman" w:eastAsia="Calibri" w:hAnsi="Times New Roman" w:cs="Times New Roman"/>
          <w:sz w:val="24"/>
          <w:szCs w:val="24"/>
        </w:rPr>
      </w:pPr>
    </w:p>
    <w:p w:rsidR="003F1DA9" w:rsidRPr="0096767B" w:rsidRDefault="003F1DA9" w:rsidP="002549B7">
      <w:pPr>
        <w:pStyle w:val="ListParagraph"/>
        <w:numPr>
          <w:ilvl w:val="0"/>
          <w:numId w:val="97"/>
        </w:numPr>
        <w:spacing w:after="0" w:line="360" w:lineRule="auto"/>
        <w:rPr>
          <w:rFonts w:ascii="Times New Roman" w:eastAsia="Calibri" w:hAnsi="Times New Roman" w:cs="Times New Roman"/>
          <w:b/>
          <w:sz w:val="24"/>
          <w:szCs w:val="24"/>
        </w:rPr>
      </w:pPr>
      <w:r w:rsidRPr="0096767B">
        <w:rPr>
          <w:rFonts w:ascii="Times New Roman" w:eastAsia="Calibri" w:hAnsi="Times New Roman" w:cs="Times New Roman"/>
          <w:b/>
          <w:sz w:val="24"/>
          <w:szCs w:val="24"/>
        </w:rPr>
        <w:t>Coordination and R&amp;W</w:t>
      </w:r>
    </w:p>
    <w:p w:rsidR="003F1DA9" w:rsidRPr="0096767B" w:rsidRDefault="003F1DA9" w:rsidP="002549B7">
      <w:pPr>
        <w:pStyle w:val="ListParagraph"/>
        <w:numPr>
          <w:ilvl w:val="0"/>
          <w:numId w:val="29"/>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Welfare Matters of Force Personnel &amp; Ex-Force Personnel, Central Police Canteen System</w:t>
      </w:r>
    </w:p>
    <w:p w:rsidR="003F1DA9" w:rsidRPr="0096767B" w:rsidRDefault="003F1DA9" w:rsidP="002549B7">
      <w:pPr>
        <w:pStyle w:val="ListParagraph"/>
        <w:numPr>
          <w:ilvl w:val="0"/>
          <w:numId w:val="29"/>
        </w:numPr>
        <w:spacing w:after="0" w:line="360" w:lineRule="auto"/>
        <w:rPr>
          <w:rFonts w:ascii="Times New Roman" w:eastAsia="Calibri" w:hAnsi="Times New Roman" w:cs="Times New Roman"/>
          <w:sz w:val="24"/>
          <w:szCs w:val="24"/>
        </w:rPr>
      </w:pPr>
      <w:r w:rsidRPr="0096767B">
        <w:rPr>
          <w:rFonts w:ascii="Times New Roman" w:eastAsia="Calibri" w:hAnsi="Times New Roman" w:cs="Times New Roman"/>
          <w:sz w:val="24"/>
          <w:szCs w:val="24"/>
        </w:rPr>
        <w:t>All miscellaneous and coordination matters of the Division.</w:t>
      </w:r>
    </w:p>
    <w:p w:rsidR="003F1DA9" w:rsidRPr="0096767B" w:rsidRDefault="003F1DA9" w:rsidP="003A6D6E">
      <w:pPr>
        <w:spacing w:after="0" w:line="360" w:lineRule="auto"/>
        <w:rPr>
          <w:rFonts w:ascii="Times New Roman" w:eastAsia="Calibri" w:hAnsi="Times New Roman" w:cs="Times New Roman"/>
          <w:sz w:val="24"/>
          <w:szCs w:val="24"/>
        </w:rPr>
      </w:pPr>
    </w:p>
    <w:p w:rsidR="003F1DA9" w:rsidRDefault="003F1DA9" w:rsidP="003A6D6E">
      <w:pPr>
        <w:spacing w:after="0" w:line="360" w:lineRule="auto"/>
        <w:rPr>
          <w:rFonts w:ascii="Times New Roman" w:hAnsi="Times New Roman" w:cs="Times New Roman"/>
          <w:b/>
          <w:sz w:val="24"/>
        </w:rPr>
      </w:pPr>
    </w:p>
    <w:p w:rsidR="009B221F" w:rsidRDefault="009B221F" w:rsidP="003A6D6E">
      <w:pPr>
        <w:spacing w:after="0" w:line="360" w:lineRule="auto"/>
        <w:rPr>
          <w:rFonts w:ascii="Times New Roman" w:hAnsi="Times New Roman" w:cs="Times New Roman"/>
          <w:b/>
          <w:sz w:val="24"/>
        </w:rPr>
      </w:pPr>
    </w:p>
    <w:p w:rsidR="003F1DA9" w:rsidRPr="0096767B" w:rsidRDefault="003F1DA9" w:rsidP="003A6D6E">
      <w:pPr>
        <w:spacing w:after="0" w:line="360" w:lineRule="auto"/>
        <w:rPr>
          <w:rFonts w:ascii="Times New Roman" w:hAnsi="Times New Roman" w:cs="Times New Roman"/>
          <w:b/>
          <w:sz w:val="28"/>
          <w:szCs w:val="28"/>
        </w:rPr>
      </w:pPr>
      <w:r w:rsidRPr="0096767B">
        <w:rPr>
          <w:rFonts w:ascii="Times New Roman" w:hAnsi="Times New Roman" w:cs="Times New Roman"/>
          <w:b/>
          <w:sz w:val="28"/>
          <w:szCs w:val="28"/>
        </w:rPr>
        <w:t xml:space="preserve">3. Workload Study </w:t>
      </w:r>
    </w:p>
    <w:p w:rsidR="003F1DA9" w:rsidRPr="0096767B" w:rsidRDefault="00A00C37" w:rsidP="003A6D6E">
      <w:pPr>
        <w:spacing w:after="0" w:line="360" w:lineRule="auto"/>
        <w:rPr>
          <w:rFonts w:ascii="Times New Roman" w:hAnsi="Times New Roman" w:cs="Times New Roman"/>
          <w:sz w:val="24"/>
        </w:rPr>
      </w:pPr>
      <w:r w:rsidRPr="0096767B">
        <w:rPr>
          <w:rFonts w:ascii="Times New Roman" w:hAnsi="Times New Roman" w:cs="Times New Roman"/>
          <w:sz w:val="24"/>
        </w:rPr>
        <w:t>Organisation</w:t>
      </w:r>
      <w:r w:rsidR="003F1DA9" w:rsidRPr="0096767B">
        <w:rPr>
          <w:rFonts w:ascii="Times New Roman" w:hAnsi="Times New Roman" w:cs="Times New Roman"/>
          <w:sz w:val="24"/>
        </w:rPr>
        <w:t>al Chart of Police-II Division indicating the positions and reporting relationships is given below:</w:t>
      </w:r>
    </w:p>
    <w:p w:rsidR="003F1DA9" w:rsidRPr="0096767B" w:rsidRDefault="003F1DA9" w:rsidP="003A6D6E">
      <w:pPr>
        <w:spacing w:after="0" w:line="360" w:lineRule="auto"/>
        <w:jc w:val="both"/>
        <w:rPr>
          <w:rFonts w:ascii="Times New Roman" w:hAnsi="Times New Roman" w:cs="Times New Roman"/>
          <w:sz w:val="24"/>
        </w:rPr>
      </w:pPr>
      <w:r w:rsidRPr="0096767B">
        <w:rPr>
          <w:rFonts w:ascii="Times New Roman" w:hAnsi="Times New Roman" w:cs="Times New Roman"/>
          <w:noProof/>
          <w:sz w:val="24"/>
          <w:lang w:bidi="hi-IN"/>
        </w:rPr>
        <w:drawing>
          <wp:inline distT="0" distB="0" distL="0" distR="0">
            <wp:extent cx="6286500" cy="2800350"/>
            <wp:effectExtent l="19050" t="0" r="0" b="0"/>
            <wp:docPr id="1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3F1DA9" w:rsidRPr="00BB526B" w:rsidRDefault="00BB526B" w:rsidP="000B11DA">
      <w:pPr>
        <w:pStyle w:val="Caption"/>
        <w:jc w:val="center"/>
        <w:rPr>
          <w:rFonts w:ascii="Times New Roman" w:hAnsi="Times New Roman" w:cs="Times New Roman"/>
          <w:b w:val="0"/>
          <w:color w:val="0D0D0D" w:themeColor="text1" w:themeTint="F2"/>
          <w:sz w:val="24"/>
          <w:szCs w:val="24"/>
        </w:rPr>
      </w:pPr>
      <w:bookmarkStart w:id="79" w:name="_Toc526803349"/>
      <w:bookmarkStart w:id="80" w:name="_Toc527635500"/>
      <w:r w:rsidRPr="00BB526B">
        <w:rPr>
          <w:rFonts w:ascii="Times New Roman" w:hAnsi="Times New Roman" w:cs="Times New Roman"/>
          <w:color w:val="0D0D0D" w:themeColor="text1" w:themeTint="F2"/>
          <w:sz w:val="24"/>
          <w:szCs w:val="24"/>
        </w:rPr>
        <w:t xml:space="preserve">Figure </w:t>
      </w:r>
      <w:r w:rsidR="00491496" w:rsidRPr="00BB526B">
        <w:rPr>
          <w:rFonts w:ascii="Times New Roman" w:hAnsi="Times New Roman" w:cs="Times New Roman"/>
          <w:color w:val="0D0D0D" w:themeColor="text1" w:themeTint="F2"/>
          <w:sz w:val="24"/>
          <w:szCs w:val="24"/>
        </w:rPr>
        <w:fldChar w:fldCharType="begin"/>
      </w:r>
      <w:r w:rsidRPr="00BB526B">
        <w:rPr>
          <w:rFonts w:ascii="Times New Roman" w:hAnsi="Times New Roman" w:cs="Times New Roman"/>
          <w:color w:val="0D0D0D" w:themeColor="text1" w:themeTint="F2"/>
          <w:sz w:val="24"/>
          <w:szCs w:val="24"/>
        </w:rPr>
        <w:instrText xml:space="preserve"> SEQ Figure \* ARABIC </w:instrText>
      </w:r>
      <w:r w:rsidR="00491496" w:rsidRPr="00BB526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16</w:t>
      </w:r>
      <w:r w:rsidR="00491496" w:rsidRPr="00BB526B">
        <w:rPr>
          <w:rFonts w:ascii="Times New Roman" w:hAnsi="Times New Roman" w:cs="Times New Roman"/>
          <w:color w:val="0D0D0D" w:themeColor="text1" w:themeTint="F2"/>
          <w:sz w:val="24"/>
          <w:szCs w:val="24"/>
        </w:rPr>
        <w:fldChar w:fldCharType="end"/>
      </w:r>
      <w:r w:rsidRPr="000B11DA">
        <w:rPr>
          <w:rFonts w:ascii="Times New Roman" w:hAnsi="Times New Roman" w:cs="Times New Roman"/>
          <w:color w:val="0D0D0D" w:themeColor="text1" w:themeTint="F2"/>
          <w:sz w:val="24"/>
          <w:szCs w:val="24"/>
        </w:rPr>
        <w:t>: Organogram of Police-II Division</w:t>
      </w:r>
      <w:bookmarkEnd w:id="79"/>
      <w:bookmarkEnd w:id="80"/>
    </w:p>
    <w:p w:rsidR="003F1DA9" w:rsidRPr="00BB526B" w:rsidRDefault="003F1DA9" w:rsidP="000B11DA">
      <w:pPr>
        <w:spacing w:after="0" w:line="360" w:lineRule="auto"/>
        <w:jc w:val="center"/>
        <w:rPr>
          <w:rFonts w:ascii="Times New Roman" w:hAnsi="Times New Roman" w:cs="Times New Roman"/>
          <w:sz w:val="24"/>
        </w:rPr>
      </w:pPr>
      <w:r w:rsidRPr="00BB526B">
        <w:rPr>
          <w:rFonts w:ascii="Times New Roman" w:hAnsi="Times New Roman" w:cs="Times New Roman"/>
          <w:b/>
          <w:sz w:val="24"/>
        </w:rPr>
        <w:t xml:space="preserve">Source: </w:t>
      </w:r>
      <w:r w:rsidRPr="00BB526B">
        <w:rPr>
          <w:rFonts w:ascii="Times New Roman" w:hAnsi="Times New Roman" w:cs="Times New Roman"/>
          <w:sz w:val="24"/>
        </w:rPr>
        <w:t>MHA website</w:t>
      </w:r>
    </w:p>
    <w:p w:rsidR="003135A7" w:rsidRPr="0096767B" w:rsidRDefault="003135A7" w:rsidP="003A6D6E">
      <w:pPr>
        <w:pStyle w:val="ListParagraph"/>
        <w:spacing w:after="0" w:line="360" w:lineRule="auto"/>
        <w:rPr>
          <w:rFonts w:ascii="Times New Roman" w:hAnsi="Times New Roman" w:cs="Times New Roman"/>
          <w:sz w:val="24"/>
        </w:rPr>
      </w:pPr>
    </w:p>
    <w:p w:rsidR="003F1DA9" w:rsidRDefault="003F1DA9" w:rsidP="002549B7">
      <w:pPr>
        <w:pStyle w:val="ListParagraph"/>
        <w:numPr>
          <w:ilvl w:val="0"/>
          <w:numId w:val="23"/>
        </w:numPr>
        <w:spacing w:after="0" w:line="360" w:lineRule="auto"/>
        <w:jc w:val="both"/>
        <w:rPr>
          <w:rFonts w:ascii="Times New Roman" w:hAnsi="Times New Roman" w:cs="Times New Roman"/>
          <w:sz w:val="24"/>
        </w:rPr>
      </w:pPr>
      <w:r w:rsidRPr="0096767B">
        <w:rPr>
          <w:rFonts w:ascii="Times New Roman" w:hAnsi="Times New Roman" w:cs="Times New Roman"/>
          <w:sz w:val="24"/>
        </w:rPr>
        <w:t>Total number of files, court cases, contempt cas</w:t>
      </w:r>
      <w:r w:rsidR="0045229A">
        <w:rPr>
          <w:rFonts w:ascii="Times New Roman" w:hAnsi="Times New Roman" w:cs="Times New Roman"/>
          <w:sz w:val="24"/>
        </w:rPr>
        <w:t>es, public grievances, RTI and p</w:t>
      </w:r>
      <w:r w:rsidRPr="0096767B">
        <w:rPr>
          <w:rFonts w:ascii="Times New Roman" w:hAnsi="Times New Roman" w:cs="Times New Roman"/>
          <w:sz w:val="24"/>
        </w:rPr>
        <w:t>arliament questions dealt by the Division in the year 2016-17 is given as follows:</w:t>
      </w:r>
    </w:p>
    <w:p w:rsidR="00906325" w:rsidRDefault="00906325" w:rsidP="002E25B7">
      <w:pPr>
        <w:pStyle w:val="Caption"/>
        <w:jc w:val="center"/>
        <w:rPr>
          <w:rFonts w:ascii="Times New Roman" w:hAnsi="Times New Roman" w:cs="Times New Roman"/>
          <w:color w:val="0D0D0D" w:themeColor="text1" w:themeTint="F2"/>
          <w:sz w:val="24"/>
          <w:szCs w:val="24"/>
        </w:rPr>
      </w:pPr>
    </w:p>
    <w:p w:rsidR="00352575" w:rsidRPr="00352575" w:rsidRDefault="00352575" w:rsidP="00352575"/>
    <w:p w:rsidR="003F1DA9" w:rsidRPr="00DE7D76" w:rsidRDefault="002E25B7" w:rsidP="002E25B7">
      <w:pPr>
        <w:pStyle w:val="Caption"/>
        <w:jc w:val="center"/>
        <w:rPr>
          <w:rFonts w:ascii="Times New Roman" w:hAnsi="Times New Roman" w:cs="Times New Roman"/>
          <w:b w:val="0"/>
          <w:color w:val="0D0D0D" w:themeColor="text1" w:themeTint="F2"/>
          <w:sz w:val="24"/>
          <w:szCs w:val="24"/>
        </w:rPr>
      </w:pPr>
      <w:bookmarkStart w:id="81" w:name="_Toc527634109"/>
      <w:r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24</w:t>
      </w:r>
      <w:r w:rsidR="00491496" w:rsidRPr="00DE7D76">
        <w:rPr>
          <w:rFonts w:ascii="Times New Roman" w:hAnsi="Times New Roman" w:cs="Times New Roman"/>
          <w:color w:val="0D0D0D" w:themeColor="text1" w:themeTint="F2"/>
          <w:sz w:val="24"/>
          <w:szCs w:val="24"/>
        </w:rPr>
        <w:fldChar w:fldCharType="end"/>
      </w:r>
      <w:r w:rsidRPr="00E06C1F">
        <w:rPr>
          <w:rFonts w:ascii="Times New Roman" w:hAnsi="Times New Roman" w:cs="Times New Roman"/>
          <w:color w:val="0D0D0D" w:themeColor="text1" w:themeTint="F2"/>
          <w:sz w:val="24"/>
          <w:szCs w:val="24"/>
        </w:rPr>
        <w:t>: Workload of P-II Division in 2016-17</w:t>
      </w:r>
      <w:bookmarkEnd w:id="81"/>
    </w:p>
    <w:tbl>
      <w:tblPr>
        <w:tblStyle w:val="TableGrid"/>
        <w:tblpPr w:leftFromText="180" w:rightFromText="180" w:vertAnchor="text" w:horzAnchor="margin" w:tblpXSpec="center" w:tblpY="12"/>
        <w:tblW w:w="4938" w:type="dxa"/>
        <w:tblLook w:val="04A0"/>
      </w:tblPr>
      <w:tblGrid>
        <w:gridCol w:w="808"/>
        <w:gridCol w:w="2636"/>
        <w:gridCol w:w="1494"/>
      </w:tblGrid>
      <w:tr w:rsidR="003F1DA9" w:rsidRPr="0096767B" w:rsidTr="00D0123D">
        <w:trPr>
          <w:trHeight w:val="510"/>
        </w:trPr>
        <w:tc>
          <w:tcPr>
            <w:tcW w:w="808" w:type="dxa"/>
          </w:tcPr>
          <w:p w:rsidR="003F1DA9" w:rsidRPr="0096767B" w:rsidRDefault="003F1DA9" w:rsidP="003A6D6E">
            <w:pPr>
              <w:spacing w:line="360" w:lineRule="auto"/>
              <w:rPr>
                <w:rFonts w:ascii="Times New Roman" w:hAnsi="Times New Roman" w:cs="Times New Roman"/>
                <w:b/>
                <w:bCs/>
                <w:sz w:val="24"/>
              </w:rPr>
            </w:pPr>
            <w:r w:rsidRPr="0096767B">
              <w:rPr>
                <w:rFonts w:ascii="Times New Roman" w:hAnsi="Times New Roman" w:cs="Times New Roman"/>
                <w:b/>
                <w:bCs/>
                <w:sz w:val="24"/>
              </w:rPr>
              <w:t>S.</w:t>
            </w:r>
            <w:r w:rsidR="00DD604E">
              <w:rPr>
                <w:rFonts w:ascii="Times New Roman" w:hAnsi="Times New Roman" w:cs="Times New Roman"/>
                <w:b/>
                <w:bCs/>
                <w:sz w:val="24"/>
              </w:rPr>
              <w:t xml:space="preserve"> </w:t>
            </w:r>
            <w:r w:rsidRPr="0096767B">
              <w:rPr>
                <w:rFonts w:ascii="Times New Roman" w:hAnsi="Times New Roman" w:cs="Times New Roman"/>
                <w:b/>
                <w:bCs/>
                <w:sz w:val="24"/>
              </w:rPr>
              <w:t>No.</w:t>
            </w:r>
          </w:p>
        </w:tc>
        <w:tc>
          <w:tcPr>
            <w:tcW w:w="2636" w:type="dxa"/>
            <w:hideMark/>
          </w:tcPr>
          <w:p w:rsidR="003F1DA9" w:rsidRPr="0096767B" w:rsidRDefault="003F1DA9" w:rsidP="003A6D6E">
            <w:pPr>
              <w:spacing w:line="360" w:lineRule="auto"/>
              <w:rPr>
                <w:rFonts w:ascii="Times New Roman" w:hAnsi="Times New Roman" w:cs="Times New Roman"/>
                <w:b/>
                <w:bCs/>
                <w:sz w:val="24"/>
              </w:rPr>
            </w:pPr>
            <w:r w:rsidRPr="0096767B">
              <w:rPr>
                <w:rFonts w:ascii="Times New Roman" w:hAnsi="Times New Roman" w:cs="Times New Roman"/>
                <w:b/>
                <w:bCs/>
                <w:sz w:val="24"/>
              </w:rPr>
              <w:t>Nature of Work</w:t>
            </w:r>
          </w:p>
        </w:tc>
        <w:tc>
          <w:tcPr>
            <w:tcW w:w="1494" w:type="dxa"/>
            <w:hideMark/>
          </w:tcPr>
          <w:p w:rsidR="003F1DA9" w:rsidRPr="0096767B" w:rsidRDefault="003F1DA9" w:rsidP="003A6D6E">
            <w:pPr>
              <w:spacing w:line="360" w:lineRule="auto"/>
              <w:rPr>
                <w:rFonts w:ascii="Times New Roman" w:hAnsi="Times New Roman" w:cs="Times New Roman"/>
                <w:b/>
                <w:bCs/>
                <w:sz w:val="24"/>
              </w:rPr>
            </w:pPr>
            <w:r w:rsidRPr="0096767B">
              <w:rPr>
                <w:rFonts w:ascii="Times New Roman" w:hAnsi="Times New Roman" w:cs="Times New Roman"/>
                <w:b/>
                <w:bCs/>
                <w:sz w:val="24"/>
              </w:rPr>
              <w:t xml:space="preserve">Number </w:t>
            </w:r>
          </w:p>
        </w:tc>
      </w:tr>
      <w:tr w:rsidR="003F1DA9" w:rsidRPr="0096767B" w:rsidTr="00D0123D">
        <w:trPr>
          <w:trHeight w:val="510"/>
        </w:trPr>
        <w:tc>
          <w:tcPr>
            <w:tcW w:w="808" w:type="dxa"/>
          </w:tcPr>
          <w:p w:rsidR="003F1DA9" w:rsidRPr="0096767B" w:rsidRDefault="003F1DA9" w:rsidP="003A6D6E">
            <w:pPr>
              <w:spacing w:line="360" w:lineRule="auto"/>
              <w:rPr>
                <w:rFonts w:ascii="Times New Roman" w:hAnsi="Times New Roman" w:cs="Times New Roman"/>
                <w:bCs/>
                <w:sz w:val="24"/>
              </w:rPr>
            </w:pPr>
            <w:r w:rsidRPr="0096767B">
              <w:rPr>
                <w:rFonts w:ascii="Times New Roman" w:hAnsi="Times New Roman" w:cs="Times New Roman"/>
                <w:bCs/>
                <w:sz w:val="24"/>
              </w:rPr>
              <w:t>1</w:t>
            </w:r>
          </w:p>
        </w:tc>
        <w:tc>
          <w:tcPr>
            <w:tcW w:w="2636"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sz w:val="24"/>
                <w:lang w:val="en-GB"/>
              </w:rPr>
              <w:t>Files</w:t>
            </w:r>
          </w:p>
        </w:tc>
        <w:tc>
          <w:tcPr>
            <w:tcW w:w="1494"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5038</w:t>
            </w:r>
          </w:p>
        </w:tc>
      </w:tr>
      <w:tr w:rsidR="003F1DA9" w:rsidRPr="0096767B" w:rsidTr="00D0123D">
        <w:trPr>
          <w:trHeight w:val="512"/>
        </w:trPr>
        <w:tc>
          <w:tcPr>
            <w:tcW w:w="808" w:type="dxa"/>
          </w:tcPr>
          <w:p w:rsidR="003F1DA9" w:rsidRPr="0096767B" w:rsidRDefault="003F1DA9" w:rsidP="003A6D6E">
            <w:pPr>
              <w:spacing w:line="360" w:lineRule="auto"/>
              <w:rPr>
                <w:rFonts w:ascii="Times New Roman" w:hAnsi="Times New Roman" w:cs="Times New Roman"/>
                <w:bCs/>
                <w:sz w:val="24"/>
              </w:rPr>
            </w:pPr>
            <w:r w:rsidRPr="0096767B">
              <w:rPr>
                <w:rFonts w:ascii="Times New Roman" w:hAnsi="Times New Roman" w:cs="Times New Roman"/>
                <w:bCs/>
                <w:sz w:val="24"/>
              </w:rPr>
              <w:t>2</w:t>
            </w:r>
          </w:p>
        </w:tc>
        <w:tc>
          <w:tcPr>
            <w:tcW w:w="2636"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Court Cases</w:t>
            </w:r>
          </w:p>
        </w:tc>
        <w:tc>
          <w:tcPr>
            <w:tcW w:w="1494"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6436</w:t>
            </w:r>
          </w:p>
        </w:tc>
      </w:tr>
      <w:tr w:rsidR="003F1DA9" w:rsidRPr="0096767B" w:rsidTr="00D0123D">
        <w:trPr>
          <w:trHeight w:val="510"/>
        </w:trPr>
        <w:tc>
          <w:tcPr>
            <w:tcW w:w="808" w:type="dxa"/>
          </w:tcPr>
          <w:p w:rsidR="003F1DA9" w:rsidRPr="0096767B" w:rsidRDefault="003F1DA9" w:rsidP="003A6D6E">
            <w:pPr>
              <w:spacing w:line="360" w:lineRule="auto"/>
              <w:rPr>
                <w:rFonts w:ascii="Times New Roman" w:hAnsi="Times New Roman" w:cs="Times New Roman"/>
                <w:bCs/>
                <w:sz w:val="24"/>
              </w:rPr>
            </w:pPr>
            <w:r w:rsidRPr="0096767B">
              <w:rPr>
                <w:rFonts w:ascii="Times New Roman" w:hAnsi="Times New Roman" w:cs="Times New Roman"/>
                <w:bCs/>
                <w:sz w:val="24"/>
              </w:rPr>
              <w:t>3</w:t>
            </w:r>
          </w:p>
        </w:tc>
        <w:tc>
          <w:tcPr>
            <w:tcW w:w="2636"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Contempt cases</w:t>
            </w:r>
          </w:p>
        </w:tc>
        <w:tc>
          <w:tcPr>
            <w:tcW w:w="1494"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69</w:t>
            </w:r>
          </w:p>
        </w:tc>
      </w:tr>
      <w:tr w:rsidR="003F1DA9" w:rsidRPr="0096767B" w:rsidTr="00D0123D">
        <w:trPr>
          <w:trHeight w:val="510"/>
        </w:trPr>
        <w:tc>
          <w:tcPr>
            <w:tcW w:w="808" w:type="dxa"/>
          </w:tcPr>
          <w:p w:rsidR="003F1DA9" w:rsidRPr="0096767B" w:rsidRDefault="003F1DA9" w:rsidP="003A6D6E">
            <w:pPr>
              <w:spacing w:line="360" w:lineRule="auto"/>
              <w:rPr>
                <w:rFonts w:ascii="Times New Roman" w:hAnsi="Times New Roman" w:cs="Times New Roman"/>
                <w:bCs/>
                <w:sz w:val="24"/>
              </w:rPr>
            </w:pPr>
            <w:r w:rsidRPr="0096767B">
              <w:rPr>
                <w:rFonts w:ascii="Times New Roman" w:hAnsi="Times New Roman" w:cs="Times New Roman"/>
                <w:bCs/>
                <w:sz w:val="24"/>
              </w:rPr>
              <w:t>4</w:t>
            </w:r>
          </w:p>
        </w:tc>
        <w:tc>
          <w:tcPr>
            <w:tcW w:w="2636"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Public grievances</w:t>
            </w:r>
          </w:p>
        </w:tc>
        <w:tc>
          <w:tcPr>
            <w:tcW w:w="1494"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3079</w:t>
            </w:r>
          </w:p>
        </w:tc>
      </w:tr>
      <w:tr w:rsidR="003F1DA9" w:rsidRPr="0096767B" w:rsidTr="00D0123D">
        <w:trPr>
          <w:trHeight w:val="510"/>
        </w:trPr>
        <w:tc>
          <w:tcPr>
            <w:tcW w:w="808" w:type="dxa"/>
          </w:tcPr>
          <w:p w:rsidR="003F1DA9" w:rsidRPr="0096767B" w:rsidRDefault="003F1DA9" w:rsidP="003A6D6E">
            <w:pPr>
              <w:spacing w:line="360" w:lineRule="auto"/>
              <w:rPr>
                <w:rFonts w:ascii="Times New Roman" w:hAnsi="Times New Roman" w:cs="Times New Roman"/>
                <w:bCs/>
                <w:sz w:val="24"/>
              </w:rPr>
            </w:pPr>
            <w:r w:rsidRPr="0096767B">
              <w:rPr>
                <w:rFonts w:ascii="Times New Roman" w:hAnsi="Times New Roman" w:cs="Times New Roman"/>
                <w:bCs/>
                <w:sz w:val="24"/>
              </w:rPr>
              <w:t>5</w:t>
            </w:r>
          </w:p>
        </w:tc>
        <w:tc>
          <w:tcPr>
            <w:tcW w:w="2636"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RTI Applications</w:t>
            </w:r>
          </w:p>
        </w:tc>
        <w:tc>
          <w:tcPr>
            <w:tcW w:w="1494"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1140</w:t>
            </w:r>
          </w:p>
        </w:tc>
      </w:tr>
      <w:tr w:rsidR="003F1DA9" w:rsidRPr="0096767B" w:rsidTr="00D0123D">
        <w:trPr>
          <w:trHeight w:val="510"/>
        </w:trPr>
        <w:tc>
          <w:tcPr>
            <w:tcW w:w="808" w:type="dxa"/>
          </w:tcPr>
          <w:p w:rsidR="003F1DA9" w:rsidRPr="0096767B" w:rsidRDefault="003F1DA9" w:rsidP="003A6D6E">
            <w:pPr>
              <w:spacing w:line="360" w:lineRule="auto"/>
              <w:rPr>
                <w:rFonts w:ascii="Times New Roman" w:hAnsi="Times New Roman" w:cs="Times New Roman"/>
                <w:bCs/>
                <w:sz w:val="24"/>
              </w:rPr>
            </w:pPr>
            <w:r w:rsidRPr="0096767B">
              <w:rPr>
                <w:rFonts w:ascii="Times New Roman" w:hAnsi="Times New Roman" w:cs="Times New Roman"/>
                <w:bCs/>
                <w:sz w:val="24"/>
              </w:rPr>
              <w:t>6</w:t>
            </w:r>
          </w:p>
        </w:tc>
        <w:tc>
          <w:tcPr>
            <w:tcW w:w="2636"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Parliament Questions</w:t>
            </w:r>
          </w:p>
        </w:tc>
        <w:tc>
          <w:tcPr>
            <w:tcW w:w="1494" w:type="dxa"/>
            <w:hideMark/>
          </w:tcPr>
          <w:p w:rsidR="003F1DA9" w:rsidRPr="0096767B" w:rsidRDefault="003F1DA9" w:rsidP="003A6D6E">
            <w:pPr>
              <w:spacing w:line="360" w:lineRule="auto"/>
              <w:rPr>
                <w:rFonts w:ascii="Times New Roman" w:hAnsi="Times New Roman" w:cs="Times New Roman"/>
                <w:sz w:val="24"/>
                <w:lang w:val="en-GB"/>
              </w:rPr>
            </w:pPr>
            <w:r w:rsidRPr="0096767B">
              <w:rPr>
                <w:rFonts w:ascii="Times New Roman" w:hAnsi="Times New Roman" w:cs="Times New Roman"/>
                <w:bCs/>
                <w:sz w:val="24"/>
                <w:lang w:val="en-US"/>
              </w:rPr>
              <w:t>109</w:t>
            </w:r>
          </w:p>
        </w:tc>
      </w:tr>
    </w:tbl>
    <w:p w:rsidR="003F1DA9" w:rsidRPr="0096767B" w:rsidRDefault="003F1DA9" w:rsidP="003A6D6E">
      <w:pPr>
        <w:spacing w:after="0" w:line="360" w:lineRule="auto"/>
        <w:jc w:val="both"/>
        <w:rPr>
          <w:rFonts w:ascii="Times New Roman" w:hAnsi="Times New Roman" w:cs="Times New Roman"/>
          <w:sz w:val="24"/>
        </w:rPr>
      </w:pPr>
    </w:p>
    <w:p w:rsidR="003F1DA9" w:rsidRPr="0096767B" w:rsidRDefault="003F1DA9" w:rsidP="003A6D6E">
      <w:pPr>
        <w:spacing w:after="0" w:line="360" w:lineRule="auto"/>
        <w:jc w:val="both"/>
        <w:rPr>
          <w:rFonts w:ascii="Times New Roman" w:hAnsi="Times New Roman" w:cs="Times New Roman"/>
          <w:sz w:val="24"/>
        </w:rPr>
      </w:pPr>
    </w:p>
    <w:p w:rsidR="009B3527" w:rsidRDefault="009B3527" w:rsidP="003D2BBE">
      <w:pPr>
        <w:spacing w:after="0" w:line="360" w:lineRule="auto"/>
        <w:rPr>
          <w:rFonts w:ascii="Times New Roman" w:hAnsi="Times New Roman" w:cs="Times New Roman"/>
          <w:sz w:val="24"/>
          <w:szCs w:val="24"/>
        </w:rPr>
      </w:pPr>
      <w:r w:rsidRPr="0096767B">
        <w:rPr>
          <w:rFonts w:ascii="Times New Roman" w:hAnsi="Times New Roman" w:cs="Times New Roman"/>
          <w:sz w:val="24"/>
          <w:szCs w:val="24"/>
        </w:rPr>
        <w:t xml:space="preserve">                                     </w:t>
      </w:r>
      <w:r w:rsidR="00906325">
        <w:rPr>
          <w:rFonts w:ascii="Times New Roman" w:hAnsi="Times New Roman" w:cs="Times New Roman"/>
          <w:sz w:val="24"/>
          <w:szCs w:val="24"/>
        </w:rPr>
        <w:t xml:space="preserve"> </w:t>
      </w:r>
      <w:r w:rsidRPr="00252045">
        <w:rPr>
          <w:rFonts w:ascii="Times New Roman" w:hAnsi="Times New Roman" w:cs="Times New Roman"/>
          <w:b/>
          <w:sz w:val="24"/>
          <w:szCs w:val="24"/>
        </w:rPr>
        <w:t>Source:</w:t>
      </w:r>
      <w:r w:rsidRPr="0096767B">
        <w:rPr>
          <w:rFonts w:ascii="Times New Roman" w:hAnsi="Times New Roman" w:cs="Times New Roman"/>
          <w:sz w:val="24"/>
          <w:szCs w:val="24"/>
        </w:rPr>
        <w:t xml:space="preserve"> PowerPoint Presentation of the Division</w:t>
      </w:r>
    </w:p>
    <w:p w:rsidR="00906325" w:rsidRPr="0096767B" w:rsidRDefault="00906325" w:rsidP="003A6D6E">
      <w:pPr>
        <w:spacing w:after="0" w:line="360" w:lineRule="auto"/>
        <w:rPr>
          <w:rFonts w:ascii="Times New Roman" w:hAnsi="Times New Roman" w:cs="Times New Roman"/>
          <w:sz w:val="24"/>
          <w:szCs w:val="24"/>
        </w:rPr>
      </w:pPr>
    </w:p>
    <w:p w:rsidR="00A359B0" w:rsidRPr="00522DE9" w:rsidRDefault="003F1DA9" w:rsidP="002549B7">
      <w:pPr>
        <w:pStyle w:val="ListParagraph"/>
        <w:numPr>
          <w:ilvl w:val="0"/>
          <w:numId w:val="89"/>
        </w:numPr>
        <w:spacing w:after="0" w:line="360" w:lineRule="auto"/>
        <w:jc w:val="both"/>
        <w:rPr>
          <w:rFonts w:ascii="Times New Roman" w:hAnsi="Times New Roman" w:cs="Times New Roman"/>
          <w:sz w:val="24"/>
        </w:rPr>
      </w:pPr>
      <w:r w:rsidRPr="00522DE9">
        <w:rPr>
          <w:rFonts w:ascii="Times New Roman" w:hAnsi="Times New Roman" w:cs="Times New Roman"/>
          <w:sz w:val="24"/>
        </w:rPr>
        <w:t xml:space="preserve">Among the various kinds of files that the Division handled, court cases are the highest   </w:t>
      </w:r>
      <w:r w:rsidRPr="00522DE9">
        <w:rPr>
          <w:rFonts w:ascii="Times New Roman" w:hAnsi="Times New Roman" w:cs="Times New Roman"/>
          <w:sz w:val="24"/>
        </w:rPr>
        <w:br/>
        <w:t>followed by public grievances and RTI applications.</w:t>
      </w:r>
    </w:p>
    <w:p w:rsidR="003F1DA9" w:rsidRPr="0096767B" w:rsidRDefault="003F1DA9" w:rsidP="003A6D6E">
      <w:p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 </w:t>
      </w:r>
    </w:p>
    <w:p w:rsidR="003F1DA9" w:rsidRPr="0096767B" w:rsidRDefault="003F1DA9" w:rsidP="003A6D6E">
      <w:pPr>
        <w:spacing w:after="0" w:line="360" w:lineRule="auto"/>
        <w:jc w:val="center"/>
        <w:rPr>
          <w:rFonts w:ascii="Times New Roman" w:hAnsi="Times New Roman" w:cs="Times New Roman"/>
          <w:sz w:val="24"/>
        </w:rPr>
      </w:pPr>
      <w:r w:rsidRPr="0096767B">
        <w:rPr>
          <w:rFonts w:ascii="Times New Roman" w:hAnsi="Times New Roman" w:cs="Times New Roman"/>
          <w:noProof/>
          <w:sz w:val="24"/>
          <w:lang w:bidi="hi-IN"/>
        </w:rPr>
        <w:drawing>
          <wp:inline distT="0" distB="0" distL="0" distR="0">
            <wp:extent cx="4572000" cy="2743200"/>
            <wp:effectExtent l="19050" t="0" r="0" b="0"/>
            <wp:docPr id="26"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A359B0" w:rsidRDefault="00BB526B" w:rsidP="000B11DA">
      <w:pPr>
        <w:pStyle w:val="Caption"/>
        <w:jc w:val="center"/>
        <w:rPr>
          <w:rFonts w:ascii="Times New Roman" w:hAnsi="Times New Roman" w:cs="Times New Roman"/>
          <w:b w:val="0"/>
          <w:color w:val="0D0D0D" w:themeColor="text1" w:themeTint="F2"/>
          <w:sz w:val="24"/>
          <w:szCs w:val="24"/>
        </w:rPr>
      </w:pPr>
      <w:bookmarkStart w:id="82" w:name="_Toc526803350"/>
      <w:bookmarkStart w:id="83" w:name="_Toc527635501"/>
      <w:r w:rsidRPr="00BB526B">
        <w:rPr>
          <w:rFonts w:ascii="Times New Roman" w:hAnsi="Times New Roman" w:cs="Times New Roman"/>
          <w:color w:val="0D0D0D" w:themeColor="text1" w:themeTint="F2"/>
          <w:sz w:val="24"/>
          <w:szCs w:val="24"/>
        </w:rPr>
        <w:t xml:space="preserve">Figure </w:t>
      </w:r>
      <w:r w:rsidR="00491496" w:rsidRPr="00BB526B">
        <w:rPr>
          <w:rFonts w:ascii="Times New Roman" w:hAnsi="Times New Roman" w:cs="Times New Roman"/>
          <w:color w:val="0D0D0D" w:themeColor="text1" w:themeTint="F2"/>
          <w:sz w:val="24"/>
          <w:szCs w:val="24"/>
        </w:rPr>
        <w:fldChar w:fldCharType="begin"/>
      </w:r>
      <w:r w:rsidRPr="00BB526B">
        <w:rPr>
          <w:rFonts w:ascii="Times New Roman" w:hAnsi="Times New Roman" w:cs="Times New Roman"/>
          <w:color w:val="0D0D0D" w:themeColor="text1" w:themeTint="F2"/>
          <w:sz w:val="24"/>
          <w:szCs w:val="24"/>
        </w:rPr>
        <w:instrText xml:space="preserve"> SEQ Figure \* ARABIC </w:instrText>
      </w:r>
      <w:r w:rsidR="00491496" w:rsidRPr="00BB526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17</w:t>
      </w:r>
      <w:r w:rsidR="00491496" w:rsidRPr="00BB526B">
        <w:rPr>
          <w:rFonts w:ascii="Times New Roman" w:hAnsi="Times New Roman" w:cs="Times New Roman"/>
          <w:color w:val="0D0D0D" w:themeColor="text1" w:themeTint="F2"/>
          <w:sz w:val="24"/>
          <w:szCs w:val="24"/>
        </w:rPr>
        <w:fldChar w:fldCharType="end"/>
      </w:r>
      <w:r w:rsidRPr="00BB526B">
        <w:rPr>
          <w:rFonts w:ascii="Times New Roman" w:hAnsi="Times New Roman" w:cs="Times New Roman"/>
          <w:color w:val="0D0D0D" w:themeColor="text1" w:themeTint="F2"/>
          <w:sz w:val="24"/>
          <w:szCs w:val="24"/>
        </w:rPr>
        <w:t>:</w:t>
      </w:r>
      <w:r w:rsidRPr="00BB526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Workload of P-II Division (2016-17)</w:t>
      </w:r>
      <w:bookmarkEnd w:id="82"/>
      <w:bookmarkEnd w:id="83"/>
    </w:p>
    <w:p w:rsidR="00522DE9" w:rsidRPr="00522DE9" w:rsidRDefault="00522DE9" w:rsidP="00522DE9"/>
    <w:p w:rsidR="003F1DA9" w:rsidRPr="0096767B" w:rsidRDefault="003F1DA9" w:rsidP="002549B7">
      <w:pPr>
        <w:pStyle w:val="ListParagraph"/>
        <w:numPr>
          <w:ilvl w:val="0"/>
          <w:numId w:val="23"/>
        </w:numPr>
        <w:spacing w:after="0" w:line="360" w:lineRule="auto"/>
        <w:jc w:val="both"/>
        <w:rPr>
          <w:rFonts w:ascii="Times New Roman" w:hAnsi="Times New Roman" w:cs="Times New Roman"/>
          <w:sz w:val="24"/>
        </w:rPr>
      </w:pPr>
      <w:r w:rsidRPr="0096767B">
        <w:rPr>
          <w:rFonts w:ascii="Times New Roman" w:hAnsi="Times New Roman" w:cs="Times New Roman"/>
          <w:sz w:val="24"/>
        </w:rPr>
        <w:t>41% of the workload of the Division comprised of court cases, 32% files, 19% public grievances, followed</w:t>
      </w:r>
      <w:r w:rsidR="0045229A">
        <w:rPr>
          <w:rFonts w:ascii="Times New Roman" w:hAnsi="Times New Roman" w:cs="Times New Roman"/>
          <w:sz w:val="24"/>
        </w:rPr>
        <w:t xml:space="preserve"> by 7% RTI applications and 1% p</w:t>
      </w:r>
      <w:r w:rsidRPr="0096767B">
        <w:rPr>
          <w:rFonts w:ascii="Times New Roman" w:hAnsi="Times New Roman" w:cs="Times New Roman"/>
          <w:sz w:val="24"/>
        </w:rPr>
        <w:t>arliament questions.</w:t>
      </w:r>
    </w:p>
    <w:p w:rsidR="003F1DA9" w:rsidRPr="0096767B" w:rsidRDefault="003F1DA9" w:rsidP="003A6D6E">
      <w:pPr>
        <w:pStyle w:val="ListParagraph"/>
        <w:spacing w:after="0" w:line="360" w:lineRule="auto"/>
        <w:jc w:val="both"/>
        <w:rPr>
          <w:rFonts w:ascii="Times New Roman" w:hAnsi="Times New Roman" w:cs="Times New Roman"/>
          <w:sz w:val="24"/>
        </w:rPr>
      </w:pPr>
    </w:p>
    <w:p w:rsidR="003F1DA9" w:rsidRPr="0096767B" w:rsidRDefault="003F1DA9" w:rsidP="002549B7">
      <w:pPr>
        <w:pStyle w:val="ListParagraph"/>
        <w:numPr>
          <w:ilvl w:val="0"/>
          <w:numId w:val="23"/>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The Division receives different kinds of references including PMO references, VIP references and other references. For the year 2017, the total number of PMO references received was 395 and all of them have been disposed of. In the same year, the Division processed 1232 VIP references from a total of 1248 references received, with 16 remaining pending. In case of </w:t>
      </w:r>
      <w:r w:rsidR="00CA520A">
        <w:rPr>
          <w:rFonts w:ascii="Times New Roman" w:hAnsi="Times New Roman" w:cs="Times New Roman"/>
          <w:sz w:val="24"/>
        </w:rPr>
        <w:t>o</w:t>
      </w:r>
      <w:r w:rsidRPr="0096767B">
        <w:rPr>
          <w:rFonts w:ascii="Times New Roman" w:hAnsi="Times New Roman" w:cs="Times New Roman"/>
          <w:sz w:val="24"/>
        </w:rPr>
        <w:t xml:space="preserve">ther references, 233 are pending. Around 54 VIP references (319 received) and 216 </w:t>
      </w:r>
      <w:r w:rsidR="00CA520A">
        <w:rPr>
          <w:rFonts w:ascii="Times New Roman" w:hAnsi="Times New Roman" w:cs="Times New Roman"/>
          <w:sz w:val="24"/>
        </w:rPr>
        <w:t>o</w:t>
      </w:r>
      <w:r w:rsidRPr="0096767B">
        <w:rPr>
          <w:rFonts w:ascii="Times New Roman" w:hAnsi="Times New Roman" w:cs="Times New Roman"/>
          <w:sz w:val="24"/>
        </w:rPr>
        <w:t xml:space="preserve">ther references (585 received) are pending for the current year with zero pendency in case of PMO references (107 received). </w:t>
      </w:r>
    </w:p>
    <w:p w:rsidR="003F1DA9" w:rsidRPr="0096767B" w:rsidRDefault="003F1DA9" w:rsidP="003A6D6E">
      <w:pPr>
        <w:pStyle w:val="ListParagraph"/>
        <w:spacing w:after="0" w:line="360" w:lineRule="auto"/>
        <w:rPr>
          <w:rFonts w:ascii="Times New Roman" w:hAnsi="Times New Roman" w:cs="Times New Roman"/>
          <w:sz w:val="24"/>
        </w:rPr>
      </w:pPr>
    </w:p>
    <w:p w:rsidR="003F1DA9" w:rsidRPr="0096767B" w:rsidRDefault="003F1DA9" w:rsidP="002549B7">
      <w:pPr>
        <w:pStyle w:val="ListParagraph"/>
        <w:numPr>
          <w:ilvl w:val="0"/>
          <w:numId w:val="23"/>
        </w:numPr>
        <w:spacing w:after="0" w:line="360" w:lineRule="auto"/>
        <w:jc w:val="both"/>
        <w:rPr>
          <w:rFonts w:ascii="Times New Roman" w:hAnsi="Times New Roman" w:cs="Times New Roman"/>
          <w:sz w:val="24"/>
        </w:rPr>
      </w:pPr>
      <w:r w:rsidRPr="0096767B">
        <w:rPr>
          <w:rFonts w:ascii="Times New Roman" w:hAnsi="Times New Roman" w:cs="Times New Roman"/>
          <w:sz w:val="24"/>
        </w:rPr>
        <w:t>The Division operates a Grievance Redressal System for CAPFs that acts as a direct channel of communication between Force Personnel and MHA. The system has received 1720 grievances since launch. Of this, 1622 grievances have been disposed of while 98 are pending. The status of these grievances is being monitored by MHA regularly.</w:t>
      </w:r>
      <w:r w:rsidRPr="0096767B">
        <w:rPr>
          <w:rFonts w:ascii="Times New Roman" w:hAnsi="Times New Roman" w:cs="Times New Roman"/>
          <w:sz w:val="24"/>
        </w:rPr>
        <w:br/>
      </w:r>
    </w:p>
    <w:p w:rsidR="003F1DA9" w:rsidRDefault="003F1DA9" w:rsidP="002549B7">
      <w:pPr>
        <w:pStyle w:val="ListParagraph"/>
        <w:numPr>
          <w:ilvl w:val="0"/>
          <w:numId w:val="23"/>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It is brought to the attention of the </w:t>
      </w:r>
      <w:r w:rsidR="00C54CCE">
        <w:rPr>
          <w:rFonts w:ascii="Times New Roman" w:hAnsi="Times New Roman" w:cs="Times New Roman"/>
          <w:sz w:val="24"/>
        </w:rPr>
        <w:t>Study team</w:t>
      </w:r>
      <w:r w:rsidRPr="0096767B">
        <w:rPr>
          <w:rFonts w:ascii="Times New Roman" w:hAnsi="Times New Roman" w:cs="Times New Roman"/>
          <w:sz w:val="24"/>
        </w:rPr>
        <w:t xml:space="preserve"> that the Division is facing constraints due to shortage of manpower</w:t>
      </w:r>
      <w:r w:rsidR="00CC48AD" w:rsidRPr="0096767B">
        <w:rPr>
          <w:rFonts w:ascii="Times New Roman" w:hAnsi="Times New Roman" w:cs="Times New Roman"/>
          <w:sz w:val="24"/>
        </w:rPr>
        <w:t xml:space="preserve"> as shown in the table below</w:t>
      </w:r>
      <w:r w:rsidRPr="0096767B">
        <w:rPr>
          <w:rFonts w:ascii="Times New Roman" w:hAnsi="Times New Roman" w:cs="Times New Roman"/>
          <w:sz w:val="24"/>
        </w:rPr>
        <w:t xml:space="preserve">. </w:t>
      </w:r>
      <w:r w:rsidR="00CC48AD" w:rsidRPr="0096767B">
        <w:rPr>
          <w:rFonts w:ascii="Times New Roman" w:hAnsi="Times New Roman" w:cs="Times New Roman"/>
          <w:sz w:val="24"/>
        </w:rPr>
        <w:t>Th</w:t>
      </w:r>
      <w:r w:rsidRPr="0096767B">
        <w:rPr>
          <w:rFonts w:ascii="Times New Roman" w:hAnsi="Times New Roman" w:cs="Times New Roman"/>
          <w:sz w:val="24"/>
        </w:rPr>
        <w:t xml:space="preserve">ere is a shortfall at the Director and SO level. In all, 2 posts for the position of Director and 3 posts for the position of SO are vacant during the course of this study. Additionally, it is felt that there is lack of work delegation at the level of DS/Director within the Division.  </w:t>
      </w:r>
    </w:p>
    <w:p w:rsidR="00606409" w:rsidRDefault="00606409" w:rsidP="00606409">
      <w:pPr>
        <w:pStyle w:val="ListParagraph"/>
        <w:spacing w:after="0" w:line="360" w:lineRule="auto"/>
        <w:jc w:val="both"/>
        <w:rPr>
          <w:rFonts w:ascii="Times New Roman" w:hAnsi="Times New Roman" w:cs="Times New Roman"/>
          <w:sz w:val="24"/>
        </w:rPr>
      </w:pPr>
    </w:p>
    <w:p w:rsidR="00252045" w:rsidRPr="00DE7D76" w:rsidRDefault="002E25B7" w:rsidP="002E25B7">
      <w:pPr>
        <w:pStyle w:val="Caption"/>
        <w:jc w:val="center"/>
        <w:rPr>
          <w:rFonts w:ascii="Times New Roman" w:hAnsi="Times New Roman" w:cs="Times New Roman"/>
          <w:b w:val="0"/>
          <w:color w:val="0D0D0D" w:themeColor="text1" w:themeTint="F2"/>
          <w:sz w:val="24"/>
          <w:szCs w:val="24"/>
        </w:rPr>
      </w:pPr>
      <w:bookmarkStart w:id="84" w:name="_Toc527634110"/>
      <w:r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25</w:t>
      </w:r>
      <w:r w:rsidR="00491496" w:rsidRPr="00DE7D76">
        <w:rPr>
          <w:rFonts w:ascii="Times New Roman" w:hAnsi="Times New Roman" w:cs="Times New Roman"/>
          <w:color w:val="0D0D0D" w:themeColor="text1" w:themeTint="F2"/>
          <w:sz w:val="24"/>
          <w:szCs w:val="24"/>
        </w:rPr>
        <w:fldChar w:fldCharType="end"/>
      </w:r>
      <w:r w:rsidRPr="00DE7D76">
        <w:rPr>
          <w:rFonts w:ascii="Times New Roman" w:hAnsi="Times New Roman" w:cs="Times New Roman"/>
          <w:b w:val="0"/>
          <w:color w:val="0D0D0D" w:themeColor="text1" w:themeTint="F2"/>
          <w:sz w:val="24"/>
          <w:szCs w:val="24"/>
        </w:rPr>
        <w:t xml:space="preserve">: </w:t>
      </w:r>
      <w:r w:rsidR="00E756F8" w:rsidRPr="00E06C1F">
        <w:rPr>
          <w:rFonts w:ascii="Times New Roman" w:hAnsi="Times New Roman" w:cs="Times New Roman"/>
          <w:color w:val="0D0D0D" w:themeColor="text1" w:themeTint="F2"/>
          <w:sz w:val="24"/>
          <w:szCs w:val="24"/>
        </w:rPr>
        <w:t>Projection of</w:t>
      </w:r>
      <w:r w:rsidRPr="00E06C1F">
        <w:rPr>
          <w:rFonts w:ascii="Times New Roman" w:hAnsi="Times New Roman" w:cs="Times New Roman"/>
          <w:color w:val="0D0D0D" w:themeColor="text1" w:themeTint="F2"/>
          <w:sz w:val="24"/>
          <w:szCs w:val="24"/>
        </w:rPr>
        <w:t xml:space="preserve"> additional staff (P-II Division)</w:t>
      </w:r>
      <w:bookmarkEnd w:id="84"/>
    </w:p>
    <w:tbl>
      <w:tblPr>
        <w:tblStyle w:val="TableGrid"/>
        <w:tblW w:w="9576" w:type="dxa"/>
        <w:tblInd w:w="617" w:type="dxa"/>
        <w:tblLook w:val="04A0"/>
      </w:tblPr>
      <w:tblGrid>
        <w:gridCol w:w="763"/>
        <w:gridCol w:w="2405"/>
        <w:gridCol w:w="2659"/>
        <w:gridCol w:w="2081"/>
        <w:gridCol w:w="1668"/>
      </w:tblGrid>
      <w:tr w:rsidR="000F574F" w:rsidRPr="0096767B" w:rsidTr="001D1F8C">
        <w:tc>
          <w:tcPr>
            <w:tcW w:w="763" w:type="dxa"/>
          </w:tcPr>
          <w:p w:rsidR="001D1F8C" w:rsidRPr="0096767B" w:rsidRDefault="001D1F8C" w:rsidP="003A6D6E">
            <w:pPr>
              <w:spacing w:line="360" w:lineRule="auto"/>
              <w:rPr>
                <w:rFonts w:ascii="Times New Roman" w:hAnsi="Times New Roman" w:cs="Times New Roman"/>
                <w:b/>
                <w:sz w:val="24"/>
              </w:rPr>
            </w:pPr>
            <w:r w:rsidRPr="0096767B">
              <w:rPr>
                <w:rFonts w:ascii="Times New Roman" w:hAnsi="Times New Roman" w:cs="Times New Roman"/>
                <w:b/>
                <w:sz w:val="24"/>
              </w:rPr>
              <w:t>S.No.</w:t>
            </w:r>
          </w:p>
        </w:tc>
        <w:tc>
          <w:tcPr>
            <w:tcW w:w="2405" w:type="dxa"/>
          </w:tcPr>
          <w:p w:rsidR="001D1F8C" w:rsidRPr="0096767B" w:rsidRDefault="001D1F8C" w:rsidP="003A6D6E">
            <w:pPr>
              <w:spacing w:line="360" w:lineRule="auto"/>
              <w:rPr>
                <w:rFonts w:ascii="Times New Roman" w:hAnsi="Times New Roman" w:cs="Times New Roman"/>
                <w:b/>
                <w:sz w:val="24"/>
              </w:rPr>
            </w:pPr>
            <w:r w:rsidRPr="0096767B">
              <w:rPr>
                <w:rFonts w:ascii="Times New Roman" w:hAnsi="Times New Roman" w:cs="Times New Roman"/>
                <w:b/>
                <w:sz w:val="24"/>
              </w:rPr>
              <w:t>Designation</w:t>
            </w:r>
          </w:p>
        </w:tc>
        <w:tc>
          <w:tcPr>
            <w:tcW w:w="2659" w:type="dxa"/>
          </w:tcPr>
          <w:p w:rsidR="001D1F8C" w:rsidRPr="0096767B" w:rsidRDefault="001D1F8C" w:rsidP="003A6D6E">
            <w:pPr>
              <w:spacing w:line="360" w:lineRule="auto"/>
              <w:rPr>
                <w:rFonts w:ascii="Times New Roman" w:hAnsi="Times New Roman" w:cs="Times New Roman"/>
                <w:b/>
                <w:sz w:val="24"/>
              </w:rPr>
            </w:pPr>
            <w:r w:rsidRPr="0096767B">
              <w:rPr>
                <w:rFonts w:ascii="Times New Roman" w:hAnsi="Times New Roman" w:cs="Times New Roman"/>
                <w:b/>
                <w:sz w:val="24"/>
              </w:rPr>
              <w:t>In position strength</w:t>
            </w:r>
          </w:p>
        </w:tc>
        <w:tc>
          <w:tcPr>
            <w:tcW w:w="2081" w:type="dxa"/>
          </w:tcPr>
          <w:p w:rsidR="001D1F8C" w:rsidRPr="0096767B" w:rsidRDefault="006B0FCF" w:rsidP="003A6D6E">
            <w:pPr>
              <w:spacing w:line="360" w:lineRule="auto"/>
              <w:rPr>
                <w:rFonts w:ascii="Times New Roman" w:hAnsi="Times New Roman" w:cs="Times New Roman"/>
                <w:b/>
                <w:sz w:val="24"/>
              </w:rPr>
            </w:pPr>
            <w:r w:rsidRPr="0096767B">
              <w:rPr>
                <w:rFonts w:ascii="Times New Roman" w:hAnsi="Times New Roman" w:cs="Times New Roman"/>
                <w:b/>
                <w:sz w:val="24"/>
              </w:rPr>
              <w:t>Sanctioned strength</w:t>
            </w:r>
          </w:p>
        </w:tc>
        <w:tc>
          <w:tcPr>
            <w:tcW w:w="1668" w:type="dxa"/>
          </w:tcPr>
          <w:p w:rsidR="001D1F8C" w:rsidRPr="0096767B" w:rsidRDefault="001D1F8C" w:rsidP="003A6D6E">
            <w:pPr>
              <w:spacing w:line="360" w:lineRule="auto"/>
              <w:rPr>
                <w:rFonts w:ascii="Times New Roman" w:hAnsi="Times New Roman" w:cs="Times New Roman"/>
                <w:b/>
                <w:sz w:val="24"/>
              </w:rPr>
            </w:pPr>
            <w:r w:rsidRPr="0096767B">
              <w:rPr>
                <w:rFonts w:ascii="Times New Roman" w:hAnsi="Times New Roman" w:cs="Times New Roman"/>
                <w:b/>
                <w:sz w:val="24"/>
              </w:rPr>
              <w:t>Deficien</w:t>
            </w:r>
            <w:r w:rsidR="00CC48AD" w:rsidRPr="0096767B">
              <w:rPr>
                <w:rFonts w:ascii="Times New Roman" w:hAnsi="Times New Roman" w:cs="Times New Roman"/>
                <w:b/>
                <w:sz w:val="24"/>
              </w:rPr>
              <w:t>c</w:t>
            </w:r>
            <w:r w:rsidRPr="0096767B">
              <w:rPr>
                <w:rFonts w:ascii="Times New Roman" w:hAnsi="Times New Roman" w:cs="Times New Roman"/>
                <w:b/>
                <w:sz w:val="24"/>
              </w:rPr>
              <w:t>y</w:t>
            </w:r>
          </w:p>
        </w:tc>
      </w:tr>
      <w:tr w:rsidR="000F574F" w:rsidRPr="0096767B" w:rsidTr="001D1F8C">
        <w:tc>
          <w:tcPr>
            <w:tcW w:w="763"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1</w:t>
            </w:r>
          </w:p>
        </w:tc>
        <w:tc>
          <w:tcPr>
            <w:tcW w:w="2405"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Joint Secretary</w:t>
            </w:r>
          </w:p>
        </w:tc>
        <w:tc>
          <w:tcPr>
            <w:tcW w:w="2659"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01</w:t>
            </w:r>
          </w:p>
        </w:tc>
        <w:tc>
          <w:tcPr>
            <w:tcW w:w="2081"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01</w:t>
            </w:r>
          </w:p>
        </w:tc>
        <w:tc>
          <w:tcPr>
            <w:tcW w:w="1668"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w:t>
            </w:r>
          </w:p>
        </w:tc>
      </w:tr>
      <w:tr w:rsidR="000F574F" w:rsidRPr="0096767B" w:rsidTr="001D1F8C">
        <w:tc>
          <w:tcPr>
            <w:tcW w:w="763"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2</w:t>
            </w:r>
          </w:p>
        </w:tc>
        <w:tc>
          <w:tcPr>
            <w:tcW w:w="2405"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DS/Director</w:t>
            </w:r>
          </w:p>
        </w:tc>
        <w:tc>
          <w:tcPr>
            <w:tcW w:w="2659"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02</w:t>
            </w:r>
          </w:p>
        </w:tc>
        <w:tc>
          <w:tcPr>
            <w:tcW w:w="2081"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04</w:t>
            </w:r>
          </w:p>
        </w:tc>
        <w:tc>
          <w:tcPr>
            <w:tcW w:w="1668"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2</w:t>
            </w:r>
          </w:p>
        </w:tc>
      </w:tr>
      <w:tr w:rsidR="000F574F" w:rsidRPr="0096767B" w:rsidTr="001D1F8C">
        <w:tc>
          <w:tcPr>
            <w:tcW w:w="763"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3</w:t>
            </w:r>
          </w:p>
        </w:tc>
        <w:tc>
          <w:tcPr>
            <w:tcW w:w="2405"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Under Secretary</w:t>
            </w:r>
          </w:p>
        </w:tc>
        <w:tc>
          <w:tcPr>
            <w:tcW w:w="2659"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05</w:t>
            </w:r>
          </w:p>
        </w:tc>
        <w:tc>
          <w:tcPr>
            <w:tcW w:w="2081"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05</w:t>
            </w:r>
          </w:p>
        </w:tc>
        <w:tc>
          <w:tcPr>
            <w:tcW w:w="1668"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w:t>
            </w:r>
          </w:p>
        </w:tc>
      </w:tr>
      <w:tr w:rsidR="000F574F" w:rsidRPr="0096767B" w:rsidTr="001D1F8C">
        <w:tc>
          <w:tcPr>
            <w:tcW w:w="763"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4</w:t>
            </w:r>
          </w:p>
        </w:tc>
        <w:tc>
          <w:tcPr>
            <w:tcW w:w="2405"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Section Officer</w:t>
            </w:r>
          </w:p>
        </w:tc>
        <w:tc>
          <w:tcPr>
            <w:tcW w:w="2659"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03</w:t>
            </w:r>
          </w:p>
        </w:tc>
        <w:tc>
          <w:tcPr>
            <w:tcW w:w="2081"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06</w:t>
            </w:r>
          </w:p>
        </w:tc>
        <w:tc>
          <w:tcPr>
            <w:tcW w:w="1668"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3</w:t>
            </w:r>
          </w:p>
        </w:tc>
      </w:tr>
      <w:tr w:rsidR="000F574F" w:rsidRPr="0096767B" w:rsidTr="001D1F8C">
        <w:tc>
          <w:tcPr>
            <w:tcW w:w="763"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5</w:t>
            </w:r>
          </w:p>
        </w:tc>
        <w:tc>
          <w:tcPr>
            <w:tcW w:w="2405"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Assistant and below</w:t>
            </w:r>
          </w:p>
        </w:tc>
        <w:tc>
          <w:tcPr>
            <w:tcW w:w="2659"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w:t>
            </w:r>
          </w:p>
        </w:tc>
        <w:tc>
          <w:tcPr>
            <w:tcW w:w="2081"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w:t>
            </w:r>
          </w:p>
        </w:tc>
        <w:tc>
          <w:tcPr>
            <w:tcW w:w="1668" w:type="dxa"/>
          </w:tcPr>
          <w:p w:rsidR="001D1F8C" w:rsidRPr="0096767B" w:rsidRDefault="00CC48AD" w:rsidP="003A6D6E">
            <w:pPr>
              <w:spacing w:line="360" w:lineRule="auto"/>
              <w:rPr>
                <w:rFonts w:ascii="Times New Roman" w:hAnsi="Times New Roman" w:cs="Times New Roman"/>
                <w:sz w:val="24"/>
              </w:rPr>
            </w:pPr>
            <w:r w:rsidRPr="0096767B">
              <w:rPr>
                <w:rFonts w:ascii="Times New Roman" w:hAnsi="Times New Roman" w:cs="Times New Roman"/>
                <w:sz w:val="24"/>
              </w:rPr>
              <w:t>-</w:t>
            </w:r>
          </w:p>
        </w:tc>
      </w:tr>
    </w:tbl>
    <w:p w:rsidR="009B3527" w:rsidRDefault="009B3527" w:rsidP="003A6D6E">
      <w:pPr>
        <w:spacing w:after="0" w:line="360" w:lineRule="auto"/>
        <w:rPr>
          <w:rFonts w:ascii="Times New Roman" w:hAnsi="Times New Roman" w:cs="Times New Roman"/>
          <w:sz w:val="24"/>
          <w:szCs w:val="24"/>
        </w:rPr>
      </w:pPr>
      <w:r w:rsidRPr="00252045">
        <w:rPr>
          <w:rFonts w:ascii="Times New Roman" w:hAnsi="Times New Roman" w:cs="Times New Roman"/>
          <w:b/>
          <w:sz w:val="24"/>
          <w:szCs w:val="24"/>
        </w:rPr>
        <w:t xml:space="preserve">        Source:</w:t>
      </w:r>
      <w:r w:rsidRPr="0096767B">
        <w:rPr>
          <w:rFonts w:ascii="Times New Roman" w:hAnsi="Times New Roman" w:cs="Times New Roman"/>
          <w:sz w:val="24"/>
          <w:szCs w:val="24"/>
        </w:rPr>
        <w:t xml:space="preserve"> PowerPoint Presentation of the Division</w:t>
      </w:r>
    </w:p>
    <w:p w:rsidR="00C96415" w:rsidRPr="0096767B" w:rsidRDefault="00C96415" w:rsidP="003A6D6E">
      <w:pPr>
        <w:spacing w:after="0" w:line="360" w:lineRule="auto"/>
        <w:rPr>
          <w:rFonts w:ascii="Times New Roman" w:hAnsi="Times New Roman" w:cs="Times New Roman"/>
          <w:sz w:val="24"/>
          <w:szCs w:val="24"/>
        </w:rPr>
      </w:pPr>
    </w:p>
    <w:p w:rsidR="003F1DA9" w:rsidRPr="0096767B" w:rsidRDefault="003F1DA9" w:rsidP="002549B7">
      <w:pPr>
        <w:pStyle w:val="ListParagraph"/>
        <w:numPr>
          <w:ilvl w:val="0"/>
          <w:numId w:val="23"/>
        </w:numPr>
        <w:spacing w:after="0" w:line="360" w:lineRule="auto"/>
        <w:jc w:val="both"/>
        <w:rPr>
          <w:rFonts w:ascii="Times New Roman" w:hAnsi="Times New Roman" w:cs="Times New Roman"/>
          <w:sz w:val="24"/>
        </w:rPr>
      </w:pPr>
      <w:r w:rsidRPr="0096767B">
        <w:rPr>
          <w:rFonts w:ascii="Times New Roman" w:hAnsi="Times New Roman" w:cs="Times New Roman"/>
          <w:sz w:val="24"/>
        </w:rPr>
        <w:t>The number of in-house meetings within the Division attended by officers and staff of the Division including total average time spent on attending meetings, frequency of meetings, average time of the meeting and the number of telephone calls per day is given below. Similar information with regard to meetings outside the Division but within Ministry and also outside the Ministry is as follows:</w:t>
      </w:r>
    </w:p>
    <w:p w:rsidR="00252045" w:rsidRDefault="00252045" w:rsidP="00252045">
      <w:pPr>
        <w:pStyle w:val="ListParagraph"/>
        <w:spacing w:after="0" w:line="360" w:lineRule="auto"/>
        <w:jc w:val="center"/>
        <w:rPr>
          <w:rFonts w:ascii="Times New Roman" w:hAnsi="Times New Roman" w:cs="Times New Roman"/>
          <w:b/>
          <w:sz w:val="24"/>
        </w:rPr>
      </w:pPr>
    </w:p>
    <w:p w:rsidR="00252045" w:rsidRPr="00DE7D76" w:rsidRDefault="002E25B7" w:rsidP="002E25B7">
      <w:pPr>
        <w:pStyle w:val="Caption"/>
        <w:jc w:val="center"/>
        <w:rPr>
          <w:rFonts w:ascii="Times New Roman" w:hAnsi="Times New Roman" w:cs="Times New Roman"/>
          <w:b w:val="0"/>
          <w:color w:val="0D0D0D" w:themeColor="text1" w:themeTint="F2"/>
          <w:sz w:val="24"/>
          <w:szCs w:val="24"/>
        </w:rPr>
      </w:pPr>
      <w:bookmarkStart w:id="85" w:name="_Toc527634111"/>
      <w:r w:rsidRPr="00DE7D76">
        <w:rPr>
          <w:rFonts w:ascii="Times New Roman" w:hAnsi="Times New Roman" w:cs="Times New Roman"/>
          <w:color w:val="0D0D0D" w:themeColor="text1" w:themeTint="F2"/>
          <w:sz w:val="24"/>
          <w:szCs w:val="24"/>
        </w:rPr>
        <w:t xml:space="preserve">Table </w:t>
      </w:r>
      <w:r w:rsidR="00491496" w:rsidRPr="00DE7D76">
        <w:rPr>
          <w:rFonts w:ascii="Times New Roman" w:hAnsi="Times New Roman" w:cs="Times New Roman"/>
          <w:color w:val="0D0D0D" w:themeColor="text1" w:themeTint="F2"/>
          <w:sz w:val="24"/>
          <w:szCs w:val="24"/>
        </w:rPr>
        <w:fldChar w:fldCharType="begin"/>
      </w:r>
      <w:r w:rsidRPr="00DE7D76">
        <w:rPr>
          <w:rFonts w:ascii="Times New Roman" w:hAnsi="Times New Roman" w:cs="Times New Roman"/>
          <w:color w:val="0D0D0D" w:themeColor="text1" w:themeTint="F2"/>
          <w:sz w:val="24"/>
          <w:szCs w:val="24"/>
        </w:rPr>
        <w:instrText xml:space="preserve"> SEQ Table \* ARABIC </w:instrText>
      </w:r>
      <w:r w:rsidR="00491496" w:rsidRPr="00DE7D76">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26</w:t>
      </w:r>
      <w:r w:rsidR="00491496" w:rsidRPr="00DE7D76">
        <w:rPr>
          <w:rFonts w:ascii="Times New Roman" w:hAnsi="Times New Roman" w:cs="Times New Roman"/>
          <w:color w:val="0D0D0D" w:themeColor="text1" w:themeTint="F2"/>
          <w:sz w:val="24"/>
          <w:szCs w:val="24"/>
        </w:rPr>
        <w:fldChar w:fldCharType="end"/>
      </w:r>
      <w:r w:rsidRPr="00DE7D76">
        <w:rPr>
          <w:rFonts w:ascii="Times New Roman" w:hAnsi="Times New Roman" w:cs="Times New Roman"/>
          <w:color w:val="0D0D0D" w:themeColor="text1" w:themeTint="F2"/>
          <w:sz w:val="24"/>
          <w:szCs w:val="24"/>
        </w:rPr>
        <w:t>:</w:t>
      </w:r>
      <w:r w:rsidRPr="00DE7D76">
        <w:rPr>
          <w:rFonts w:ascii="Times New Roman" w:hAnsi="Times New Roman" w:cs="Times New Roman"/>
          <w:b w:val="0"/>
          <w:color w:val="0D0D0D" w:themeColor="text1" w:themeTint="F2"/>
          <w:sz w:val="24"/>
          <w:szCs w:val="24"/>
        </w:rPr>
        <w:t xml:space="preserve"> </w:t>
      </w:r>
      <w:r w:rsidRPr="00E06C1F">
        <w:rPr>
          <w:rFonts w:ascii="Times New Roman" w:hAnsi="Times New Roman" w:cs="Times New Roman"/>
          <w:color w:val="0D0D0D" w:themeColor="text1" w:themeTint="F2"/>
          <w:sz w:val="24"/>
          <w:szCs w:val="24"/>
        </w:rPr>
        <w:t>Average time spent in meetings and on telephone calls at each level in P-II Division</w:t>
      </w:r>
      <w:bookmarkEnd w:id="85"/>
    </w:p>
    <w:tbl>
      <w:tblPr>
        <w:tblpPr w:leftFromText="180" w:rightFromText="180" w:vertAnchor="text" w:horzAnchor="margin" w:tblpXSpec="center" w:tblpY="188"/>
        <w:tblW w:w="10977" w:type="dxa"/>
        <w:tblLook w:val="04A0"/>
      </w:tblPr>
      <w:tblGrid>
        <w:gridCol w:w="718"/>
        <w:gridCol w:w="883"/>
        <w:gridCol w:w="1063"/>
        <w:gridCol w:w="988"/>
        <w:gridCol w:w="1832"/>
        <w:gridCol w:w="1833"/>
        <w:gridCol w:w="1125"/>
        <w:gridCol w:w="1194"/>
        <w:gridCol w:w="1341"/>
      </w:tblGrid>
      <w:tr w:rsidR="00252045" w:rsidRPr="0096767B" w:rsidTr="009B221F">
        <w:trPr>
          <w:trHeight w:val="312"/>
        </w:trPr>
        <w:tc>
          <w:tcPr>
            <w:tcW w:w="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A35" w:rsidRDefault="00FC5A35" w:rsidP="00252045">
            <w:pPr>
              <w:spacing w:after="0" w:line="240" w:lineRule="auto"/>
              <w:rPr>
                <w:rFonts w:ascii="Times New Roman" w:eastAsia="Times New Roman" w:hAnsi="Times New Roman" w:cs="Times New Roman"/>
                <w:b/>
                <w:bCs/>
                <w:color w:val="000000"/>
                <w:lang w:eastAsia="en-GB"/>
              </w:rPr>
            </w:pPr>
          </w:p>
          <w:p w:rsidR="00252045" w:rsidRPr="0096767B" w:rsidRDefault="00252045" w:rsidP="00252045">
            <w:pPr>
              <w:spacing w:after="0" w:line="240" w:lineRule="auto"/>
              <w:rPr>
                <w:rFonts w:ascii="Times New Roman" w:eastAsia="Times New Roman" w:hAnsi="Times New Roman" w:cs="Times New Roman"/>
                <w:b/>
                <w:bCs/>
                <w:color w:val="000000"/>
                <w:lang w:eastAsia="en-GB"/>
              </w:rPr>
            </w:pPr>
            <w:r w:rsidRPr="0096767B">
              <w:rPr>
                <w:rFonts w:ascii="Times New Roman" w:eastAsia="Times New Roman" w:hAnsi="Times New Roman" w:cs="Times New Roman"/>
                <w:b/>
                <w:bCs/>
                <w:color w:val="000000"/>
                <w:lang w:eastAsia="en-GB"/>
              </w:rPr>
              <w:t>S.No.</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b/>
                <w:bCs/>
                <w:color w:val="000000"/>
                <w:lang w:eastAsia="en-GB"/>
              </w:rPr>
            </w:pPr>
            <w:r w:rsidRPr="0096767B">
              <w:rPr>
                <w:rFonts w:ascii="Times New Roman" w:eastAsia="Times New Roman" w:hAnsi="Times New Roman" w:cs="Times New Roman"/>
                <w:b/>
                <w:bCs/>
                <w:color w:val="000000"/>
                <w:lang w:eastAsia="en-GB"/>
              </w:rPr>
              <w:t>Levels</w:t>
            </w:r>
          </w:p>
        </w:tc>
        <w:tc>
          <w:tcPr>
            <w:tcW w:w="2051" w:type="dxa"/>
            <w:gridSpan w:val="2"/>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center"/>
              <w:rPr>
                <w:rFonts w:ascii="Times New Roman" w:eastAsia="Times New Roman" w:hAnsi="Times New Roman" w:cs="Times New Roman"/>
                <w:b/>
                <w:bCs/>
                <w:color w:val="000000"/>
                <w:lang w:eastAsia="en-GB"/>
              </w:rPr>
            </w:pPr>
            <w:r w:rsidRPr="0096767B">
              <w:rPr>
                <w:rFonts w:ascii="Times New Roman" w:eastAsia="Times New Roman" w:hAnsi="Times New Roman" w:cs="Times New Roman"/>
                <w:b/>
                <w:bCs/>
                <w:color w:val="000000"/>
                <w:lang w:eastAsia="en-GB"/>
              </w:rPr>
              <w:t>No. of meetings (per month)</w:t>
            </w:r>
          </w:p>
        </w:tc>
        <w:tc>
          <w:tcPr>
            <w:tcW w:w="3665" w:type="dxa"/>
            <w:gridSpan w:val="2"/>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center"/>
              <w:rPr>
                <w:rFonts w:ascii="Times New Roman" w:eastAsia="Times New Roman" w:hAnsi="Times New Roman" w:cs="Times New Roman"/>
                <w:b/>
                <w:bCs/>
                <w:color w:val="000000"/>
                <w:lang w:eastAsia="en-GB"/>
              </w:rPr>
            </w:pPr>
            <w:r w:rsidRPr="0096767B">
              <w:rPr>
                <w:rFonts w:ascii="Times New Roman" w:eastAsia="Times New Roman" w:hAnsi="Times New Roman" w:cs="Times New Roman"/>
                <w:b/>
                <w:bCs/>
                <w:color w:val="000000"/>
                <w:lang w:eastAsia="en-GB"/>
              </w:rPr>
              <w:t>Time spent per meeting (in hrs)</w:t>
            </w:r>
          </w:p>
        </w:tc>
        <w:tc>
          <w:tcPr>
            <w:tcW w:w="1367" w:type="dxa"/>
            <w:tcBorders>
              <w:top w:val="single" w:sz="4" w:space="0" w:color="auto"/>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b/>
                <w:bCs/>
                <w:lang w:eastAsia="en-GB"/>
              </w:rPr>
            </w:pPr>
            <w:r w:rsidRPr="0096767B">
              <w:rPr>
                <w:rFonts w:ascii="Times New Roman" w:eastAsia="Times New Roman" w:hAnsi="Times New Roman" w:cs="Times New Roman"/>
                <w:b/>
                <w:bCs/>
                <w:lang w:eastAsia="en-GB"/>
              </w:rPr>
              <w:t>Total hours spent on meetings in a month</w:t>
            </w:r>
            <w:r w:rsidRPr="0096767B">
              <w:rPr>
                <w:rFonts w:ascii="Times New Roman" w:eastAsia="Times New Roman" w:hAnsi="Times New Roman" w:cs="Times New Roman"/>
                <w:b/>
                <w:bCs/>
                <w:lang w:eastAsia="en-GB"/>
              </w:rPr>
              <w:br/>
              <w:t>(approx)</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b/>
                <w:bCs/>
                <w:color w:val="000000"/>
                <w:lang w:eastAsia="en-GB"/>
              </w:rPr>
            </w:pPr>
            <w:r w:rsidRPr="0096767B">
              <w:rPr>
                <w:rFonts w:ascii="Times New Roman" w:eastAsia="Times New Roman" w:hAnsi="Times New Roman" w:cs="Times New Roman"/>
                <w:b/>
                <w:bCs/>
                <w:color w:val="000000"/>
                <w:lang w:eastAsia="en-GB"/>
              </w:rPr>
              <w:t>Telephone calls per day</w:t>
            </w:r>
          </w:p>
        </w:tc>
        <w:tc>
          <w:tcPr>
            <w:tcW w:w="1241" w:type="dxa"/>
            <w:tcBorders>
              <w:top w:val="single" w:sz="4" w:space="0" w:color="auto"/>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b/>
                <w:bCs/>
                <w:color w:val="000000"/>
                <w:lang w:eastAsia="en-GB"/>
              </w:rPr>
            </w:pPr>
            <w:r w:rsidRPr="0096767B">
              <w:rPr>
                <w:rFonts w:ascii="Times New Roman" w:eastAsia="Times New Roman" w:hAnsi="Times New Roman" w:cs="Times New Roman"/>
                <w:b/>
                <w:bCs/>
                <w:color w:val="000000"/>
                <w:lang w:eastAsia="en-GB"/>
              </w:rPr>
              <w:t>Commuting from one Division to another (minutes)</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 </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 </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Within the  Division</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Outside the Division</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Within the Division</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Outside the Division</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FF0000"/>
                <w:lang w:eastAsia="en-GB"/>
              </w:rPr>
            </w:pP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 </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val="en-GB" w:eastAsia="en-GB"/>
              </w:rPr>
              <w:t>US (PF-III)</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10</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r w:rsidRPr="0096767B">
              <w:rPr>
                <w:rFonts w:ascii="Times New Roman" w:eastAsia="Times New Roman" w:hAnsi="Times New Roman" w:cs="Times New Roman"/>
                <w:color w:val="000000"/>
                <w:lang w:eastAsia="en-GB"/>
              </w:rPr>
              <w:t>-</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eastAsia="en-GB"/>
              </w:rPr>
              <w:t xml:space="preserve">           </w:t>
            </w:r>
            <w:r w:rsidRPr="0096767B">
              <w:rPr>
                <w:rFonts w:ascii="Times New Roman" w:eastAsia="Times New Roman" w:hAnsi="Times New Roman" w:cs="Times New Roman"/>
                <w:color w:val="000000"/>
                <w:lang w:eastAsia="en-GB"/>
              </w:rPr>
              <w:br/>
            </w:r>
            <w:r w:rsidRPr="0096767B">
              <w:rPr>
                <w:rFonts w:ascii="Times New Roman" w:eastAsia="Times New Roman" w:hAnsi="Times New Roman" w:cs="Times New Roman"/>
                <w:color w:val="000000"/>
                <w:lang w:val="en-GB" w:eastAsia="en-GB"/>
              </w:rPr>
              <w:t>0.5</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r w:rsidRPr="0096767B">
              <w:rPr>
                <w:rFonts w:ascii="Times New Roman" w:eastAsia="Times New Roman" w:hAnsi="Times New Roman" w:cs="Times New Roman"/>
                <w:color w:val="000000"/>
                <w:lang w:eastAsia="en-GB"/>
              </w:rPr>
              <w:t>-</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5</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20</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2</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US (PF-VI)</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15</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05</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lang w:eastAsia="en-GB"/>
              </w:rPr>
            </w:pPr>
          </w:p>
          <w:p w:rsidR="00252045" w:rsidRPr="0096767B" w:rsidRDefault="00252045" w:rsidP="00252045">
            <w:pPr>
              <w:spacing w:after="0" w:line="240" w:lineRule="auto"/>
              <w:rPr>
                <w:rFonts w:ascii="Times New Roman" w:eastAsia="Times New Roman" w:hAnsi="Times New Roman" w:cs="Times New Roman"/>
                <w:lang w:eastAsia="en-GB"/>
              </w:rPr>
            </w:pPr>
            <w:r w:rsidRPr="0096767B">
              <w:rPr>
                <w:rFonts w:ascii="Times New Roman" w:eastAsia="Times New Roman" w:hAnsi="Times New Roman" w:cs="Times New Roman"/>
                <w:lang w:eastAsia="en-GB"/>
              </w:rPr>
              <w:t>20</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30</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10</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3</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US (PF-V)</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13</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01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lang w:eastAsia="en-GB"/>
              </w:rPr>
            </w:pPr>
          </w:p>
          <w:p w:rsidR="00252045" w:rsidRPr="0096767B" w:rsidRDefault="00252045" w:rsidP="00252045">
            <w:pPr>
              <w:spacing w:after="0" w:line="240" w:lineRule="auto"/>
              <w:rPr>
                <w:rFonts w:ascii="Times New Roman" w:eastAsia="Times New Roman" w:hAnsi="Times New Roman" w:cs="Times New Roman"/>
                <w:lang w:eastAsia="en-GB"/>
              </w:rPr>
            </w:pPr>
            <w:r w:rsidRPr="0096767B">
              <w:rPr>
                <w:rFonts w:ascii="Times New Roman" w:eastAsia="Times New Roman" w:hAnsi="Times New Roman" w:cs="Times New Roman"/>
                <w:lang w:eastAsia="en-GB"/>
              </w:rPr>
              <w:t>14</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10-15</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4</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US (Pers II)</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15</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06</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lang w:eastAsia="en-GB"/>
              </w:rPr>
            </w:pPr>
          </w:p>
          <w:p w:rsidR="00252045" w:rsidRPr="0096767B" w:rsidRDefault="00252045" w:rsidP="00252045">
            <w:pPr>
              <w:spacing w:after="0" w:line="240" w:lineRule="auto"/>
              <w:rPr>
                <w:rFonts w:ascii="Times New Roman" w:eastAsia="Times New Roman" w:hAnsi="Times New Roman" w:cs="Times New Roman"/>
                <w:lang w:eastAsia="en-GB"/>
              </w:rPr>
            </w:pPr>
            <w:r w:rsidRPr="0096767B">
              <w:rPr>
                <w:rFonts w:ascii="Times New Roman" w:eastAsia="Times New Roman" w:hAnsi="Times New Roman" w:cs="Times New Roman"/>
                <w:lang w:eastAsia="en-GB"/>
              </w:rPr>
              <w:t>21</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50</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 xml:space="preserve">5-20 </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5</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US (G Desk)</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15</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lang w:eastAsia="en-GB"/>
              </w:rPr>
            </w:pPr>
          </w:p>
          <w:p w:rsidR="00252045" w:rsidRPr="0096767B" w:rsidRDefault="00252045" w:rsidP="00252045">
            <w:pPr>
              <w:spacing w:after="0" w:line="240" w:lineRule="auto"/>
              <w:rPr>
                <w:rFonts w:ascii="Times New Roman" w:eastAsia="Times New Roman" w:hAnsi="Times New Roman" w:cs="Times New Roman"/>
                <w:lang w:eastAsia="en-GB"/>
              </w:rPr>
            </w:pPr>
            <w:r w:rsidRPr="0096767B">
              <w:rPr>
                <w:rFonts w:ascii="Times New Roman" w:eastAsia="Times New Roman" w:hAnsi="Times New Roman" w:cs="Times New Roman"/>
                <w:lang w:eastAsia="en-GB"/>
              </w:rPr>
              <w:t>15</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20-25</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6</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val="en-GB" w:eastAsia="en-GB"/>
              </w:rPr>
              <w:t>IIC ( R&amp;W)</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val="en-GB" w:eastAsia="en-GB"/>
              </w:rPr>
              <w:t>3</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w:t>
            </w:r>
            <w:r w:rsidRPr="0096767B">
              <w:rPr>
                <w:rFonts w:ascii="Times New Roman" w:eastAsia="Times New Roman" w:hAnsi="Times New Roman" w:cs="Times New Roman"/>
                <w:color w:val="000000"/>
                <w:lang w:eastAsia="en-GB"/>
              </w:rPr>
              <w:t xml:space="preserve">         </w:t>
            </w:r>
            <w:r w:rsidRPr="0096767B">
              <w:rPr>
                <w:rFonts w:ascii="Times New Roman" w:eastAsia="Times New Roman" w:hAnsi="Times New Roman" w:cs="Times New Roman"/>
                <w:color w:val="000000"/>
                <w:lang w:eastAsia="en-GB"/>
              </w:rPr>
              <w:b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1</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35</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7</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SO (PF-III)</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10</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01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lang w:eastAsia="en-GB"/>
              </w:rPr>
            </w:pPr>
          </w:p>
          <w:p w:rsidR="00252045" w:rsidRPr="0096767B" w:rsidRDefault="00252045" w:rsidP="00252045">
            <w:pPr>
              <w:spacing w:after="0" w:line="240" w:lineRule="auto"/>
              <w:rPr>
                <w:rFonts w:ascii="Times New Roman" w:eastAsia="Times New Roman" w:hAnsi="Times New Roman" w:cs="Times New Roman"/>
                <w:lang w:eastAsia="en-GB"/>
              </w:rPr>
            </w:pPr>
            <w:r w:rsidRPr="0096767B">
              <w:rPr>
                <w:rFonts w:ascii="Times New Roman" w:eastAsia="Times New Roman" w:hAnsi="Times New Roman" w:cs="Times New Roman"/>
                <w:lang w:eastAsia="en-GB"/>
              </w:rPr>
              <w:t>11</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15</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jc w:val="right"/>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8</w:t>
            </w:r>
          </w:p>
        </w:tc>
        <w:tc>
          <w:tcPr>
            <w:tcW w:w="88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SO (PF-I)</w:t>
            </w:r>
          </w:p>
        </w:tc>
        <w:tc>
          <w:tcPr>
            <w:tcW w:w="1063"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08</w:t>
            </w:r>
          </w:p>
        </w:tc>
        <w:tc>
          <w:tcPr>
            <w:tcW w:w="988"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04</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832" w:type="dxa"/>
            <w:tcBorders>
              <w:top w:val="nil"/>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w:t>
            </w:r>
          </w:p>
        </w:tc>
        <w:tc>
          <w:tcPr>
            <w:tcW w:w="1367"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lang w:eastAsia="en-GB"/>
              </w:rPr>
            </w:pPr>
          </w:p>
          <w:p w:rsidR="00252045" w:rsidRPr="0096767B" w:rsidRDefault="00252045" w:rsidP="00252045">
            <w:pPr>
              <w:spacing w:after="0" w:line="240" w:lineRule="auto"/>
              <w:rPr>
                <w:rFonts w:ascii="Times New Roman" w:eastAsia="Times New Roman" w:hAnsi="Times New Roman" w:cs="Times New Roman"/>
                <w:lang w:eastAsia="en-GB"/>
              </w:rPr>
            </w:pPr>
            <w:r w:rsidRPr="0096767B">
              <w:rPr>
                <w:rFonts w:ascii="Times New Roman" w:eastAsia="Times New Roman" w:hAnsi="Times New Roman" w:cs="Times New Roman"/>
                <w:lang w:eastAsia="en-GB"/>
              </w:rPr>
              <w:t>12</w:t>
            </w:r>
          </w:p>
        </w:tc>
        <w:tc>
          <w:tcPr>
            <w:tcW w:w="1105" w:type="dxa"/>
            <w:tcBorders>
              <w:top w:val="nil"/>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10</w:t>
            </w:r>
          </w:p>
        </w:tc>
        <w:tc>
          <w:tcPr>
            <w:tcW w:w="1241" w:type="dxa"/>
            <w:tcBorders>
              <w:top w:val="nil"/>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eastAsia="en-GB"/>
              </w:rPr>
              <w:t>9</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SO (PF-IV)</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r w:rsidRPr="0096767B">
              <w:rPr>
                <w:rFonts w:ascii="Times New Roman" w:eastAsia="Times New Roman" w:hAnsi="Times New Roman" w:cs="Times New Roman"/>
                <w:color w:val="000000"/>
                <w:lang w:eastAsia="en-GB"/>
              </w:rPr>
              <w:t>-</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1</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r w:rsidRPr="0096767B">
              <w:rPr>
                <w:rFonts w:ascii="Times New Roman" w:eastAsia="Times New Roman" w:hAnsi="Times New Roman" w:cs="Times New Roman"/>
                <w:color w:val="000000"/>
                <w:lang w:eastAsia="en-GB"/>
              </w:rPr>
              <w:t>-</w:t>
            </w:r>
          </w:p>
        </w:tc>
        <w:tc>
          <w:tcPr>
            <w:tcW w:w="1367" w:type="dxa"/>
            <w:tcBorders>
              <w:top w:val="single" w:sz="4" w:space="0" w:color="auto"/>
              <w:left w:val="nil"/>
              <w:bottom w:val="single" w:sz="4" w:space="0" w:color="auto"/>
              <w:right w:val="single" w:sz="4" w:space="0" w:color="auto"/>
            </w:tcBorders>
          </w:tcPr>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40</w:t>
            </w:r>
          </w:p>
        </w:tc>
        <w:tc>
          <w:tcPr>
            <w:tcW w:w="1241" w:type="dxa"/>
            <w:tcBorders>
              <w:top w:val="single" w:sz="4" w:space="0" w:color="auto"/>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eastAsia="en-GB"/>
              </w:rPr>
              <w:t>10</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SO (PF-V)</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10</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4</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w:t>
            </w:r>
            <w:r w:rsidRPr="0096767B">
              <w:rPr>
                <w:rFonts w:ascii="Times New Roman" w:eastAsia="Times New Roman" w:hAnsi="Times New Roman" w:cs="Times New Roman"/>
                <w:color w:val="000000"/>
                <w:lang w:val="en-GB" w:eastAsia="en-GB"/>
              </w:rPr>
              <w:br/>
            </w:r>
            <w:r w:rsidRPr="0096767B">
              <w:rPr>
                <w:rFonts w:ascii="Times New Roman" w:eastAsia="Times New Roman" w:hAnsi="Times New Roman" w:cs="Times New Roman"/>
                <w:color w:val="000000"/>
                <w:lang w:eastAsia="en-GB"/>
              </w:rPr>
              <w:t xml:space="preserve">0.5      </w:t>
            </w:r>
            <w:r w:rsidRPr="0096767B">
              <w:rPr>
                <w:rFonts w:ascii="Times New Roman" w:eastAsia="Times New Roman" w:hAnsi="Times New Roman" w:cs="Times New Roman"/>
                <w:color w:val="000000"/>
                <w:lang w:val="en-GB" w:eastAsia="en-GB"/>
              </w:rPr>
              <w:t xml:space="preserve">                   </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w:t>
            </w:r>
            <w:r w:rsidRPr="0096767B">
              <w:rPr>
                <w:rFonts w:ascii="Times New Roman" w:eastAsia="Times New Roman" w:hAnsi="Times New Roman" w:cs="Times New Roman"/>
                <w:color w:val="000000"/>
                <w:lang w:eastAsia="en-GB"/>
              </w:rPr>
              <w:t>-</w:t>
            </w:r>
          </w:p>
        </w:tc>
        <w:tc>
          <w:tcPr>
            <w:tcW w:w="1367" w:type="dxa"/>
            <w:tcBorders>
              <w:top w:val="single" w:sz="4" w:space="0" w:color="auto"/>
              <w:left w:val="nil"/>
              <w:bottom w:val="single" w:sz="4" w:space="0" w:color="auto"/>
              <w:right w:val="single" w:sz="4" w:space="0" w:color="auto"/>
            </w:tcBorders>
          </w:tcPr>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p>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5+</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20</w:t>
            </w:r>
          </w:p>
        </w:tc>
        <w:tc>
          <w:tcPr>
            <w:tcW w:w="1241" w:type="dxa"/>
            <w:tcBorders>
              <w:top w:val="single" w:sz="4" w:space="0" w:color="auto"/>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r w:rsidR="00252045" w:rsidRPr="0096767B" w:rsidTr="009B221F">
        <w:trPr>
          <w:trHeight w:val="312"/>
        </w:trPr>
        <w:tc>
          <w:tcPr>
            <w:tcW w:w="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jc w:val="right"/>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eastAsia="en-GB"/>
              </w:rPr>
              <w:t>11</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ASO (PF-I)</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9</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3</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 xml:space="preserve">                                         </w:t>
            </w:r>
            <w:r w:rsidRPr="0096767B">
              <w:rPr>
                <w:rFonts w:ascii="Times New Roman" w:eastAsia="Times New Roman" w:hAnsi="Times New Roman" w:cs="Times New Roman"/>
                <w:color w:val="000000"/>
                <w:lang w:val="en-GB" w:eastAsia="en-GB"/>
              </w:rPr>
              <w:br/>
              <w:t xml:space="preserve">               </w:t>
            </w:r>
            <w:r w:rsidRPr="0096767B">
              <w:rPr>
                <w:rFonts w:ascii="Times New Roman" w:eastAsia="Times New Roman" w:hAnsi="Times New Roman" w:cs="Times New Roman"/>
                <w:color w:val="000000"/>
                <w:lang w:eastAsia="en-GB"/>
              </w:rPr>
              <w:t xml:space="preserve">          </w:t>
            </w:r>
            <w:r w:rsidRPr="0096767B">
              <w:rPr>
                <w:rFonts w:ascii="Times New Roman" w:eastAsia="Times New Roman" w:hAnsi="Times New Roman" w:cs="Times New Roman"/>
                <w:color w:val="000000"/>
                <w:lang w:eastAsia="en-GB"/>
              </w:rPr>
              <w:br/>
            </w:r>
            <w:r w:rsidRPr="0096767B">
              <w:rPr>
                <w:rFonts w:ascii="Times New Roman" w:eastAsia="Times New Roman" w:hAnsi="Times New Roman" w:cs="Times New Roman"/>
                <w:color w:val="000000"/>
                <w:lang w:val="en-GB" w:eastAsia="en-GB"/>
              </w:rPr>
              <w:t>NA</w:t>
            </w:r>
          </w:p>
        </w:tc>
        <w:tc>
          <w:tcPr>
            <w:tcW w:w="1832" w:type="dxa"/>
            <w:tcBorders>
              <w:top w:val="single" w:sz="4" w:space="0" w:color="auto"/>
              <w:left w:val="nil"/>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NA</w:t>
            </w:r>
          </w:p>
        </w:tc>
        <w:tc>
          <w:tcPr>
            <w:tcW w:w="1367" w:type="dxa"/>
            <w:tcBorders>
              <w:top w:val="single" w:sz="4" w:space="0" w:color="auto"/>
              <w:left w:val="nil"/>
              <w:bottom w:val="single" w:sz="4" w:space="0" w:color="auto"/>
              <w:right w:val="single" w:sz="4" w:space="0" w:color="auto"/>
            </w:tcBorders>
          </w:tcPr>
          <w:p w:rsidR="00252045" w:rsidRPr="0096767B" w:rsidRDefault="00252045" w:rsidP="00252045">
            <w:pPr>
              <w:spacing w:after="0" w:line="360" w:lineRule="auto"/>
              <w:rPr>
                <w:rFonts w:ascii="Times New Roman" w:eastAsia="Times New Roman" w:hAnsi="Times New Roman" w:cs="Times New Roman"/>
                <w:color w:val="000000"/>
                <w:lang w:eastAsia="en-GB"/>
              </w:rPr>
            </w:pPr>
          </w:p>
          <w:p w:rsidR="00252045" w:rsidRPr="0096767B" w:rsidRDefault="00252045" w:rsidP="00252045">
            <w:pPr>
              <w:spacing w:after="0" w:line="360" w:lineRule="auto"/>
              <w:rPr>
                <w:rFonts w:ascii="Times New Roman" w:eastAsia="Times New Roman" w:hAnsi="Times New Roman" w:cs="Times New Roman"/>
                <w:color w:val="000000"/>
                <w:lang w:eastAsia="en-GB"/>
              </w:rPr>
            </w:pPr>
          </w:p>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eastAsia="en-GB"/>
              </w:rPr>
              <w:t>-</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52045" w:rsidRPr="0096767B" w:rsidRDefault="00252045" w:rsidP="00252045">
            <w:pPr>
              <w:spacing w:after="0" w:line="360" w:lineRule="auto"/>
              <w:rPr>
                <w:rFonts w:ascii="Times New Roman" w:eastAsia="Times New Roman" w:hAnsi="Times New Roman" w:cs="Times New Roman"/>
                <w:color w:val="000000"/>
                <w:lang w:val="en-GB" w:eastAsia="en-GB"/>
              </w:rPr>
            </w:pPr>
            <w:r w:rsidRPr="0096767B">
              <w:rPr>
                <w:rFonts w:ascii="Times New Roman" w:eastAsia="Times New Roman" w:hAnsi="Times New Roman" w:cs="Times New Roman"/>
                <w:color w:val="000000"/>
                <w:lang w:val="en-GB" w:eastAsia="en-GB"/>
              </w:rPr>
              <w:t>20</w:t>
            </w:r>
          </w:p>
        </w:tc>
        <w:tc>
          <w:tcPr>
            <w:tcW w:w="1241" w:type="dxa"/>
            <w:tcBorders>
              <w:top w:val="single" w:sz="4" w:space="0" w:color="auto"/>
              <w:left w:val="nil"/>
              <w:bottom w:val="single" w:sz="4" w:space="0" w:color="auto"/>
              <w:right w:val="single" w:sz="4" w:space="0" w:color="auto"/>
            </w:tcBorders>
          </w:tcPr>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p>
          <w:p w:rsidR="00252045" w:rsidRPr="0096767B" w:rsidRDefault="00252045" w:rsidP="00252045">
            <w:pPr>
              <w:spacing w:after="0" w:line="240" w:lineRule="auto"/>
              <w:rPr>
                <w:rFonts w:ascii="Times New Roman" w:eastAsia="Times New Roman" w:hAnsi="Times New Roman" w:cs="Times New Roman"/>
                <w:color w:val="000000"/>
                <w:lang w:eastAsia="en-GB"/>
              </w:rPr>
            </w:pPr>
            <w:r w:rsidRPr="0096767B">
              <w:rPr>
                <w:rFonts w:ascii="Times New Roman" w:eastAsia="Times New Roman" w:hAnsi="Times New Roman" w:cs="Times New Roman"/>
                <w:color w:val="000000"/>
                <w:lang w:eastAsia="en-GB"/>
              </w:rPr>
              <w:t>-</w:t>
            </w:r>
          </w:p>
        </w:tc>
      </w:tr>
    </w:tbl>
    <w:p w:rsidR="003F1DA9" w:rsidRPr="0096767B" w:rsidRDefault="003F1DA9" w:rsidP="003A6D6E">
      <w:pPr>
        <w:pStyle w:val="ListParagraph"/>
        <w:spacing w:after="0" w:line="360" w:lineRule="auto"/>
        <w:rPr>
          <w:rFonts w:ascii="Times New Roman" w:hAnsi="Times New Roman" w:cs="Times New Roman"/>
          <w:sz w:val="24"/>
        </w:rPr>
      </w:pPr>
    </w:p>
    <w:p w:rsidR="00CA520A" w:rsidRDefault="00CA520A" w:rsidP="00CA520A">
      <w:p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From the table above, </w:t>
      </w:r>
      <w:r>
        <w:rPr>
          <w:rFonts w:ascii="Times New Roman" w:hAnsi="Times New Roman" w:cs="Times New Roman"/>
          <w:sz w:val="24"/>
        </w:rPr>
        <w:t>it can be inferred</w:t>
      </w:r>
      <w:r w:rsidRPr="0096767B">
        <w:rPr>
          <w:rFonts w:ascii="Times New Roman" w:hAnsi="Times New Roman" w:cs="Times New Roman"/>
          <w:sz w:val="24"/>
        </w:rPr>
        <w:t xml:space="preserve"> that the average time spent on meetings in a given month is around 10 hours across the various levels. While the total number of telephone calls received in a day varies between 10-50 calls. More number of meetings are held within the Division than outside at various levels every month. The data shows that maximum time spent on meetings or phone calls is at the level of Under Secretary. Time taken in commuting from one division to another is not much and largely ranges from 5 to 20 minutes.</w:t>
      </w:r>
    </w:p>
    <w:p w:rsidR="00CA520A" w:rsidRDefault="00CA520A" w:rsidP="00CA520A">
      <w:pPr>
        <w:spacing w:after="0" w:line="360" w:lineRule="auto"/>
        <w:jc w:val="both"/>
        <w:rPr>
          <w:rFonts w:ascii="Times New Roman" w:hAnsi="Times New Roman" w:cs="Times New Roman"/>
          <w:sz w:val="24"/>
        </w:rPr>
      </w:pPr>
    </w:p>
    <w:p w:rsidR="00CA520A" w:rsidRPr="00CA520A" w:rsidRDefault="00CA520A" w:rsidP="002549B7">
      <w:pPr>
        <w:pStyle w:val="ListParagraph"/>
        <w:numPr>
          <w:ilvl w:val="0"/>
          <w:numId w:val="116"/>
        </w:numPr>
        <w:spacing w:after="0" w:line="360" w:lineRule="auto"/>
        <w:rPr>
          <w:rFonts w:ascii="Times New Roman" w:hAnsi="Times New Roman" w:cs="Times New Roman"/>
          <w:b/>
          <w:sz w:val="24"/>
          <w:szCs w:val="24"/>
        </w:rPr>
      </w:pPr>
      <w:r w:rsidRPr="00CA520A">
        <w:rPr>
          <w:rFonts w:ascii="Times New Roman" w:hAnsi="Times New Roman" w:cs="Times New Roman"/>
          <w:b/>
          <w:sz w:val="28"/>
          <w:szCs w:val="28"/>
        </w:rPr>
        <w:t xml:space="preserve">Work Process Study </w:t>
      </w:r>
    </w:p>
    <w:p w:rsidR="00CA520A" w:rsidRPr="0096767B" w:rsidRDefault="00CA520A" w:rsidP="002549B7">
      <w:pPr>
        <w:pStyle w:val="ListParagraph"/>
        <w:numPr>
          <w:ilvl w:val="0"/>
          <w:numId w:val="30"/>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A distinct Work Flow Chart pertaining to the level of decision-making is followed within the Division. It is seen that once the proposal is received from the CAPFs by the Division, it moves linearly from the concerned desk/section to the higher level after close scrutiny and before the decision is taken at the final level of disposal. The </w:t>
      </w:r>
      <w:r>
        <w:rPr>
          <w:rFonts w:ascii="Times New Roman" w:hAnsi="Times New Roman" w:cs="Times New Roman"/>
          <w:sz w:val="24"/>
        </w:rPr>
        <w:t>Channel of submission</w:t>
      </w:r>
      <w:r w:rsidRPr="0096767B">
        <w:rPr>
          <w:rFonts w:ascii="Times New Roman" w:hAnsi="Times New Roman" w:cs="Times New Roman"/>
          <w:sz w:val="24"/>
        </w:rPr>
        <w:t xml:space="preserve"> and the Final Level of Disposal frequently employed by the Division dates back to 1995 while a new one came into force in 2013. Matters involving disciplinary proceedings/cases, deputations, amendments, creation of posts, penalty follow the longest </w:t>
      </w:r>
      <w:r>
        <w:rPr>
          <w:rFonts w:ascii="Times New Roman" w:hAnsi="Times New Roman" w:cs="Times New Roman"/>
          <w:sz w:val="24"/>
        </w:rPr>
        <w:t>Channel of submission</w:t>
      </w:r>
      <w:r w:rsidRPr="0096767B">
        <w:rPr>
          <w:rFonts w:ascii="Times New Roman" w:hAnsi="Times New Roman" w:cs="Times New Roman"/>
          <w:sz w:val="24"/>
        </w:rPr>
        <w:t xml:space="preserve"> involving 5-6 levels with </w:t>
      </w:r>
      <w:r>
        <w:rPr>
          <w:rFonts w:ascii="Times New Roman" w:hAnsi="Times New Roman" w:cs="Times New Roman"/>
          <w:sz w:val="24"/>
        </w:rPr>
        <w:t>final disposal</w:t>
      </w:r>
      <w:r w:rsidRPr="0096767B">
        <w:rPr>
          <w:rFonts w:ascii="Times New Roman" w:hAnsi="Times New Roman" w:cs="Times New Roman"/>
          <w:sz w:val="24"/>
        </w:rPr>
        <w:t xml:space="preserve"> not below the level of Joint Secretary.  </w:t>
      </w:r>
    </w:p>
    <w:p w:rsidR="00CA520A" w:rsidRPr="0096767B" w:rsidRDefault="00CA520A" w:rsidP="00CA520A">
      <w:pPr>
        <w:spacing w:after="0" w:line="360" w:lineRule="auto"/>
        <w:jc w:val="both"/>
        <w:rPr>
          <w:rFonts w:ascii="Times New Roman" w:hAnsi="Times New Roman" w:cs="Times New Roman"/>
          <w:sz w:val="24"/>
        </w:rPr>
      </w:pPr>
    </w:p>
    <w:p w:rsidR="00CA520A" w:rsidRPr="0096767B" w:rsidRDefault="00CA520A" w:rsidP="002549B7">
      <w:pPr>
        <w:pStyle w:val="ListParagraph"/>
        <w:numPr>
          <w:ilvl w:val="0"/>
          <w:numId w:val="31"/>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Disciplinary/financial/legal and other policy related matters often require consultation with multiple agencies like UPSC, DoPT, MoL&amp;J, CVC etc. before a decision is arrived at. In such cases, the time for disposal has not been fixed. Moreover, the average time for </w:t>
      </w:r>
      <w:r>
        <w:rPr>
          <w:rFonts w:ascii="Times New Roman" w:hAnsi="Times New Roman" w:cs="Times New Roman"/>
          <w:sz w:val="24"/>
        </w:rPr>
        <w:t>final disposal</w:t>
      </w:r>
      <w:r w:rsidRPr="0096767B">
        <w:rPr>
          <w:rFonts w:ascii="Times New Roman" w:hAnsi="Times New Roman" w:cs="Times New Roman"/>
          <w:sz w:val="24"/>
        </w:rPr>
        <w:t xml:space="preserve"> largely depends on the nature of issue and therefore, remains unspecified. For financial matters, the time for disposal usually depends on the IFD/Technical cell. </w:t>
      </w:r>
    </w:p>
    <w:p w:rsidR="00CA520A" w:rsidRPr="0096767B" w:rsidRDefault="00CA520A" w:rsidP="00CA520A">
      <w:pPr>
        <w:pStyle w:val="ListParagraph"/>
        <w:spacing w:after="0" w:line="360" w:lineRule="auto"/>
        <w:jc w:val="both"/>
        <w:rPr>
          <w:rFonts w:ascii="Times New Roman" w:hAnsi="Times New Roman" w:cs="Times New Roman"/>
          <w:sz w:val="24"/>
        </w:rPr>
      </w:pPr>
    </w:p>
    <w:p w:rsidR="00CA520A" w:rsidRPr="0096767B" w:rsidRDefault="00CA520A" w:rsidP="002549B7">
      <w:pPr>
        <w:pStyle w:val="ListParagraph"/>
        <w:numPr>
          <w:ilvl w:val="0"/>
          <w:numId w:val="31"/>
        </w:numPr>
        <w:spacing w:after="0" w:line="360" w:lineRule="auto"/>
        <w:jc w:val="both"/>
        <w:rPr>
          <w:rFonts w:ascii="Times New Roman" w:hAnsi="Times New Roman" w:cs="Times New Roman"/>
          <w:sz w:val="24"/>
        </w:rPr>
      </w:pPr>
      <w:r w:rsidRPr="0096767B">
        <w:rPr>
          <w:rFonts w:ascii="Times New Roman" w:hAnsi="Times New Roman" w:cs="Times New Roman"/>
          <w:sz w:val="24"/>
        </w:rPr>
        <w:t xml:space="preserve">Weekly review is carried out </w:t>
      </w:r>
      <w:r>
        <w:rPr>
          <w:rFonts w:ascii="Times New Roman" w:hAnsi="Times New Roman" w:cs="Times New Roman"/>
          <w:sz w:val="24"/>
        </w:rPr>
        <w:t>between</w:t>
      </w:r>
      <w:r w:rsidRPr="0096767B">
        <w:rPr>
          <w:rFonts w:ascii="Times New Roman" w:hAnsi="Times New Roman" w:cs="Times New Roman"/>
          <w:sz w:val="24"/>
        </w:rPr>
        <w:t xml:space="preserve"> Forces and MHA officials to ensure speedy disposal</w:t>
      </w:r>
      <w:r>
        <w:rPr>
          <w:rFonts w:ascii="Times New Roman" w:hAnsi="Times New Roman" w:cs="Times New Roman"/>
          <w:sz w:val="24"/>
        </w:rPr>
        <w:t xml:space="preserve"> of cases</w:t>
      </w:r>
      <w:r w:rsidRPr="0096767B">
        <w:rPr>
          <w:rFonts w:ascii="Times New Roman" w:hAnsi="Times New Roman" w:cs="Times New Roman"/>
          <w:sz w:val="24"/>
        </w:rPr>
        <w:t>. Supervisory officers have been made responsible for monitoring the progress of the matters to ensure early disposal. There is resolution of issues by personal hearing</w:t>
      </w:r>
      <w:r>
        <w:rPr>
          <w:rFonts w:ascii="Times New Roman" w:hAnsi="Times New Roman" w:cs="Times New Roman"/>
          <w:sz w:val="24"/>
        </w:rPr>
        <w:t xml:space="preserve"> as well</w:t>
      </w:r>
      <w:r w:rsidRPr="0096767B">
        <w:rPr>
          <w:rFonts w:ascii="Times New Roman" w:hAnsi="Times New Roman" w:cs="Times New Roman"/>
          <w:sz w:val="24"/>
        </w:rPr>
        <w:t>, if required.</w:t>
      </w:r>
    </w:p>
    <w:p w:rsidR="00CA520A" w:rsidRDefault="00CA520A" w:rsidP="00CA520A">
      <w:pPr>
        <w:spacing w:after="0" w:line="360" w:lineRule="auto"/>
        <w:rPr>
          <w:rFonts w:ascii="Times New Roman" w:hAnsi="Times New Roman" w:cs="Times New Roman"/>
          <w:sz w:val="24"/>
        </w:rPr>
      </w:pPr>
    </w:p>
    <w:p w:rsidR="00CA520A" w:rsidRPr="00522DE9" w:rsidRDefault="00CA520A" w:rsidP="00CA520A">
      <w:pPr>
        <w:spacing w:after="0" w:line="360" w:lineRule="auto"/>
        <w:rPr>
          <w:rFonts w:ascii="Times New Roman" w:hAnsi="Times New Roman" w:cs="Times New Roman"/>
          <w:b/>
          <w:sz w:val="28"/>
          <w:szCs w:val="28"/>
        </w:rPr>
      </w:pPr>
      <w:r w:rsidRPr="00522DE9">
        <w:rPr>
          <w:rFonts w:ascii="Times New Roman" w:hAnsi="Times New Roman" w:cs="Times New Roman"/>
          <w:b/>
          <w:sz w:val="28"/>
          <w:szCs w:val="28"/>
        </w:rPr>
        <w:t xml:space="preserve">5. Application and use of ICT in the Division </w:t>
      </w:r>
    </w:p>
    <w:p w:rsidR="00CA520A" w:rsidRPr="0096767B" w:rsidRDefault="00CA520A" w:rsidP="00CA520A">
      <w:pPr>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szCs w:val="24"/>
        </w:rPr>
        <w:t xml:space="preserve">    </w:t>
      </w:r>
      <w:r w:rsidRPr="0096767B">
        <w:rPr>
          <w:rFonts w:ascii="Times New Roman" w:hAnsi="Times New Roman" w:cs="Times New Roman"/>
          <w:color w:val="000000" w:themeColor="text1"/>
          <w:sz w:val="24"/>
          <w:szCs w:val="24"/>
        </w:rPr>
        <w:t xml:space="preserve">From the responses received to questionnaire A, the following points emerged: </w:t>
      </w:r>
    </w:p>
    <w:p w:rsidR="00CA520A" w:rsidRPr="0096767B" w:rsidRDefault="00CA520A" w:rsidP="00CA520A">
      <w:pPr>
        <w:pStyle w:val="ListParagraph"/>
        <w:spacing w:after="0" w:line="360" w:lineRule="auto"/>
        <w:ind w:left="1080" w:right="34"/>
        <w:jc w:val="both"/>
        <w:rPr>
          <w:rFonts w:ascii="Times New Roman" w:hAnsi="Times New Roman" w:cs="Times New Roman"/>
          <w:color w:val="000000" w:themeColor="text1"/>
          <w:sz w:val="24"/>
          <w:szCs w:val="24"/>
        </w:rPr>
      </w:pPr>
    </w:p>
    <w:p w:rsidR="00CA520A" w:rsidRPr="0096767B" w:rsidRDefault="00CA520A" w:rsidP="002549B7">
      <w:pPr>
        <w:pStyle w:val="ListParagraph"/>
        <w:numPr>
          <w:ilvl w:val="0"/>
          <w:numId w:val="33"/>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The Division performs its day to day work both manually and using ICT.</w:t>
      </w:r>
    </w:p>
    <w:p w:rsidR="00CA520A" w:rsidRPr="0096767B" w:rsidRDefault="00CA520A" w:rsidP="002549B7">
      <w:pPr>
        <w:pStyle w:val="ListParagraph"/>
        <w:numPr>
          <w:ilvl w:val="0"/>
          <w:numId w:val="33"/>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The extent of ICT application is up to 20% in the work processes of the Division.</w:t>
      </w:r>
    </w:p>
    <w:p w:rsidR="00CA520A" w:rsidRPr="0096767B" w:rsidRDefault="00CA520A" w:rsidP="002549B7">
      <w:pPr>
        <w:pStyle w:val="ListParagraph"/>
        <w:numPr>
          <w:ilvl w:val="0"/>
          <w:numId w:val="33"/>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Some of the most common obstacles faced in the adoption of ICT applications include ‘lack of infrastructure’, ‘lack of requisite hardware’ and ‘technical issues’.</w:t>
      </w:r>
    </w:p>
    <w:p w:rsidR="00CA520A" w:rsidRPr="0096767B" w:rsidRDefault="00CA520A" w:rsidP="002549B7">
      <w:pPr>
        <w:pStyle w:val="ListParagraph"/>
        <w:numPr>
          <w:ilvl w:val="0"/>
          <w:numId w:val="33"/>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 xml:space="preserve">MS Word and </w:t>
      </w:r>
      <w:r>
        <w:rPr>
          <w:rFonts w:ascii="Times New Roman" w:hAnsi="Times New Roman" w:cs="Times New Roman"/>
          <w:color w:val="000000" w:themeColor="text1"/>
          <w:sz w:val="24"/>
          <w:szCs w:val="24"/>
        </w:rPr>
        <w:t>e-Office</w:t>
      </w:r>
      <w:r w:rsidRPr="0096767B">
        <w:rPr>
          <w:rFonts w:ascii="Times New Roman" w:hAnsi="Times New Roman" w:cs="Times New Roman"/>
          <w:color w:val="000000" w:themeColor="text1"/>
          <w:sz w:val="24"/>
          <w:szCs w:val="24"/>
        </w:rPr>
        <w:t xml:space="preserve"> are majorly used in this Division.</w:t>
      </w:r>
    </w:p>
    <w:p w:rsidR="00CA520A" w:rsidRPr="0096767B" w:rsidRDefault="00CA520A" w:rsidP="002549B7">
      <w:pPr>
        <w:pStyle w:val="ListParagraph"/>
        <w:numPr>
          <w:ilvl w:val="0"/>
          <w:numId w:val="33"/>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Desktops and printers are the only facilities that are available to SO/ASO of this Division.</w:t>
      </w:r>
    </w:p>
    <w:p w:rsidR="00CA520A" w:rsidRPr="0096767B" w:rsidRDefault="00CA520A" w:rsidP="002549B7">
      <w:pPr>
        <w:pStyle w:val="ListParagraph"/>
        <w:numPr>
          <w:ilvl w:val="0"/>
          <w:numId w:val="33"/>
        </w:numPr>
        <w:spacing w:after="0" w:line="360" w:lineRule="auto"/>
        <w:ind w:right="34"/>
        <w:jc w:val="both"/>
        <w:rPr>
          <w:rFonts w:ascii="Times New Roman" w:hAnsi="Times New Roman" w:cs="Times New Roman"/>
          <w:color w:val="000000" w:themeColor="text1"/>
          <w:sz w:val="24"/>
          <w:szCs w:val="24"/>
        </w:rPr>
      </w:pPr>
      <w:r w:rsidRPr="0096767B">
        <w:rPr>
          <w:rFonts w:ascii="Times New Roman" w:hAnsi="Times New Roman" w:cs="Times New Roman"/>
          <w:color w:val="000000" w:themeColor="text1"/>
          <w:sz w:val="24"/>
          <w:szCs w:val="24"/>
        </w:rPr>
        <w:t>Malw</w:t>
      </w:r>
      <w:r>
        <w:rPr>
          <w:rFonts w:ascii="Times New Roman" w:hAnsi="Times New Roman" w:cs="Times New Roman"/>
          <w:color w:val="000000" w:themeColor="text1"/>
          <w:sz w:val="24"/>
          <w:szCs w:val="24"/>
        </w:rPr>
        <w:t xml:space="preserve">are attack, unauthorized access </w:t>
      </w:r>
      <w:r w:rsidRPr="0096767B">
        <w:rPr>
          <w:rFonts w:ascii="Times New Roman" w:hAnsi="Times New Roman" w:cs="Times New Roman"/>
          <w:color w:val="000000" w:themeColor="text1"/>
          <w:sz w:val="24"/>
          <w:szCs w:val="24"/>
        </w:rPr>
        <w:t>are the main ICT related security problems generally faced by the Division.</w:t>
      </w:r>
    </w:p>
    <w:p w:rsidR="00CA520A" w:rsidRPr="0096767B" w:rsidRDefault="00CA520A" w:rsidP="00CA520A">
      <w:pPr>
        <w:pStyle w:val="ListParagraph"/>
        <w:spacing w:after="0" w:line="360" w:lineRule="auto"/>
        <w:rPr>
          <w:rFonts w:ascii="Times New Roman" w:hAnsi="Times New Roman" w:cs="Times New Roman"/>
          <w:color w:val="000000" w:themeColor="text1"/>
          <w:sz w:val="24"/>
          <w:szCs w:val="24"/>
        </w:rPr>
      </w:pPr>
    </w:p>
    <w:p w:rsidR="00F83224" w:rsidRDefault="00F83224" w:rsidP="00CA520A">
      <w:pPr>
        <w:spacing w:after="0" w:line="360" w:lineRule="auto"/>
        <w:rPr>
          <w:rFonts w:ascii="Times New Roman" w:hAnsi="Times New Roman" w:cs="Times New Roman"/>
          <w:b/>
          <w:sz w:val="28"/>
        </w:rPr>
      </w:pPr>
    </w:p>
    <w:p w:rsidR="00CA520A" w:rsidRPr="0096767B" w:rsidRDefault="00CA520A" w:rsidP="00CA520A">
      <w:pPr>
        <w:spacing w:after="0" w:line="360" w:lineRule="auto"/>
        <w:rPr>
          <w:rFonts w:ascii="Times New Roman" w:hAnsi="Times New Roman" w:cs="Times New Roman"/>
          <w:b/>
          <w:sz w:val="28"/>
        </w:rPr>
      </w:pPr>
      <w:r w:rsidRPr="0096767B">
        <w:rPr>
          <w:rFonts w:ascii="Times New Roman" w:hAnsi="Times New Roman" w:cs="Times New Roman"/>
          <w:b/>
          <w:sz w:val="28"/>
        </w:rPr>
        <w:t xml:space="preserve">6.  Observations of the </w:t>
      </w:r>
      <w:r>
        <w:rPr>
          <w:rFonts w:ascii="Times New Roman" w:hAnsi="Times New Roman" w:cs="Times New Roman"/>
          <w:b/>
          <w:sz w:val="28"/>
        </w:rPr>
        <w:t>Study team</w:t>
      </w:r>
      <w:r w:rsidRPr="0096767B">
        <w:rPr>
          <w:rFonts w:ascii="Times New Roman" w:hAnsi="Times New Roman" w:cs="Times New Roman"/>
          <w:b/>
          <w:sz w:val="28"/>
        </w:rPr>
        <w:t xml:space="preserve"> </w:t>
      </w:r>
    </w:p>
    <w:p w:rsidR="00CA520A" w:rsidRPr="0096767B" w:rsidRDefault="00CA520A" w:rsidP="002549B7">
      <w:pPr>
        <w:pStyle w:val="ListParagraph"/>
        <w:numPr>
          <w:ilvl w:val="0"/>
          <w:numId w:val="34"/>
        </w:numPr>
        <w:spacing w:after="0" w:line="360" w:lineRule="auto"/>
        <w:jc w:val="both"/>
        <w:rPr>
          <w:rFonts w:ascii="Times New Roman" w:hAnsi="Times New Roman" w:cs="Times New Roman"/>
          <w:b/>
          <w:sz w:val="28"/>
        </w:rPr>
      </w:pPr>
      <w:r w:rsidRPr="0096767B">
        <w:rPr>
          <w:rFonts w:ascii="Times New Roman" w:hAnsi="Times New Roman" w:cs="Times New Roman"/>
          <w:sz w:val="24"/>
        </w:rPr>
        <w:t>In terms of the nature and pendency of workload handled by the Division, it is observed that the Division handle</w:t>
      </w:r>
      <w:r>
        <w:rPr>
          <w:rFonts w:ascii="Times New Roman" w:hAnsi="Times New Roman" w:cs="Times New Roman"/>
          <w:sz w:val="24"/>
        </w:rPr>
        <w:t>d</w:t>
      </w:r>
      <w:r w:rsidRPr="0096767B">
        <w:rPr>
          <w:rFonts w:ascii="Times New Roman" w:hAnsi="Times New Roman" w:cs="Times New Roman"/>
          <w:sz w:val="24"/>
        </w:rPr>
        <w:t xml:space="preserve"> a large number of court cases (6436), followed by public grievances (3079) and RTI applications (1140). The Division is also experiencing pendency with regard to matters such as VIP reference and other references. In the current year, 54 VIP references and 216 other references are pending. Under the Grievance Redressal System for CAPFs, the Division has a pendency of 98 grievances. The Division is facing constraints in terms of huge workload coupled with the need for additional staff especially at the level of Director</w:t>
      </w:r>
      <w:r>
        <w:rPr>
          <w:rFonts w:ascii="Times New Roman" w:hAnsi="Times New Roman" w:cs="Times New Roman"/>
          <w:sz w:val="24"/>
        </w:rPr>
        <w:t xml:space="preserve"> and SO</w:t>
      </w:r>
      <w:r w:rsidRPr="0096767B">
        <w:rPr>
          <w:rFonts w:ascii="Times New Roman" w:hAnsi="Times New Roman" w:cs="Times New Roman"/>
          <w:sz w:val="24"/>
        </w:rPr>
        <w:t xml:space="preserve">. </w:t>
      </w:r>
    </w:p>
    <w:p w:rsidR="00CA520A" w:rsidRPr="0096767B" w:rsidRDefault="00CA520A" w:rsidP="00CA520A">
      <w:pPr>
        <w:pStyle w:val="ListParagraph"/>
        <w:spacing w:after="0" w:line="360" w:lineRule="auto"/>
        <w:jc w:val="both"/>
        <w:rPr>
          <w:rFonts w:ascii="Times New Roman" w:hAnsi="Times New Roman" w:cs="Times New Roman"/>
          <w:b/>
          <w:sz w:val="28"/>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From the data gathered on amount of time spent in attending meetings or number of telepho</w:t>
      </w:r>
      <w:r>
        <w:rPr>
          <w:rFonts w:ascii="Times New Roman" w:hAnsi="Times New Roman" w:cs="Times New Roman"/>
          <w:sz w:val="24"/>
          <w:szCs w:val="24"/>
        </w:rPr>
        <w:t>ne calls received each day, it wa</w:t>
      </w:r>
      <w:r w:rsidRPr="0096767B">
        <w:rPr>
          <w:rFonts w:ascii="Times New Roman" w:hAnsi="Times New Roman" w:cs="Times New Roman"/>
          <w:sz w:val="24"/>
          <w:szCs w:val="24"/>
        </w:rPr>
        <w:t>s observed that the time spent on meetings in a given month is not alarming across this Division while the amount of calls each day range</w:t>
      </w:r>
      <w:r>
        <w:rPr>
          <w:rFonts w:ascii="Times New Roman" w:hAnsi="Times New Roman" w:cs="Times New Roman"/>
          <w:sz w:val="24"/>
          <w:szCs w:val="24"/>
        </w:rPr>
        <w:t>s</w:t>
      </w:r>
      <w:r w:rsidRPr="0096767B">
        <w:rPr>
          <w:rFonts w:ascii="Times New Roman" w:hAnsi="Times New Roman" w:cs="Times New Roman"/>
          <w:sz w:val="24"/>
          <w:szCs w:val="24"/>
        </w:rPr>
        <w:t xml:space="preserve"> between the usual 20-40 calls across all the levels.</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sz w:val="24"/>
          <w:szCs w:val="24"/>
        </w:rPr>
        <w:t xml:space="preserve">The Ministry of Home Affairs is dealing with sensitive and important issues. The workload and working hours in this Ministry are comparatively much higher than other Ministries. There is need to recruit such persons who are willing to adapt to the requirements of the nature of work undertaken by the Ministry and the respective divisions therein. </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sz w:val="24"/>
          <w:szCs w:val="24"/>
        </w:rPr>
        <w:t xml:space="preserve">It was brought to the notice of </w:t>
      </w:r>
      <w:r>
        <w:rPr>
          <w:rFonts w:ascii="Times New Roman" w:eastAsia="Calibri" w:hAnsi="Times New Roman" w:cs="Times New Roman"/>
          <w:sz w:val="24"/>
          <w:szCs w:val="24"/>
        </w:rPr>
        <w:t>Study team</w:t>
      </w:r>
      <w:r w:rsidRPr="0096767B">
        <w:rPr>
          <w:rFonts w:ascii="Times New Roman" w:eastAsia="Calibri" w:hAnsi="Times New Roman" w:cs="Times New Roman"/>
          <w:sz w:val="24"/>
          <w:szCs w:val="24"/>
        </w:rPr>
        <w:t xml:space="preserve"> that DoPT has not been filling up vacancies on regular basis. This has created huge shortage at the levels of Assistants, Section Officers and Under Secretaries causing serious problems </w:t>
      </w:r>
      <w:r>
        <w:rPr>
          <w:rFonts w:ascii="Times New Roman" w:eastAsia="Calibri" w:hAnsi="Times New Roman" w:cs="Times New Roman"/>
          <w:sz w:val="24"/>
          <w:szCs w:val="24"/>
        </w:rPr>
        <w:t>in handling the large</w:t>
      </w:r>
      <w:r w:rsidRPr="0096767B">
        <w:rPr>
          <w:rFonts w:ascii="Times New Roman" w:eastAsia="Calibri" w:hAnsi="Times New Roman" w:cs="Times New Roman"/>
          <w:sz w:val="24"/>
          <w:szCs w:val="24"/>
        </w:rPr>
        <w:t xml:space="preserve"> volume of work. </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sz w:val="24"/>
          <w:szCs w:val="24"/>
        </w:rPr>
        <w:t>Work process is highly fluid. Within divisions there are desks and work process changes with desk. Each desk will have unique diagram of work process. Therefore, it becomes difficult to map the work process. For this purpose, it is also important to see the commonality between the desks.</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AB1021"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sz w:val="24"/>
          <w:szCs w:val="24"/>
        </w:rPr>
        <w:t xml:space="preserve">There is lack of work delegation at the level of DS/Director. </w:t>
      </w:r>
    </w:p>
    <w:p w:rsidR="00AB1021" w:rsidRPr="00AB1021" w:rsidRDefault="00AB1021" w:rsidP="00AB1021">
      <w:pPr>
        <w:pStyle w:val="ListParagraph"/>
        <w:rPr>
          <w:rFonts w:ascii="Times New Roman" w:hAnsi="Times New Roman" w:cs="Times New Roman"/>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sz w:val="24"/>
          <w:szCs w:val="24"/>
        </w:rPr>
        <w:t>Proper examination of proposals at the level of Forces should be there.</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sz w:val="24"/>
          <w:szCs w:val="24"/>
        </w:rPr>
        <w:t>As on date, the Division is facing a shortage of manpower. There is shortage of funds therefore, needed manpower is not hired. 2 posts of Directors and 3 posts of SOs are vacant. As part of cadre restructuring Lower Division Clerk, Upper Division Clerk posts were submitted to create the post of Joint Secretary. State Service Commission has closed the recruitment for the past few years. Posts are cut at the base level only. Promotions are also closed on account of reservation issue pending in the court. People are retiring and posts are falling vacant. DoPT should look into this matter as steps can be taken to correct the litigation issue. Policy decisions can be taken by DoPT.</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sz w:val="24"/>
          <w:szCs w:val="24"/>
        </w:rPr>
        <w:t>Owing to frequent transfers, many new officers join the Division. However, due to absence of institutional memory/knowledge repository, they tend to underperform.</w:t>
      </w:r>
    </w:p>
    <w:p w:rsidR="00CA520A" w:rsidRPr="0096767B" w:rsidRDefault="00CA520A" w:rsidP="00CA520A">
      <w:pPr>
        <w:pStyle w:val="ListParagraph"/>
        <w:spacing w:after="0" w:line="360" w:lineRule="auto"/>
        <w:rPr>
          <w:rFonts w:ascii="Times New Roman" w:eastAsia="Calibri" w:hAnsi="Times New Roman" w:cs="Times New Roman"/>
          <w:bCs/>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bCs/>
          <w:sz w:val="24"/>
          <w:szCs w:val="24"/>
        </w:rPr>
        <w:t>Lack of infrastructure in the Division creates hindrance in retrieving the information. There is no space for keeping the voluminous records.</w:t>
      </w:r>
    </w:p>
    <w:p w:rsidR="00CA520A" w:rsidRPr="0096767B" w:rsidRDefault="00CA520A" w:rsidP="00CA520A">
      <w:pPr>
        <w:pStyle w:val="ListParagraph"/>
        <w:spacing w:after="0" w:line="360" w:lineRule="auto"/>
        <w:rPr>
          <w:rFonts w:ascii="Times New Roman" w:eastAsia="Calibri" w:hAnsi="Times New Roman" w:cs="Times New Roman"/>
          <w:bCs/>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bCs/>
          <w:sz w:val="24"/>
          <w:szCs w:val="24"/>
        </w:rPr>
        <w:t>Secrecy and confidentiality of issues restricts the use of technology which creates dependence on paper.</w:t>
      </w:r>
    </w:p>
    <w:p w:rsidR="00CA520A" w:rsidRPr="0096767B" w:rsidRDefault="00CA520A" w:rsidP="00CA520A">
      <w:pPr>
        <w:pStyle w:val="ListParagraph"/>
        <w:spacing w:after="0" w:line="360" w:lineRule="auto"/>
        <w:rPr>
          <w:rFonts w:ascii="Times New Roman" w:eastAsia="Calibri" w:hAnsi="Times New Roman" w:cs="Times New Roman"/>
          <w:bCs/>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bCs/>
          <w:sz w:val="24"/>
          <w:szCs w:val="24"/>
        </w:rPr>
        <w:t>There is no proper mechanism established for handing and taking over of files between the different sections in a division or between various divisions.</w:t>
      </w:r>
    </w:p>
    <w:p w:rsidR="00CA520A" w:rsidRPr="0096767B" w:rsidRDefault="00CA520A" w:rsidP="00CA520A">
      <w:pPr>
        <w:pStyle w:val="ListParagraph"/>
        <w:spacing w:after="0" w:line="360" w:lineRule="auto"/>
        <w:rPr>
          <w:rFonts w:ascii="Times New Roman" w:eastAsia="Calibri" w:hAnsi="Times New Roman" w:cs="Times New Roman"/>
          <w:bCs/>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eastAsia="Calibri" w:hAnsi="Times New Roman" w:cs="Times New Roman"/>
          <w:bCs/>
          <w:sz w:val="24"/>
          <w:szCs w:val="24"/>
        </w:rPr>
        <w:t>Lack of institutional memory has impacted the efficiency of the Division over the years. It has also resulted in the lack of domain knowledge among the staff.</w:t>
      </w:r>
    </w:p>
    <w:p w:rsidR="00CA520A" w:rsidRPr="0096767B" w:rsidRDefault="00CA520A" w:rsidP="00CA520A">
      <w:pPr>
        <w:pStyle w:val="ListParagraph"/>
        <w:spacing w:after="0" w:line="360" w:lineRule="auto"/>
        <w:rPr>
          <w:rFonts w:ascii="Times New Roman" w:hAnsi="Times New Roman" w:cs="Times New Roman"/>
          <w:sz w:val="24"/>
          <w:szCs w:val="24"/>
        </w:rPr>
      </w:pPr>
    </w:p>
    <w:p w:rsidR="00CA520A" w:rsidRPr="0096767B" w:rsidRDefault="00CA520A" w:rsidP="002549B7">
      <w:pPr>
        <w:pStyle w:val="ListParagraph"/>
        <w:numPr>
          <w:ilvl w:val="0"/>
          <w:numId w:val="3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w:t>
      </w:r>
      <w:r>
        <w:rPr>
          <w:rFonts w:ascii="Times New Roman" w:hAnsi="Times New Roman" w:cs="Times New Roman"/>
          <w:sz w:val="24"/>
          <w:szCs w:val="24"/>
        </w:rPr>
        <w:t>Study team</w:t>
      </w:r>
      <w:r w:rsidRPr="0096767B">
        <w:rPr>
          <w:rFonts w:ascii="Times New Roman" w:hAnsi="Times New Roman" w:cs="Times New Roman"/>
          <w:sz w:val="24"/>
          <w:szCs w:val="24"/>
        </w:rPr>
        <w:t xml:space="preserve"> </w:t>
      </w:r>
      <w:r>
        <w:rPr>
          <w:rFonts w:ascii="Times New Roman" w:hAnsi="Times New Roman" w:cs="Times New Roman"/>
          <w:sz w:val="24"/>
          <w:szCs w:val="24"/>
        </w:rPr>
        <w:t>analysed</w:t>
      </w:r>
      <w:r w:rsidRPr="0096767B">
        <w:rPr>
          <w:rFonts w:ascii="Times New Roman" w:hAnsi="Times New Roman" w:cs="Times New Roman"/>
          <w:sz w:val="24"/>
          <w:szCs w:val="24"/>
        </w:rPr>
        <w:t xml:space="preserve"> the movement of files within various sections of the Division. </w:t>
      </w:r>
      <w:r w:rsidRPr="0096767B">
        <w:rPr>
          <w:rFonts w:ascii="Times New Roman" w:hAnsi="Times New Roman" w:cs="Times New Roman"/>
          <w:color w:val="000000" w:themeColor="text1"/>
          <w:sz w:val="24"/>
          <w:szCs w:val="24"/>
        </w:rPr>
        <w:t xml:space="preserve">Upon studying the movement of above mentioned files, the </w:t>
      </w:r>
      <w:r>
        <w:rPr>
          <w:rFonts w:ascii="Times New Roman" w:hAnsi="Times New Roman" w:cs="Times New Roman"/>
          <w:color w:val="000000" w:themeColor="text1"/>
          <w:sz w:val="24"/>
          <w:szCs w:val="24"/>
        </w:rPr>
        <w:t>Study team</w:t>
      </w:r>
      <w:r w:rsidRPr="0096767B">
        <w:rPr>
          <w:rFonts w:ascii="Times New Roman" w:hAnsi="Times New Roman" w:cs="Times New Roman"/>
          <w:color w:val="000000" w:themeColor="text1"/>
          <w:sz w:val="24"/>
          <w:szCs w:val="24"/>
        </w:rPr>
        <w:t xml:space="preserve"> recorded the following observations:</w:t>
      </w:r>
    </w:p>
    <w:p w:rsidR="00CA520A" w:rsidRPr="0096767B" w:rsidRDefault="00CA520A" w:rsidP="00CA520A">
      <w:pPr>
        <w:pStyle w:val="ListParagraph"/>
        <w:spacing w:after="0" w:line="360" w:lineRule="auto"/>
        <w:rPr>
          <w:rFonts w:ascii="Times New Roman" w:hAnsi="Times New Roman" w:cs="Times New Roman"/>
          <w:sz w:val="24"/>
          <w:szCs w:val="24"/>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With regard to the movement of file and its </w:t>
      </w:r>
      <w:r>
        <w:rPr>
          <w:rFonts w:ascii="Times New Roman" w:hAnsi="Times New Roman" w:cs="Times New Roman"/>
          <w:sz w:val="24"/>
          <w:szCs w:val="24"/>
        </w:rPr>
        <w:t>final disposal</w:t>
      </w:r>
      <w:r w:rsidRPr="0096767B">
        <w:rPr>
          <w:rFonts w:ascii="Times New Roman" w:hAnsi="Times New Roman" w:cs="Times New Roman"/>
          <w:sz w:val="24"/>
          <w:szCs w:val="24"/>
        </w:rPr>
        <w:t xml:space="preserve">, it was observed that maximum delay happened at the level of initiation. Sometimes, it takes weeks before the file is initiated at the entry level. </w:t>
      </w:r>
    </w:p>
    <w:p w:rsidR="00CA520A" w:rsidRPr="0096767B" w:rsidRDefault="00CA520A" w:rsidP="00CA520A">
      <w:pPr>
        <w:pStyle w:val="ListParagraph"/>
        <w:spacing w:after="0" w:line="360" w:lineRule="auto"/>
        <w:ind w:left="1440"/>
        <w:jc w:val="both"/>
        <w:rPr>
          <w:rFonts w:ascii="Times New Roman" w:hAnsi="Times New Roman" w:cs="Times New Roman"/>
          <w:sz w:val="24"/>
          <w:szCs w:val="24"/>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color w:val="000000"/>
          <w:sz w:val="24"/>
          <w:szCs w:val="24"/>
          <w:lang w:val="en-GB" w:eastAsia="en-GB"/>
        </w:rPr>
        <w:t>Legal matters often require consultation with multiple agencies. The time for disposal is unspecified and thus, they usually take longer time to process and dispose of</w:t>
      </w:r>
      <w:r w:rsidRPr="0096767B">
        <w:rPr>
          <w:rFonts w:ascii="Times New Roman" w:eastAsia="Times New Roman" w:hAnsi="Times New Roman" w:cs="Times New Roman"/>
          <w:color w:val="000000"/>
          <w:lang w:val="en-GB" w:eastAsia="en-GB"/>
        </w:rPr>
        <w:t xml:space="preserve">.  </w:t>
      </w:r>
    </w:p>
    <w:p w:rsidR="00CA520A" w:rsidRPr="0096767B" w:rsidRDefault="00CA520A" w:rsidP="00CA520A">
      <w:pPr>
        <w:pStyle w:val="ListParagraph"/>
        <w:spacing w:after="0" w:line="360" w:lineRule="auto"/>
        <w:rPr>
          <w:rFonts w:ascii="Times New Roman" w:hAnsi="Times New Roman" w:cs="Times New Roman"/>
          <w:sz w:val="24"/>
          <w:szCs w:val="24"/>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With regard to RTI matters in specific, it was observed that there was lack of information available at the ASO/SO level which led to transfer of matters to the concerned CPIO or Division which </w:t>
      </w:r>
      <w:r>
        <w:rPr>
          <w:rFonts w:ascii="Times New Roman" w:hAnsi="Times New Roman" w:cs="Times New Roman"/>
          <w:sz w:val="24"/>
          <w:szCs w:val="24"/>
        </w:rPr>
        <w:t>results in</w:t>
      </w:r>
      <w:r w:rsidRPr="0096767B">
        <w:rPr>
          <w:rFonts w:ascii="Times New Roman" w:hAnsi="Times New Roman" w:cs="Times New Roman"/>
          <w:sz w:val="24"/>
          <w:szCs w:val="24"/>
        </w:rPr>
        <w:t xml:space="preserve"> dependency and subsequent delay. </w:t>
      </w:r>
    </w:p>
    <w:p w:rsidR="00CA520A" w:rsidRPr="0096767B" w:rsidRDefault="00CA520A" w:rsidP="00CA520A">
      <w:pPr>
        <w:pStyle w:val="ListParagraph"/>
        <w:spacing w:after="0" w:line="360" w:lineRule="auto"/>
        <w:rPr>
          <w:rFonts w:ascii="Times New Roman" w:hAnsi="Times New Roman" w:cs="Times New Roman"/>
          <w:sz w:val="24"/>
          <w:szCs w:val="24"/>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Across the board, CBI cases were found to consume lot of time to get disposed of.</w:t>
      </w:r>
    </w:p>
    <w:p w:rsidR="00CA520A" w:rsidRPr="0096767B" w:rsidRDefault="00CA520A" w:rsidP="00CA520A">
      <w:pPr>
        <w:pStyle w:val="ListParagraph"/>
        <w:spacing w:after="0" w:line="360" w:lineRule="auto"/>
        <w:rPr>
          <w:rFonts w:ascii="Times New Roman" w:eastAsia="Times New Roman" w:hAnsi="Times New Roman" w:cs="Times New Roman"/>
          <w:color w:val="000000"/>
          <w:sz w:val="24"/>
          <w:szCs w:val="24"/>
          <w:lang w:eastAsia="en-GB"/>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eastAsia="Times New Roman" w:hAnsi="Times New Roman" w:cs="Times New Roman"/>
          <w:color w:val="000000"/>
          <w:sz w:val="24"/>
          <w:szCs w:val="24"/>
          <w:lang w:eastAsia="en-GB"/>
        </w:rPr>
        <w:t xml:space="preserve">The maximum number of files that were studied across the Division included RTI matters. The average time taken by the Division to dispose these matters is around 40 days. Of all the files </w:t>
      </w:r>
      <w:r>
        <w:rPr>
          <w:rFonts w:ascii="Times New Roman" w:eastAsia="Times New Roman" w:hAnsi="Times New Roman" w:cs="Times New Roman"/>
          <w:color w:val="000000"/>
          <w:sz w:val="24"/>
          <w:szCs w:val="24"/>
          <w:lang w:eastAsia="en-GB"/>
        </w:rPr>
        <w:t>analysed</w:t>
      </w:r>
      <w:r w:rsidRPr="0096767B">
        <w:rPr>
          <w:rFonts w:ascii="Times New Roman" w:eastAsia="Times New Roman" w:hAnsi="Times New Roman" w:cs="Times New Roman"/>
          <w:color w:val="000000"/>
          <w:sz w:val="24"/>
          <w:szCs w:val="24"/>
          <w:lang w:eastAsia="en-GB"/>
        </w:rPr>
        <w:t xml:space="preserve">, court cases took maximum time to dispose with one of the cases taking 118 days. Matters that took less than 10 days to dispose include public grievances and </w:t>
      </w:r>
      <w:r>
        <w:rPr>
          <w:rFonts w:ascii="Times New Roman" w:eastAsia="Times New Roman" w:hAnsi="Times New Roman" w:cs="Times New Roman"/>
          <w:color w:val="000000"/>
          <w:sz w:val="24"/>
          <w:szCs w:val="24"/>
          <w:lang w:eastAsia="en-GB"/>
        </w:rPr>
        <w:t>p</w:t>
      </w:r>
      <w:r w:rsidRPr="0096767B">
        <w:rPr>
          <w:rFonts w:ascii="Times New Roman" w:eastAsia="Times New Roman" w:hAnsi="Times New Roman" w:cs="Times New Roman"/>
          <w:color w:val="000000"/>
          <w:sz w:val="24"/>
          <w:szCs w:val="24"/>
          <w:lang w:eastAsia="en-GB"/>
        </w:rPr>
        <w:t>arliament questions.</w:t>
      </w:r>
    </w:p>
    <w:p w:rsidR="00CA520A" w:rsidRPr="0096767B" w:rsidRDefault="00CA520A" w:rsidP="00CA520A">
      <w:pPr>
        <w:pStyle w:val="ListParagraph"/>
        <w:rPr>
          <w:rFonts w:ascii="Times New Roman" w:hAnsi="Times New Roman" w:cs="Times New Roman"/>
          <w:sz w:val="24"/>
          <w:szCs w:val="24"/>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Matters pertaining to proposals from Forces for creation of posts, infrastructure related matters, purchase of land etc consume more time in disposal. </w:t>
      </w:r>
    </w:p>
    <w:p w:rsidR="00CA520A" w:rsidRPr="0096767B" w:rsidRDefault="00CA520A" w:rsidP="00CA520A">
      <w:pPr>
        <w:pStyle w:val="ListParagraph"/>
        <w:rPr>
          <w:rFonts w:ascii="Times New Roman" w:hAnsi="Times New Roman" w:cs="Times New Roman"/>
          <w:sz w:val="24"/>
          <w:szCs w:val="24"/>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The PF Wing deals with financial matters with dependency on concurrence from Integrated Finance Division (IFD) which require longer time for disposal. </w:t>
      </w:r>
    </w:p>
    <w:p w:rsidR="00CA520A" w:rsidRPr="0096767B" w:rsidRDefault="00CA520A" w:rsidP="00CA520A">
      <w:pPr>
        <w:pStyle w:val="ListParagraph"/>
        <w:rPr>
          <w:rFonts w:ascii="Times New Roman" w:hAnsi="Times New Roman" w:cs="Times New Roman"/>
          <w:sz w:val="24"/>
          <w:szCs w:val="24"/>
        </w:rPr>
      </w:pPr>
    </w:p>
    <w:p w:rsidR="00CA520A" w:rsidRPr="0096767B"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Matters </w:t>
      </w:r>
      <w:r>
        <w:rPr>
          <w:rFonts w:ascii="Times New Roman" w:hAnsi="Times New Roman" w:cs="Times New Roman"/>
          <w:sz w:val="24"/>
          <w:szCs w:val="24"/>
        </w:rPr>
        <w:t>such as VIP/PMO/MP references, p</w:t>
      </w:r>
      <w:r w:rsidRPr="0096767B">
        <w:rPr>
          <w:rFonts w:ascii="Times New Roman" w:hAnsi="Times New Roman" w:cs="Times New Roman"/>
          <w:sz w:val="24"/>
          <w:szCs w:val="24"/>
        </w:rPr>
        <w:t xml:space="preserve">arliament questions, contempt cases are highly time bound matters and are usually disposed of the same day. </w:t>
      </w:r>
    </w:p>
    <w:p w:rsidR="00CA520A" w:rsidRPr="0096767B" w:rsidRDefault="00CA520A" w:rsidP="00CA520A">
      <w:pPr>
        <w:pStyle w:val="ListParagraph"/>
        <w:rPr>
          <w:rFonts w:ascii="Times New Roman" w:hAnsi="Times New Roman" w:cs="Times New Roman"/>
          <w:sz w:val="24"/>
          <w:szCs w:val="24"/>
        </w:rPr>
      </w:pPr>
    </w:p>
    <w:p w:rsidR="00CA520A" w:rsidRDefault="00CA520A" w:rsidP="002549B7">
      <w:pPr>
        <w:pStyle w:val="ListParagraph"/>
        <w:numPr>
          <w:ilvl w:val="0"/>
          <w:numId w:val="159"/>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 xml:space="preserve">Common reasons for delay include dependency on reply/information/concurrence from concerned agencies such as IFD, different forces, security agencies etc, typing and examining of long proposals, officials on leave or busy with meetings etc. </w:t>
      </w:r>
    </w:p>
    <w:p w:rsidR="00CA520A" w:rsidRPr="00300E9D" w:rsidRDefault="00CA520A" w:rsidP="00CA520A">
      <w:pPr>
        <w:pStyle w:val="ListParagraph"/>
        <w:rPr>
          <w:rFonts w:ascii="Times New Roman" w:hAnsi="Times New Roman" w:cs="Times New Roman"/>
          <w:sz w:val="24"/>
          <w:szCs w:val="24"/>
        </w:rPr>
      </w:pPr>
    </w:p>
    <w:p w:rsidR="00CA520A" w:rsidRPr="0096767B" w:rsidRDefault="00CA520A" w:rsidP="00CA520A">
      <w:pPr>
        <w:pStyle w:val="ListParagraph"/>
        <w:spacing w:after="0" w:line="360" w:lineRule="auto"/>
        <w:ind w:left="1440"/>
        <w:jc w:val="both"/>
        <w:rPr>
          <w:rFonts w:ascii="Times New Roman" w:hAnsi="Times New Roman" w:cs="Times New Roman"/>
          <w:sz w:val="24"/>
          <w:szCs w:val="24"/>
        </w:rPr>
      </w:pPr>
    </w:p>
    <w:p w:rsidR="00CA520A" w:rsidRDefault="00CA520A" w:rsidP="00CA520A">
      <w:pPr>
        <w:pStyle w:val="Caption"/>
        <w:jc w:val="cente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             </w:t>
      </w:r>
      <w:r w:rsidRPr="0096767B">
        <w:rPr>
          <w:rFonts w:ascii="Times New Roman" w:hAnsi="Times New Roman" w:cs="Times New Roman"/>
          <w:noProof/>
          <w:sz w:val="24"/>
          <w:szCs w:val="24"/>
          <w:lang w:bidi="hi-IN"/>
        </w:rPr>
        <w:drawing>
          <wp:inline distT="0" distB="0" distL="0" distR="0">
            <wp:extent cx="4572000" cy="2743200"/>
            <wp:effectExtent l="19050" t="0" r="0" b="0"/>
            <wp:docPr id="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CA520A" w:rsidRDefault="00CA520A" w:rsidP="00CA520A">
      <w:pPr>
        <w:pStyle w:val="Caption"/>
        <w:jc w:val="center"/>
        <w:rPr>
          <w:rFonts w:ascii="Times New Roman" w:hAnsi="Times New Roman" w:cs="Times New Roman"/>
          <w:b w:val="0"/>
          <w:color w:val="0D0D0D" w:themeColor="text1" w:themeTint="F2"/>
          <w:sz w:val="24"/>
          <w:szCs w:val="24"/>
        </w:rPr>
      </w:pPr>
      <w:bookmarkStart w:id="86" w:name="_Toc526803351"/>
      <w:bookmarkStart w:id="87" w:name="_Toc527635502"/>
      <w:r w:rsidRPr="00BB526B">
        <w:rPr>
          <w:rFonts w:ascii="Times New Roman" w:hAnsi="Times New Roman" w:cs="Times New Roman"/>
          <w:color w:val="0D0D0D" w:themeColor="text1" w:themeTint="F2"/>
          <w:sz w:val="24"/>
          <w:szCs w:val="24"/>
        </w:rPr>
        <w:t xml:space="preserve">Figure </w:t>
      </w:r>
      <w:r w:rsidR="00491496" w:rsidRPr="00BB526B">
        <w:rPr>
          <w:rFonts w:ascii="Times New Roman" w:hAnsi="Times New Roman" w:cs="Times New Roman"/>
          <w:color w:val="0D0D0D" w:themeColor="text1" w:themeTint="F2"/>
          <w:sz w:val="24"/>
          <w:szCs w:val="24"/>
        </w:rPr>
        <w:fldChar w:fldCharType="begin"/>
      </w:r>
      <w:r w:rsidRPr="00BB526B">
        <w:rPr>
          <w:rFonts w:ascii="Times New Roman" w:hAnsi="Times New Roman" w:cs="Times New Roman"/>
          <w:color w:val="0D0D0D" w:themeColor="text1" w:themeTint="F2"/>
          <w:sz w:val="24"/>
          <w:szCs w:val="24"/>
        </w:rPr>
        <w:instrText xml:space="preserve"> SEQ Figure \* ARABIC </w:instrText>
      </w:r>
      <w:r w:rsidR="00491496" w:rsidRPr="00BB526B">
        <w:rPr>
          <w:rFonts w:ascii="Times New Roman" w:hAnsi="Times New Roman" w:cs="Times New Roman"/>
          <w:color w:val="0D0D0D" w:themeColor="text1" w:themeTint="F2"/>
          <w:sz w:val="24"/>
          <w:szCs w:val="24"/>
        </w:rPr>
        <w:fldChar w:fldCharType="separate"/>
      </w:r>
      <w:r w:rsidR="00AA47C2">
        <w:rPr>
          <w:rFonts w:ascii="Times New Roman" w:hAnsi="Times New Roman" w:cs="Times New Roman"/>
          <w:noProof/>
          <w:color w:val="0D0D0D" w:themeColor="text1" w:themeTint="F2"/>
          <w:sz w:val="24"/>
          <w:szCs w:val="24"/>
        </w:rPr>
        <w:t>18</w:t>
      </w:r>
      <w:r w:rsidR="00491496" w:rsidRPr="00BB526B">
        <w:rPr>
          <w:rFonts w:ascii="Times New Roman" w:hAnsi="Times New Roman" w:cs="Times New Roman"/>
          <w:color w:val="0D0D0D" w:themeColor="text1" w:themeTint="F2"/>
          <w:sz w:val="24"/>
          <w:szCs w:val="24"/>
        </w:rPr>
        <w:fldChar w:fldCharType="end"/>
      </w:r>
      <w:r w:rsidRPr="00BB526B">
        <w:rPr>
          <w:rFonts w:ascii="Times New Roman" w:hAnsi="Times New Roman" w:cs="Times New Roman"/>
          <w:color w:val="0D0D0D" w:themeColor="text1" w:themeTint="F2"/>
          <w:sz w:val="24"/>
          <w:szCs w:val="24"/>
        </w:rPr>
        <w:t>:</w:t>
      </w:r>
      <w:r w:rsidRPr="00BB526B">
        <w:rPr>
          <w:rFonts w:ascii="Times New Roman" w:hAnsi="Times New Roman" w:cs="Times New Roman"/>
          <w:b w:val="0"/>
          <w:color w:val="0D0D0D" w:themeColor="text1" w:themeTint="F2"/>
          <w:sz w:val="24"/>
          <w:szCs w:val="24"/>
        </w:rPr>
        <w:t xml:space="preserve"> </w:t>
      </w:r>
      <w:r w:rsidRPr="000B11DA">
        <w:rPr>
          <w:rFonts w:ascii="Times New Roman" w:hAnsi="Times New Roman" w:cs="Times New Roman"/>
          <w:color w:val="0D0D0D" w:themeColor="text1" w:themeTint="F2"/>
          <w:sz w:val="24"/>
          <w:szCs w:val="24"/>
        </w:rPr>
        <w:t>Time taken for disposal of Files in P-II Division</w:t>
      </w:r>
      <w:bookmarkEnd w:id="86"/>
      <w:bookmarkEnd w:id="87"/>
    </w:p>
    <w:p w:rsidR="00CA520A" w:rsidRPr="00300E9D" w:rsidRDefault="00CA520A" w:rsidP="00CA520A"/>
    <w:p w:rsidR="00CA520A" w:rsidRPr="009B221F" w:rsidRDefault="00CA520A" w:rsidP="00F83224">
      <w:pPr>
        <w:spacing w:after="0" w:line="360" w:lineRule="auto"/>
        <w:jc w:val="both"/>
        <w:rPr>
          <w:rFonts w:ascii="Times New Roman" w:hAnsi="Times New Roman" w:cs="Times New Roman"/>
          <w:sz w:val="24"/>
          <w:szCs w:val="24"/>
        </w:rPr>
      </w:pPr>
      <w:r w:rsidRPr="009B221F">
        <w:rPr>
          <w:rFonts w:ascii="Times New Roman" w:hAnsi="Times New Roman" w:cs="Times New Roman"/>
          <w:sz w:val="24"/>
          <w:szCs w:val="24"/>
        </w:rPr>
        <w:t xml:space="preserve">Majority (47%) of the files took 30 days and above to dispose of whereas 18% of them took 7-15 days and 13% of the files took 15-30 days and another 22% took less than 7 days for disposal. </w:t>
      </w:r>
    </w:p>
    <w:p w:rsidR="00F83224" w:rsidRDefault="00F83224" w:rsidP="00F83224">
      <w:pPr>
        <w:spacing w:after="0" w:line="360" w:lineRule="auto"/>
        <w:jc w:val="both"/>
        <w:rPr>
          <w:rFonts w:ascii="Times New Roman" w:hAnsi="Times New Roman" w:cs="Times New Roman"/>
          <w:b/>
          <w:sz w:val="24"/>
          <w:szCs w:val="24"/>
        </w:rPr>
      </w:pPr>
    </w:p>
    <w:p w:rsidR="00CA520A" w:rsidRPr="0096767B" w:rsidRDefault="00CA520A" w:rsidP="00F83224">
      <w:pPr>
        <w:spacing w:after="0" w:line="360" w:lineRule="auto"/>
        <w:jc w:val="both"/>
        <w:rPr>
          <w:rFonts w:ascii="Times New Roman" w:hAnsi="Times New Roman" w:cs="Times New Roman"/>
          <w:sz w:val="24"/>
          <w:szCs w:val="24"/>
        </w:rPr>
      </w:pPr>
      <w:r w:rsidRPr="0096767B">
        <w:rPr>
          <w:rFonts w:ascii="Times New Roman" w:hAnsi="Times New Roman" w:cs="Times New Roman"/>
          <w:b/>
          <w:sz w:val="24"/>
          <w:szCs w:val="24"/>
        </w:rPr>
        <w:t xml:space="preserve"> Nature of Files and Number of Days</w:t>
      </w:r>
      <w:r w:rsidRPr="0096767B">
        <w:rPr>
          <w:rFonts w:ascii="Times New Roman" w:hAnsi="Times New Roman" w:cs="Times New Roman"/>
          <w:sz w:val="24"/>
          <w:szCs w:val="24"/>
        </w:rPr>
        <w:t>:</w:t>
      </w:r>
    </w:p>
    <w:p w:rsidR="00CA520A" w:rsidRDefault="00CA520A" w:rsidP="00F83224">
      <w:pPr>
        <w:spacing w:after="0"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 </w:t>
      </w:r>
      <w:r w:rsidRPr="0096767B">
        <w:rPr>
          <w:rFonts w:ascii="Times New Roman" w:eastAsia="Times New Roman" w:hAnsi="Times New Roman" w:cs="Times New Roman"/>
          <w:b/>
          <w:color w:val="000000"/>
          <w:sz w:val="24"/>
          <w:szCs w:val="24"/>
        </w:rPr>
        <w:t xml:space="preserve">Files which took 0-7 days to dispose of: </w:t>
      </w:r>
      <w:r>
        <w:rPr>
          <w:rFonts w:ascii="Times New Roman" w:eastAsia="Times New Roman" w:hAnsi="Times New Roman" w:cs="Times New Roman"/>
          <w:color w:val="000000"/>
          <w:sz w:val="24"/>
          <w:szCs w:val="24"/>
        </w:rPr>
        <w:t xml:space="preserve">RTI Matters, parliament questions, public  </w:t>
      </w:r>
      <w:r>
        <w:rPr>
          <w:rFonts w:ascii="Times New Roman" w:eastAsia="Times New Roman" w:hAnsi="Times New Roman" w:cs="Times New Roman"/>
          <w:color w:val="000000"/>
          <w:sz w:val="24"/>
          <w:szCs w:val="24"/>
        </w:rPr>
        <w:br/>
        <w:t xml:space="preserve"> grievances, deployment of forces, l</w:t>
      </w:r>
      <w:r w:rsidRPr="0096767B">
        <w:rPr>
          <w:rFonts w:ascii="Times New Roman" w:eastAsia="Times New Roman" w:hAnsi="Times New Roman" w:cs="Times New Roman"/>
          <w:color w:val="000000"/>
          <w:sz w:val="24"/>
          <w:szCs w:val="24"/>
        </w:rPr>
        <w:t xml:space="preserve">aw and </w:t>
      </w:r>
      <w:r>
        <w:rPr>
          <w:rFonts w:ascii="Times New Roman" w:eastAsia="Times New Roman" w:hAnsi="Times New Roman" w:cs="Times New Roman"/>
          <w:color w:val="000000"/>
          <w:sz w:val="24"/>
          <w:szCs w:val="24"/>
        </w:rPr>
        <w:t>o</w:t>
      </w:r>
      <w:r w:rsidRPr="0096767B">
        <w:rPr>
          <w:rFonts w:ascii="Times New Roman" w:eastAsia="Times New Roman" w:hAnsi="Times New Roman" w:cs="Times New Roman"/>
          <w:color w:val="000000"/>
          <w:sz w:val="24"/>
          <w:szCs w:val="24"/>
        </w:rPr>
        <w:t>rder</w:t>
      </w:r>
    </w:p>
    <w:p w:rsidR="00F83224" w:rsidRDefault="00F83224" w:rsidP="00F83224">
      <w:pPr>
        <w:spacing w:after="0" w:line="360" w:lineRule="auto"/>
        <w:jc w:val="both"/>
        <w:rPr>
          <w:rFonts w:ascii="Times New Roman" w:eastAsia="Times New Roman" w:hAnsi="Times New Roman" w:cs="Times New Roman"/>
          <w:b/>
          <w:color w:val="000000"/>
          <w:sz w:val="24"/>
          <w:szCs w:val="24"/>
        </w:rPr>
      </w:pPr>
    </w:p>
    <w:p w:rsidR="00CA520A" w:rsidRDefault="00CA520A" w:rsidP="00F83224">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7-15 days to dispose of: </w:t>
      </w:r>
      <w:r>
        <w:rPr>
          <w:rFonts w:ascii="Times New Roman" w:eastAsia="Times New Roman" w:hAnsi="Times New Roman" w:cs="Times New Roman"/>
          <w:color w:val="000000"/>
          <w:sz w:val="24"/>
          <w:szCs w:val="24"/>
        </w:rPr>
        <w:t xml:space="preserve">RTI Matters, public grievances,    </w:t>
      </w:r>
      <w:r>
        <w:rPr>
          <w:rFonts w:ascii="Times New Roman" w:eastAsia="Times New Roman" w:hAnsi="Times New Roman" w:cs="Times New Roman"/>
          <w:color w:val="000000"/>
          <w:sz w:val="24"/>
          <w:szCs w:val="24"/>
        </w:rPr>
        <w:br/>
        <w:t>p</w:t>
      </w:r>
      <w:r w:rsidRPr="0096767B">
        <w:rPr>
          <w:rFonts w:ascii="Times New Roman" w:eastAsia="Times New Roman" w:hAnsi="Times New Roman" w:cs="Times New Roman"/>
          <w:color w:val="000000"/>
          <w:sz w:val="24"/>
          <w:szCs w:val="24"/>
        </w:rPr>
        <w:t>romotions/DPC file</w:t>
      </w:r>
    </w:p>
    <w:p w:rsidR="00F83224" w:rsidRDefault="00F83224" w:rsidP="00F83224">
      <w:pPr>
        <w:spacing w:after="0" w:line="360" w:lineRule="auto"/>
        <w:jc w:val="both"/>
        <w:rPr>
          <w:rFonts w:ascii="Times New Roman" w:eastAsia="Times New Roman" w:hAnsi="Times New Roman" w:cs="Times New Roman"/>
          <w:b/>
          <w:color w:val="000000"/>
          <w:sz w:val="24"/>
          <w:szCs w:val="24"/>
        </w:rPr>
      </w:pPr>
    </w:p>
    <w:p w:rsidR="00CA520A" w:rsidRPr="0096767B" w:rsidRDefault="00CA520A" w:rsidP="00F83224">
      <w:pPr>
        <w:spacing w:after="0" w:line="360" w:lineRule="auto"/>
        <w:jc w:val="both"/>
        <w:rPr>
          <w:rFonts w:ascii="Times New Roman" w:eastAsia="Times New Roman" w:hAnsi="Times New Roman" w:cs="Times New Roman"/>
          <w:color w:val="000000"/>
          <w:sz w:val="24"/>
          <w:szCs w:val="24"/>
        </w:rPr>
      </w:pPr>
      <w:r w:rsidRPr="0096767B">
        <w:rPr>
          <w:rFonts w:ascii="Times New Roman" w:eastAsia="Times New Roman" w:hAnsi="Times New Roman" w:cs="Times New Roman"/>
          <w:b/>
          <w:color w:val="000000"/>
          <w:sz w:val="24"/>
          <w:szCs w:val="24"/>
        </w:rPr>
        <w:t xml:space="preserve">Files which took 15-30 days to dispose of: </w:t>
      </w:r>
      <w:r w:rsidRPr="0096767B">
        <w:rPr>
          <w:rFonts w:ascii="Times New Roman" w:eastAsia="Times New Roman" w:hAnsi="Times New Roman" w:cs="Times New Roman"/>
          <w:color w:val="000000"/>
          <w:sz w:val="24"/>
          <w:szCs w:val="24"/>
        </w:rPr>
        <w:t xml:space="preserve">RTI Matters, MHA </w:t>
      </w:r>
      <w:r>
        <w:rPr>
          <w:rFonts w:ascii="Times New Roman" w:eastAsia="Times New Roman" w:hAnsi="Times New Roman" w:cs="Times New Roman"/>
          <w:color w:val="000000"/>
          <w:sz w:val="24"/>
          <w:szCs w:val="24"/>
        </w:rPr>
        <w:t>C</w:t>
      </w:r>
      <w:r w:rsidRPr="0096767B">
        <w:rPr>
          <w:rFonts w:ascii="Times New Roman" w:eastAsia="Times New Roman" w:hAnsi="Times New Roman" w:cs="Times New Roman"/>
          <w:color w:val="000000"/>
          <w:sz w:val="24"/>
          <w:szCs w:val="24"/>
        </w:rPr>
        <w:t xml:space="preserve">oordination Division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br/>
        <w:t>related matters, a</w:t>
      </w:r>
      <w:r w:rsidRPr="0096767B">
        <w:rPr>
          <w:rFonts w:ascii="Times New Roman" w:eastAsia="Times New Roman" w:hAnsi="Times New Roman" w:cs="Times New Roman"/>
          <w:color w:val="000000"/>
          <w:sz w:val="24"/>
          <w:szCs w:val="24"/>
        </w:rPr>
        <w:t xml:space="preserve">cquisition of land related matters </w:t>
      </w:r>
    </w:p>
    <w:p w:rsidR="00F83224" w:rsidRDefault="00F83224" w:rsidP="00F83224">
      <w:pPr>
        <w:spacing w:after="0" w:line="360" w:lineRule="auto"/>
        <w:jc w:val="both"/>
        <w:rPr>
          <w:rFonts w:ascii="Times New Roman" w:eastAsia="Times New Roman" w:hAnsi="Times New Roman" w:cs="Times New Roman"/>
          <w:b/>
          <w:color w:val="000000"/>
          <w:sz w:val="24"/>
          <w:szCs w:val="24"/>
        </w:rPr>
      </w:pPr>
    </w:p>
    <w:p w:rsidR="00CA520A" w:rsidRDefault="00CA520A" w:rsidP="00F83224">
      <w:pPr>
        <w:spacing w:after="0" w:line="360" w:lineRule="auto"/>
        <w:jc w:val="both"/>
        <w:rPr>
          <w:rFonts w:ascii="Times New Roman" w:eastAsia="Times New Roman" w:hAnsi="Times New Roman" w:cs="Times New Roman"/>
          <w:color w:val="000000"/>
          <w:sz w:val="24"/>
          <w:szCs w:val="24"/>
          <w:lang w:eastAsia="en-GB"/>
        </w:rPr>
      </w:pPr>
      <w:r w:rsidRPr="0096767B">
        <w:rPr>
          <w:rFonts w:ascii="Times New Roman" w:eastAsia="Times New Roman" w:hAnsi="Times New Roman" w:cs="Times New Roman"/>
          <w:b/>
          <w:color w:val="000000"/>
          <w:sz w:val="24"/>
          <w:szCs w:val="24"/>
        </w:rPr>
        <w:t>Files which took more than 30 days to dispose of:</w:t>
      </w:r>
      <w:r>
        <w:rPr>
          <w:rFonts w:ascii="Times New Roman" w:eastAsia="Times New Roman" w:hAnsi="Times New Roman" w:cs="Times New Roman"/>
          <w:color w:val="000000"/>
          <w:sz w:val="24"/>
          <w:szCs w:val="24"/>
        </w:rPr>
        <w:t xml:space="preserve"> CBI cases,   </w:t>
      </w:r>
      <w:r>
        <w:rPr>
          <w:rFonts w:ascii="Times New Roman" w:eastAsia="Times New Roman" w:hAnsi="Times New Roman" w:cs="Times New Roman"/>
          <w:color w:val="000000"/>
          <w:sz w:val="24"/>
          <w:szCs w:val="24"/>
        </w:rPr>
        <w:br/>
        <w:t>d</w:t>
      </w:r>
      <w:r w:rsidRPr="0096767B">
        <w:rPr>
          <w:rFonts w:ascii="Times New Roman" w:eastAsia="Times New Roman" w:hAnsi="Times New Roman" w:cs="Times New Roman"/>
          <w:color w:val="000000"/>
          <w:sz w:val="24"/>
          <w:szCs w:val="24"/>
        </w:rPr>
        <w:t xml:space="preserve">eputation files, </w:t>
      </w:r>
      <w:r>
        <w:rPr>
          <w:rFonts w:ascii="Times New Roman" w:eastAsia="Times New Roman" w:hAnsi="Times New Roman" w:cs="Times New Roman"/>
          <w:color w:val="000000"/>
          <w:sz w:val="24"/>
          <w:szCs w:val="24"/>
        </w:rPr>
        <w:t>h</w:t>
      </w:r>
      <w:r w:rsidRPr="0096767B">
        <w:rPr>
          <w:rFonts w:ascii="Times New Roman" w:eastAsia="Times New Roman" w:hAnsi="Times New Roman" w:cs="Times New Roman"/>
          <w:color w:val="000000"/>
          <w:sz w:val="24"/>
          <w:szCs w:val="24"/>
          <w:lang w:eastAsia="en-GB"/>
        </w:rPr>
        <w:t xml:space="preserve">iring of helicopter </w:t>
      </w:r>
      <w:r>
        <w:rPr>
          <w:rFonts w:ascii="Times New Roman" w:eastAsia="Times New Roman" w:hAnsi="Times New Roman" w:cs="Times New Roman"/>
          <w:color w:val="000000"/>
          <w:sz w:val="24"/>
          <w:szCs w:val="24"/>
          <w:lang w:eastAsia="en-GB"/>
        </w:rPr>
        <w:t xml:space="preserve">for CRPF in Jammu and Kashmir, delegation of </w:t>
      </w:r>
      <w:r>
        <w:rPr>
          <w:rFonts w:ascii="Times New Roman" w:eastAsia="Times New Roman" w:hAnsi="Times New Roman" w:cs="Times New Roman"/>
          <w:color w:val="000000"/>
          <w:sz w:val="24"/>
          <w:szCs w:val="24"/>
          <w:lang w:eastAsia="en-GB"/>
        </w:rPr>
        <w:br/>
        <w:t>financial powers to DG, NSG, a</w:t>
      </w:r>
      <w:r w:rsidRPr="0096767B">
        <w:rPr>
          <w:rFonts w:ascii="Times New Roman" w:eastAsia="Times New Roman" w:hAnsi="Times New Roman" w:cs="Times New Roman"/>
          <w:color w:val="000000"/>
          <w:sz w:val="24"/>
          <w:szCs w:val="24"/>
          <w:lang w:eastAsia="en-GB"/>
        </w:rPr>
        <w:t>ir courier services on North E</w:t>
      </w:r>
      <w:r>
        <w:rPr>
          <w:rFonts w:ascii="Times New Roman" w:eastAsia="Times New Roman" w:hAnsi="Times New Roman" w:cs="Times New Roman"/>
          <w:color w:val="000000"/>
          <w:sz w:val="24"/>
          <w:szCs w:val="24"/>
          <w:lang w:eastAsia="en-GB"/>
        </w:rPr>
        <w:t xml:space="preserve">ast, Jammu &amp; Kashmir </w:t>
      </w:r>
      <w:r>
        <w:rPr>
          <w:rFonts w:ascii="Times New Roman" w:eastAsia="Times New Roman" w:hAnsi="Times New Roman" w:cs="Times New Roman"/>
          <w:color w:val="000000"/>
          <w:sz w:val="24"/>
          <w:szCs w:val="24"/>
          <w:lang w:eastAsia="en-GB"/>
        </w:rPr>
        <w:br/>
      </w:r>
      <w:r w:rsidRPr="0096767B">
        <w:rPr>
          <w:rFonts w:ascii="Times New Roman" w:eastAsia="Times New Roman" w:hAnsi="Times New Roman" w:cs="Times New Roman"/>
          <w:color w:val="000000"/>
          <w:sz w:val="24"/>
          <w:szCs w:val="24"/>
          <w:lang w:eastAsia="en-GB"/>
        </w:rPr>
        <w:t>and Delhi-Leh-Delhi secto</w:t>
      </w:r>
      <w:r>
        <w:rPr>
          <w:rFonts w:ascii="Times New Roman" w:eastAsia="Times New Roman" w:hAnsi="Times New Roman" w:cs="Times New Roman"/>
          <w:color w:val="000000"/>
          <w:sz w:val="24"/>
          <w:szCs w:val="24"/>
          <w:lang w:eastAsia="en-GB"/>
        </w:rPr>
        <w:t>rs for CAPFs and IB personnel, d</w:t>
      </w:r>
      <w:r w:rsidRPr="0096767B">
        <w:rPr>
          <w:rFonts w:ascii="Times New Roman" w:eastAsia="Times New Roman" w:hAnsi="Times New Roman" w:cs="Times New Roman"/>
          <w:color w:val="000000"/>
          <w:sz w:val="24"/>
          <w:szCs w:val="24"/>
          <w:lang w:eastAsia="en-GB"/>
        </w:rPr>
        <w:t>eployment of Forces.</w:t>
      </w:r>
    </w:p>
    <w:p w:rsidR="00CA520A" w:rsidRDefault="00CA520A" w:rsidP="00CA520A">
      <w:pPr>
        <w:jc w:val="both"/>
        <w:rPr>
          <w:rFonts w:ascii="Times New Roman" w:eastAsia="Times New Roman" w:hAnsi="Times New Roman" w:cs="Times New Roman"/>
          <w:color w:val="000000"/>
          <w:sz w:val="24"/>
          <w:szCs w:val="24"/>
          <w:lang w:eastAsia="en-GB"/>
        </w:rPr>
      </w:pPr>
    </w:p>
    <w:p w:rsidR="00CA520A" w:rsidRPr="00F83224" w:rsidRDefault="00F83224" w:rsidP="00F83224">
      <w:pPr>
        <w:spacing w:after="0" w:line="360" w:lineRule="auto"/>
        <w:jc w:val="both"/>
        <w:rPr>
          <w:rFonts w:ascii="Times New Roman" w:hAnsi="Times New Roman" w:cs="Times New Roman"/>
          <w:sz w:val="24"/>
        </w:rPr>
      </w:pPr>
      <w:r>
        <w:rPr>
          <w:rFonts w:ascii="Times New Roman" w:hAnsi="Times New Roman" w:cs="Times New Roman"/>
          <w:b/>
          <w:sz w:val="28"/>
        </w:rPr>
        <w:t>7.</w:t>
      </w:r>
      <w:r w:rsidR="00CA520A" w:rsidRPr="00F83224">
        <w:rPr>
          <w:rFonts w:ascii="Times New Roman" w:hAnsi="Times New Roman" w:cs="Times New Roman"/>
          <w:b/>
          <w:sz w:val="28"/>
        </w:rPr>
        <w:t xml:space="preserve">Conclusion and Recommendations </w:t>
      </w:r>
    </w:p>
    <w:p w:rsidR="00CA520A" w:rsidRPr="0096767B" w:rsidRDefault="00CA520A" w:rsidP="002549B7">
      <w:pPr>
        <w:pStyle w:val="ListParagraph"/>
        <w:numPr>
          <w:ilvl w:val="0"/>
          <w:numId w:val="32"/>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To correct the problem pertaining to shortage of manpower, vacant posts need to be filled up expeditiously. There is immediate requirement of manpower audit and rationalisation of the sanctioned /authorized strength through creation of new posts and rationalisation of existing staff. </w:t>
      </w:r>
    </w:p>
    <w:p w:rsidR="00CA520A" w:rsidRPr="0096767B" w:rsidRDefault="00CA520A" w:rsidP="00CA520A">
      <w:pPr>
        <w:pStyle w:val="ListParagraph"/>
        <w:spacing w:after="0" w:line="360" w:lineRule="auto"/>
        <w:jc w:val="both"/>
        <w:rPr>
          <w:rFonts w:ascii="Times New Roman" w:eastAsia="Calibri" w:hAnsi="Times New Roman" w:cs="Times New Roman"/>
          <w:sz w:val="24"/>
          <w:szCs w:val="24"/>
        </w:rPr>
      </w:pPr>
    </w:p>
    <w:p w:rsidR="00CA520A" w:rsidRDefault="00CA520A" w:rsidP="002549B7">
      <w:pPr>
        <w:pStyle w:val="ListParagraph"/>
        <w:numPr>
          <w:ilvl w:val="0"/>
          <w:numId w:val="32"/>
        </w:numPr>
        <w:spacing w:after="0" w:line="360" w:lineRule="auto"/>
        <w:jc w:val="both"/>
        <w:rPr>
          <w:rFonts w:ascii="Times New Roman" w:eastAsia="Calibri" w:hAnsi="Times New Roman" w:cs="Times New Roman"/>
          <w:sz w:val="24"/>
          <w:szCs w:val="24"/>
        </w:rPr>
      </w:pPr>
      <w:r w:rsidRPr="000711FB">
        <w:rPr>
          <w:rFonts w:ascii="Times New Roman" w:eastAsia="Calibri" w:hAnsi="Times New Roman" w:cs="Times New Roman"/>
          <w:sz w:val="24"/>
          <w:szCs w:val="24"/>
        </w:rPr>
        <w:t>Since the Division examines proposals of CAPFs, there is a practice of attachment of CAPFs personnel in the divisions for examination of such cases and proposals. Officials in the Division have divided opinion about this practice. Some of them are of the view that this results in conflict of interest and biased decision-making. On the contrary, some of the officials opine that personnel from CAPF are more discipline systematic and sincere in their</w:t>
      </w:r>
      <w:r>
        <w:rPr>
          <w:rFonts w:ascii="Times New Roman" w:eastAsia="Calibri" w:hAnsi="Times New Roman" w:cs="Times New Roman"/>
          <w:sz w:val="24"/>
          <w:szCs w:val="24"/>
        </w:rPr>
        <w:t xml:space="preserve"> approach</w:t>
      </w:r>
      <w:r w:rsidRPr="000711FB">
        <w:rPr>
          <w:rFonts w:ascii="Times New Roman" w:eastAsia="Calibri" w:hAnsi="Times New Roman" w:cs="Times New Roman"/>
          <w:sz w:val="24"/>
          <w:szCs w:val="24"/>
        </w:rPr>
        <w:t xml:space="preserve"> to handle the work.</w:t>
      </w:r>
    </w:p>
    <w:p w:rsidR="00CA520A" w:rsidRPr="000711FB" w:rsidRDefault="00CA520A" w:rsidP="00CA520A">
      <w:pPr>
        <w:pStyle w:val="ListParagraph"/>
        <w:rPr>
          <w:rFonts w:ascii="Times New Roman" w:eastAsia="Calibri" w:hAnsi="Times New Roman" w:cs="Times New Roman"/>
          <w:sz w:val="24"/>
          <w:szCs w:val="24"/>
        </w:rPr>
      </w:pPr>
    </w:p>
    <w:p w:rsidR="00CA520A" w:rsidRPr="0096767B" w:rsidRDefault="00CA520A" w:rsidP="002549B7">
      <w:pPr>
        <w:pStyle w:val="ListParagraph"/>
        <w:numPr>
          <w:ilvl w:val="0"/>
          <w:numId w:val="32"/>
        </w:numPr>
        <w:spacing w:after="0" w:line="360" w:lineRule="auto"/>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There is an urgent need to create additional posts, identify, attract and select competent talent and induct them in the Ministry. </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It is critical to define the level of initiation and disposal of files. Procedure of file movement needs to be punctured. A level should be fixed and a file should not move back beyond that level. Papers / files should not travel down below the hierarchy till the last level. For example, it can be defined that a particular type of paper will not go below the Director level and the file will be closed at that level only. This will save time and increase efficiency.</w:t>
      </w:r>
    </w:p>
    <w:p w:rsidR="00CA520A" w:rsidRPr="0096767B" w:rsidRDefault="00CA520A" w:rsidP="00CA520A">
      <w:pPr>
        <w:spacing w:after="0" w:line="360" w:lineRule="auto"/>
        <w:ind w:left="720"/>
        <w:contextualSpacing/>
        <w:jc w:val="both"/>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There is a need to create search engines for different divisions of MHA. This will help accessing all the past data of different divisions by using certain key words. Whatever important decision is there, it will go to search engine. Therefore, things can be easily located and requisite information can be culled out from search engine </w:t>
      </w:r>
      <w:r>
        <w:rPr>
          <w:rFonts w:ascii="Times New Roman" w:eastAsia="Calibri" w:hAnsi="Times New Roman" w:cs="Times New Roman"/>
          <w:sz w:val="24"/>
          <w:szCs w:val="24"/>
        </w:rPr>
        <w:t>easily, when required</w:t>
      </w:r>
      <w:r w:rsidRPr="0096767B">
        <w:rPr>
          <w:rFonts w:ascii="Times New Roman" w:eastAsia="Calibri" w:hAnsi="Times New Roman" w:cs="Times New Roman"/>
          <w:sz w:val="24"/>
          <w:szCs w:val="24"/>
        </w:rPr>
        <w:t>.</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For staff augmentation and </w:t>
      </w:r>
      <w:r>
        <w:rPr>
          <w:rFonts w:ascii="Times New Roman" w:eastAsia="Calibri" w:hAnsi="Times New Roman" w:cs="Times New Roman"/>
          <w:sz w:val="24"/>
          <w:szCs w:val="24"/>
        </w:rPr>
        <w:t>rationalization,</w:t>
      </w:r>
      <w:r w:rsidRPr="0096767B">
        <w:rPr>
          <w:rFonts w:ascii="Times New Roman" w:eastAsia="Calibri" w:hAnsi="Times New Roman" w:cs="Times New Roman"/>
          <w:sz w:val="24"/>
          <w:szCs w:val="24"/>
        </w:rPr>
        <w:t xml:space="preserve"> for better resource deployment, it is recommended that desk pattern needs revision as the work and functions have increased manifold. </w:t>
      </w:r>
    </w:p>
    <w:p w:rsidR="00CA520A" w:rsidRPr="0096767B" w:rsidRDefault="00CA520A" w:rsidP="00CA520A">
      <w:pPr>
        <w:spacing w:after="0" w:line="360" w:lineRule="auto"/>
        <w:ind w:left="720"/>
        <w:contextualSpacing/>
        <w:jc w:val="both"/>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Regular civilian staff needs to be deployed instead of attachment staff from Forces.</w:t>
      </w:r>
      <w:r w:rsidRPr="0096767B">
        <w:rPr>
          <w:rFonts w:ascii="Times New Roman" w:eastAsia="Calibri" w:hAnsi="Times New Roman" w:cs="Times New Roman"/>
          <w:sz w:val="24"/>
          <w:szCs w:val="24"/>
        </w:rPr>
        <w:br/>
      </w: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Field visits can be undertaken by the civilian staff to understand the complexity of the Forces. </w:t>
      </w:r>
      <w:r w:rsidRPr="0096767B">
        <w:rPr>
          <w:rFonts w:ascii="Times New Roman" w:eastAsia="Calibri" w:hAnsi="Times New Roman" w:cs="Times New Roman"/>
          <w:sz w:val="24"/>
          <w:szCs w:val="24"/>
        </w:rPr>
        <w:br/>
      </w: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There has to be better use of technology which has great advantage of acting as a force multiplier, enhancing the efficiency of the security functions and at the same time be very cost effective over the technology life cycles. This will greatly reduce the increasing burden of additional manpower creation and would allow the government to utilize the existing manpower in a more effective and efficient manner. Time bound implementation of </w:t>
      </w:r>
      <w:r>
        <w:rPr>
          <w:rFonts w:ascii="Times New Roman" w:eastAsia="Calibri" w:hAnsi="Times New Roman" w:cs="Times New Roman"/>
          <w:sz w:val="24"/>
          <w:szCs w:val="24"/>
        </w:rPr>
        <w:t>e-Office</w:t>
      </w:r>
      <w:r w:rsidRPr="0096767B">
        <w:rPr>
          <w:rFonts w:ascii="Times New Roman" w:eastAsia="Calibri" w:hAnsi="Times New Roman" w:cs="Times New Roman"/>
          <w:sz w:val="24"/>
          <w:szCs w:val="24"/>
        </w:rPr>
        <w:t xml:space="preserve"> in the Division is highly recommended.</w:t>
      </w: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 xml:space="preserve">There are many cases which are going on for years together. </w:t>
      </w:r>
      <w:r>
        <w:rPr>
          <w:rFonts w:ascii="Times New Roman" w:eastAsia="Calibri" w:hAnsi="Times New Roman" w:cs="Times New Roman"/>
          <w:sz w:val="24"/>
          <w:szCs w:val="24"/>
        </w:rPr>
        <w:t>On account</w:t>
      </w:r>
      <w:r w:rsidRPr="0096767B">
        <w:rPr>
          <w:rFonts w:ascii="Times New Roman" w:eastAsia="Calibri" w:hAnsi="Times New Roman" w:cs="Times New Roman"/>
          <w:sz w:val="24"/>
          <w:szCs w:val="24"/>
        </w:rPr>
        <w:t xml:space="preserve"> of time gap, their files get destroyed / weeded out. There is no staff to search the old files either. Hence, one has to depend on whatever facts are available. If all the documents are converted into soft form then processes will become better. </w:t>
      </w:r>
    </w:p>
    <w:p w:rsidR="00CA520A" w:rsidRPr="0096767B" w:rsidRDefault="00CA520A" w:rsidP="00CA520A">
      <w:pPr>
        <w:spacing w:after="0" w:line="360" w:lineRule="auto"/>
        <w:ind w:left="720"/>
        <w:contextualSpacing/>
        <w:jc w:val="both"/>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All the documentation in the soft copy should be done at back end by way of scanning the documents. Scanners can have software which can read and catch phrases. For this purpose big servers are needed.</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In place of giving the work of data feeding to Under Secretary, a centre can be allotted to handle such work. A massive centre for IT is needed in this regard.</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DoPT works on policy of rotational transfers. At the level of public dealing frequent transfers are understandable but beyond that level it should be stopped as it hampers the functioning and efficiency of the Division and there is no institutional memory as well to support the newcomer in his / her work.</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With respect to confidentiality of information, proper handling and movement of official documents should be taken care of.</w:t>
      </w:r>
    </w:p>
    <w:p w:rsidR="00CA520A" w:rsidRPr="0096767B" w:rsidRDefault="00CA520A" w:rsidP="00CA520A">
      <w:pPr>
        <w:pStyle w:val="ListParagraph"/>
        <w:spacing w:after="0" w:line="360" w:lineRule="auto"/>
        <w:rPr>
          <w:rFonts w:ascii="Times New Roman" w:eastAsia="Calibri" w:hAnsi="Times New Roman" w:cs="Times New Roman"/>
          <w:sz w:val="24"/>
          <w:szCs w:val="24"/>
        </w:rPr>
      </w:pPr>
    </w:p>
    <w:p w:rsidR="00CA520A"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535EC1">
        <w:rPr>
          <w:rFonts w:ascii="Times New Roman" w:eastAsia="Calibri" w:hAnsi="Times New Roman" w:cs="Times New Roman"/>
          <w:sz w:val="24"/>
          <w:szCs w:val="24"/>
        </w:rPr>
        <w:t>The Study team is of the view that the Division should be equipped with requisite technologies which will ensure e</w:t>
      </w:r>
      <w:r>
        <w:rPr>
          <w:rFonts w:ascii="Times New Roman" w:eastAsia="Calibri" w:hAnsi="Times New Roman" w:cs="Times New Roman"/>
          <w:sz w:val="24"/>
          <w:szCs w:val="24"/>
        </w:rPr>
        <w:t>ffectiveness in decision making.</w:t>
      </w:r>
    </w:p>
    <w:p w:rsidR="00AB1021" w:rsidRDefault="00AB1021" w:rsidP="00AB1021">
      <w:pPr>
        <w:pStyle w:val="ListParagraph"/>
        <w:rPr>
          <w:rFonts w:ascii="Times New Roman" w:eastAsia="Calibri" w:hAnsi="Times New Roman" w:cs="Times New Roman"/>
          <w:sz w:val="24"/>
          <w:szCs w:val="24"/>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Calibri" w:hAnsi="Times New Roman" w:cs="Times New Roman"/>
          <w:sz w:val="24"/>
          <w:szCs w:val="24"/>
        </w:rPr>
        <w:t>Currently the work space is crowded and there is no proper seating arrangement for people. Space is much less than compared to volume of records handled by MHA. Therefore, MHA needs a proper state of the art office equipped with all the latest and modern amenities with all its divisions in one place.  This will also help MHA in communicating and connecting better with other divisions.</w:t>
      </w:r>
    </w:p>
    <w:p w:rsidR="00CA520A" w:rsidRPr="0096767B" w:rsidRDefault="00CA520A" w:rsidP="00CA520A">
      <w:pPr>
        <w:pStyle w:val="ListParagraph"/>
        <w:spacing w:after="0" w:line="360" w:lineRule="auto"/>
        <w:rPr>
          <w:rFonts w:ascii="Times New Roman" w:eastAsia="Times New Roman" w:hAnsi="Times New Roman" w:cs="Times New Roman"/>
          <w:color w:val="000000"/>
          <w:sz w:val="24"/>
          <w:szCs w:val="24"/>
          <w:lang w:val="en-GB" w:eastAsia="en-GB"/>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Times New Roman" w:hAnsi="Times New Roman" w:cs="Times New Roman"/>
          <w:color w:val="000000"/>
          <w:sz w:val="24"/>
          <w:szCs w:val="24"/>
          <w:lang w:val="en-GB" w:eastAsia="en-GB"/>
        </w:rPr>
        <w:t>There is a need to expedite the handling of files at the level of initiation and weekly review should be carried out to ensure speedy disposal.</w:t>
      </w:r>
      <w:r w:rsidRPr="0096767B">
        <w:rPr>
          <w:rFonts w:ascii="Times New Roman" w:eastAsia="Calibri" w:hAnsi="Times New Roman" w:cs="Times New Roman"/>
          <w:sz w:val="24"/>
          <w:szCs w:val="24"/>
        </w:rPr>
        <w:t xml:space="preserve"> Additionally, </w:t>
      </w:r>
      <w:r w:rsidRPr="0096767B">
        <w:rPr>
          <w:rFonts w:ascii="Times New Roman" w:eastAsia="Times New Roman" w:hAnsi="Times New Roman" w:cs="Times New Roman"/>
          <w:color w:val="000000"/>
          <w:sz w:val="24"/>
          <w:szCs w:val="24"/>
          <w:lang w:val="en-GB" w:eastAsia="en-GB"/>
        </w:rPr>
        <w:t>expedite the process of file movement at the entry level as well as accelerate the process of initiation. It is recommended to have specialized staff that is well-equipped with information to answer standard queries received under RTI matters for quick disposal.</w:t>
      </w:r>
    </w:p>
    <w:p w:rsidR="00CA520A" w:rsidRPr="0096767B" w:rsidRDefault="00CA520A" w:rsidP="00CA520A">
      <w:pPr>
        <w:pStyle w:val="ListParagraph"/>
        <w:spacing w:after="0" w:line="360" w:lineRule="auto"/>
        <w:rPr>
          <w:rFonts w:ascii="Times New Roman" w:eastAsia="Times New Roman" w:hAnsi="Times New Roman" w:cs="Times New Roman"/>
          <w:color w:val="000000"/>
          <w:sz w:val="24"/>
          <w:szCs w:val="24"/>
          <w:lang w:val="en-GB" w:eastAsia="en-GB"/>
        </w:rPr>
      </w:pPr>
    </w:p>
    <w:p w:rsidR="00CA520A" w:rsidRPr="0096767B" w:rsidRDefault="00CA520A" w:rsidP="002549B7">
      <w:pPr>
        <w:numPr>
          <w:ilvl w:val="0"/>
          <w:numId w:val="32"/>
        </w:numPr>
        <w:spacing w:after="0" w:line="360" w:lineRule="auto"/>
        <w:contextualSpacing/>
        <w:jc w:val="both"/>
        <w:rPr>
          <w:rFonts w:ascii="Times New Roman" w:eastAsia="Calibri" w:hAnsi="Times New Roman" w:cs="Times New Roman"/>
          <w:sz w:val="24"/>
          <w:szCs w:val="24"/>
        </w:rPr>
      </w:pPr>
      <w:r w:rsidRPr="0096767B">
        <w:rPr>
          <w:rFonts w:ascii="Times New Roman" w:eastAsia="Times New Roman" w:hAnsi="Times New Roman" w:cs="Times New Roman"/>
          <w:color w:val="000000"/>
          <w:sz w:val="24"/>
          <w:szCs w:val="24"/>
          <w:lang w:val="en-GB" w:eastAsia="en-GB"/>
        </w:rPr>
        <w:t xml:space="preserve">The level of initiation of files such as VIP reference should be raised from ASO to a higher level since these files are usually disposed of at MoS/HM/other higher levels. Some of the levels are irrelevant to decision-making and </w:t>
      </w:r>
      <w:r>
        <w:rPr>
          <w:rFonts w:ascii="Times New Roman" w:eastAsia="Times New Roman" w:hAnsi="Times New Roman" w:cs="Times New Roman"/>
          <w:color w:val="000000"/>
          <w:sz w:val="24"/>
          <w:szCs w:val="24"/>
          <w:lang w:val="en-GB" w:eastAsia="en-GB"/>
        </w:rPr>
        <w:t xml:space="preserve">therefore, </w:t>
      </w:r>
      <w:r w:rsidRPr="0096767B">
        <w:rPr>
          <w:rFonts w:ascii="Times New Roman" w:eastAsia="Times New Roman" w:hAnsi="Times New Roman" w:cs="Times New Roman"/>
          <w:color w:val="000000"/>
          <w:sz w:val="24"/>
          <w:szCs w:val="24"/>
          <w:lang w:val="en-GB" w:eastAsia="en-GB"/>
        </w:rPr>
        <w:t xml:space="preserve">must be done away with. </w:t>
      </w:r>
    </w:p>
    <w:p w:rsidR="00CA520A" w:rsidRPr="0096767B" w:rsidRDefault="00CA520A" w:rsidP="00CA520A">
      <w:pPr>
        <w:spacing w:after="0" w:line="360" w:lineRule="auto"/>
        <w:jc w:val="both"/>
        <w:rPr>
          <w:rFonts w:ascii="Times New Roman" w:hAnsi="Times New Roman" w:cs="Times New Roman"/>
          <w:b/>
          <w:sz w:val="24"/>
          <w:szCs w:val="24"/>
        </w:rPr>
      </w:pPr>
    </w:p>
    <w:p w:rsidR="00CA520A" w:rsidRDefault="00CA520A" w:rsidP="00CA520A">
      <w:pPr>
        <w:spacing w:after="0" w:line="360" w:lineRule="auto"/>
        <w:rPr>
          <w:rFonts w:ascii="Times New Roman" w:hAnsi="Times New Roman" w:cs="Times New Roman"/>
          <w:b/>
          <w:color w:val="000000" w:themeColor="text1"/>
          <w:sz w:val="32"/>
          <w:szCs w:val="32"/>
        </w:rPr>
      </w:pPr>
    </w:p>
    <w:p w:rsidR="00CA520A" w:rsidRDefault="00CA520A" w:rsidP="00CA520A">
      <w:pPr>
        <w:spacing w:after="0" w:line="360" w:lineRule="auto"/>
        <w:rPr>
          <w:rFonts w:ascii="Times New Roman" w:hAnsi="Times New Roman" w:cs="Times New Roman"/>
          <w:b/>
          <w:color w:val="000000" w:themeColor="text1"/>
          <w:sz w:val="32"/>
          <w:szCs w:val="32"/>
        </w:rPr>
      </w:pPr>
    </w:p>
    <w:p w:rsidR="00BC26A8" w:rsidRPr="0096767B" w:rsidRDefault="00BC26A8" w:rsidP="003A6D6E">
      <w:pPr>
        <w:pStyle w:val="ListParagraph"/>
        <w:spacing w:after="0" w:line="360" w:lineRule="auto"/>
        <w:rPr>
          <w:rFonts w:ascii="Times New Roman" w:hAnsi="Times New Roman" w:cs="Times New Roman"/>
          <w:sz w:val="24"/>
        </w:rPr>
      </w:pPr>
    </w:p>
    <w:p w:rsidR="00906325" w:rsidRDefault="00906325" w:rsidP="001C3182">
      <w:pPr>
        <w:spacing w:after="0" w:line="360" w:lineRule="auto"/>
        <w:rPr>
          <w:rFonts w:ascii="Times New Roman" w:hAnsi="Times New Roman" w:cs="Times New Roman"/>
          <w:b/>
          <w:color w:val="000000" w:themeColor="text1"/>
          <w:sz w:val="32"/>
          <w:szCs w:val="32"/>
        </w:rPr>
      </w:pPr>
    </w:p>
    <w:p w:rsidR="00906325" w:rsidRDefault="00906325" w:rsidP="001C3182">
      <w:pPr>
        <w:spacing w:after="0" w:line="360" w:lineRule="auto"/>
        <w:rPr>
          <w:rFonts w:ascii="Times New Roman" w:hAnsi="Times New Roman" w:cs="Times New Roman"/>
          <w:b/>
          <w:color w:val="000000" w:themeColor="text1"/>
          <w:sz w:val="32"/>
          <w:szCs w:val="32"/>
        </w:rPr>
      </w:pPr>
    </w:p>
    <w:p w:rsidR="00517E14" w:rsidRDefault="00517E14" w:rsidP="001C3182">
      <w:pPr>
        <w:spacing w:after="0" w:line="360" w:lineRule="auto"/>
        <w:rPr>
          <w:rFonts w:ascii="Times New Roman" w:hAnsi="Times New Roman" w:cs="Times New Roman"/>
          <w:b/>
          <w:color w:val="000000" w:themeColor="text1"/>
          <w:sz w:val="32"/>
          <w:szCs w:val="32"/>
        </w:rPr>
      </w:pPr>
    </w:p>
    <w:p w:rsidR="00517E14" w:rsidRDefault="00517E14" w:rsidP="001C3182">
      <w:pPr>
        <w:spacing w:after="0" w:line="360" w:lineRule="auto"/>
        <w:rPr>
          <w:rFonts w:ascii="Times New Roman" w:hAnsi="Times New Roman" w:cs="Times New Roman"/>
          <w:b/>
          <w:color w:val="000000" w:themeColor="text1"/>
          <w:sz w:val="32"/>
          <w:szCs w:val="32"/>
        </w:rPr>
      </w:pPr>
    </w:p>
    <w:p w:rsidR="003D2BBE" w:rsidRDefault="003D2BBE" w:rsidP="001C3182">
      <w:pPr>
        <w:spacing w:after="0" w:line="360" w:lineRule="auto"/>
        <w:rPr>
          <w:rFonts w:ascii="Times New Roman" w:hAnsi="Times New Roman" w:cs="Times New Roman"/>
          <w:b/>
          <w:color w:val="000000" w:themeColor="text1"/>
          <w:sz w:val="32"/>
          <w:szCs w:val="32"/>
        </w:rPr>
      </w:pPr>
    </w:p>
    <w:p w:rsidR="003D2BBE" w:rsidRDefault="003D2BBE" w:rsidP="001C3182">
      <w:pPr>
        <w:spacing w:after="0" w:line="360" w:lineRule="auto"/>
        <w:rPr>
          <w:rFonts w:ascii="Times New Roman" w:hAnsi="Times New Roman" w:cs="Times New Roman"/>
          <w:b/>
          <w:color w:val="000000" w:themeColor="text1"/>
          <w:sz w:val="32"/>
          <w:szCs w:val="32"/>
        </w:rPr>
      </w:pPr>
    </w:p>
    <w:p w:rsidR="003E1B3F" w:rsidRPr="007A399A" w:rsidRDefault="00AB1021" w:rsidP="00AB1021">
      <w:pPr>
        <w:pStyle w:val="Heading1"/>
        <w:jc w:val="center"/>
        <w:rPr>
          <w:rFonts w:ascii="Times New Roman" w:hAnsi="Times New Roman" w:cs="Times New Roman"/>
          <w:color w:val="auto"/>
          <w:sz w:val="32"/>
          <w:szCs w:val="32"/>
        </w:rPr>
      </w:pPr>
      <w:r>
        <w:rPr>
          <w:rFonts w:ascii="Times New Roman" w:hAnsi="Times New Roman" w:cs="Times New Roman"/>
          <w:color w:val="auto"/>
          <w:sz w:val="32"/>
          <w:szCs w:val="32"/>
        </w:rPr>
        <w:br/>
      </w:r>
      <w:r>
        <w:rPr>
          <w:rFonts w:ascii="Times New Roman" w:hAnsi="Times New Roman" w:cs="Times New Roman"/>
          <w:color w:val="auto"/>
          <w:sz w:val="32"/>
          <w:szCs w:val="32"/>
        </w:rPr>
        <w:br/>
      </w:r>
      <w:r>
        <w:rPr>
          <w:rFonts w:ascii="Times New Roman" w:hAnsi="Times New Roman" w:cs="Times New Roman"/>
          <w:color w:val="auto"/>
          <w:sz w:val="32"/>
          <w:szCs w:val="32"/>
        </w:rPr>
        <w:br/>
      </w:r>
      <w:r>
        <w:rPr>
          <w:rFonts w:ascii="Times New Roman" w:hAnsi="Times New Roman" w:cs="Times New Roman"/>
          <w:color w:val="auto"/>
          <w:sz w:val="32"/>
          <w:szCs w:val="32"/>
        </w:rPr>
        <w:br/>
      </w:r>
      <w:r>
        <w:rPr>
          <w:rFonts w:ascii="Times New Roman" w:hAnsi="Times New Roman" w:cs="Times New Roman"/>
          <w:color w:val="auto"/>
          <w:sz w:val="32"/>
          <w:szCs w:val="32"/>
        </w:rPr>
        <w:br/>
      </w:r>
      <w:bookmarkStart w:id="88" w:name="_Toc527805020"/>
      <w:r w:rsidR="00C811CE" w:rsidRPr="007A399A">
        <w:rPr>
          <w:rFonts w:ascii="Times New Roman" w:hAnsi="Times New Roman" w:cs="Times New Roman"/>
          <w:color w:val="auto"/>
          <w:sz w:val="32"/>
          <w:szCs w:val="32"/>
        </w:rPr>
        <w:t>CHAPTER VIII</w:t>
      </w:r>
      <w:bookmarkEnd w:id="88"/>
    </w:p>
    <w:p w:rsidR="001C3182" w:rsidRPr="00524CED" w:rsidRDefault="001C3182" w:rsidP="00524CED">
      <w:pPr>
        <w:pStyle w:val="Heading1"/>
        <w:jc w:val="center"/>
        <w:rPr>
          <w:rFonts w:ascii="Times New Roman" w:hAnsi="Times New Roman" w:cs="Times New Roman"/>
          <w:color w:val="auto"/>
          <w:sz w:val="30"/>
          <w:szCs w:val="30"/>
        </w:rPr>
      </w:pPr>
      <w:bookmarkStart w:id="89" w:name="_Toc527805021"/>
      <w:r w:rsidRPr="00524CED">
        <w:rPr>
          <w:rFonts w:ascii="Times New Roman" w:hAnsi="Times New Roman" w:cs="Times New Roman"/>
          <w:color w:val="auto"/>
          <w:sz w:val="30"/>
          <w:szCs w:val="30"/>
        </w:rPr>
        <w:t>Analysis of Workload, Work Process and ICT Applications</w:t>
      </w:r>
      <w:bookmarkEnd w:id="89"/>
      <w:r w:rsidR="00300E9D" w:rsidRPr="00524CED">
        <w:rPr>
          <w:rFonts w:ascii="Times New Roman" w:hAnsi="Times New Roman" w:cs="Times New Roman"/>
          <w:color w:val="auto"/>
          <w:sz w:val="30"/>
          <w:szCs w:val="30"/>
        </w:rPr>
        <w:br/>
      </w:r>
    </w:p>
    <w:p w:rsidR="008A11EF" w:rsidRPr="00465E9A" w:rsidRDefault="00465E9A" w:rsidP="00465E9A">
      <w:pPr>
        <w:rPr>
          <w:rFonts w:ascii="Times New Roman" w:hAnsi="Times New Roman" w:cs="Times New Roman"/>
          <w:b/>
          <w:sz w:val="30"/>
          <w:szCs w:val="30"/>
        </w:rPr>
      </w:pPr>
      <w:r>
        <w:rPr>
          <w:rFonts w:ascii="Times New Roman" w:hAnsi="Times New Roman" w:cs="Times New Roman"/>
          <w:b/>
          <w:sz w:val="30"/>
          <w:szCs w:val="30"/>
        </w:rPr>
        <w:t>1.</w:t>
      </w:r>
      <w:r w:rsidRPr="00465E9A">
        <w:rPr>
          <w:rFonts w:ascii="Times New Roman" w:hAnsi="Times New Roman" w:cs="Times New Roman"/>
          <w:b/>
          <w:sz w:val="30"/>
          <w:szCs w:val="30"/>
        </w:rPr>
        <w:t>Introduction to s</w:t>
      </w:r>
      <w:r w:rsidR="003818A8" w:rsidRPr="00465E9A">
        <w:rPr>
          <w:rFonts w:ascii="Times New Roman" w:hAnsi="Times New Roman" w:cs="Times New Roman"/>
          <w:b/>
          <w:sz w:val="30"/>
          <w:szCs w:val="30"/>
        </w:rPr>
        <w:t>tudy of workload</w:t>
      </w:r>
    </w:p>
    <w:p w:rsidR="008A11EF" w:rsidRPr="00C31486" w:rsidRDefault="008A11EF" w:rsidP="00300E9D">
      <w:pPr>
        <w:spacing w:after="0" w:line="360" w:lineRule="auto"/>
        <w:jc w:val="both"/>
        <w:rPr>
          <w:rFonts w:ascii="Times New Roman" w:hAnsi="Times New Roman" w:cs="Times New Roman"/>
          <w:sz w:val="24"/>
          <w:szCs w:val="24"/>
        </w:rPr>
      </w:pPr>
      <w:r w:rsidRPr="00C31486">
        <w:rPr>
          <w:rFonts w:ascii="Times New Roman" w:hAnsi="Times New Roman" w:cs="Times New Roman"/>
          <w:sz w:val="24"/>
          <w:szCs w:val="24"/>
        </w:rPr>
        <w:t>Workload Analysis is a methodology to determine the time, effort and resources necessary to carry out the department’s operations, resulting in identifying the organization’s actual needs of manpower both in terms of quality and quantity, and develop these resources to achieve the goals and strategies that the organization wants to achieve in the various divisions. Workload analysis is basically analyzing the amount of work assigned or expected from an employee in a specified time period. It also used as a tool to predict and plan future work and skill set requirement based on current and past data to set the baseline for specific job . The main implication will be improvement of the resource capabilities and improvement of the process.</w:t>
      </w:r>
    </w:p>
    <w:p w:rsidR="008A11EF" w:rsidRPr="003818A8" w:rsidRDefault="008A11EF" w:rsidP="00300E9D">
      <w:pPr>
        <w:spacing w:after="0" w:line="360" w:lineRule="auto"/>
        <w:rPr>
          <w:rFonts w:ascii="Times New Roman" w:hAnsi="Times New Roman" w:cs="Times New Roman"/>
          <w:sz w:val="24"/>
          <w:szCs w:val="24"/>
        </w:rPr>
      </w:pPr>
      <w:r w:rsidRPr="003818A8">
        <w:rPr>
          <w:rFonts w:ascii="Times New Roman" w:hAnsi="Times New Roman" w:cs="Times New Roman"/>
          <w:sz w:val="24"/>
          <w:szCs w:val="24"/>
        </w:rPr>
        <w:t xml:space="preserve"> </w:t>
      </w:r>
      <w:r w:rsidR="003818A8" w:rsidRPr="003818A8">
        <w:rPr>
          <w:rFonts w:ascii="Times New Roman" w:hAnsi="Times New Roman" w:cs="Times New Roman"/>
          <w:sz w:val="24"/>
          <w:szCs w:val="24"/>
        </w:rPr>
        <w:t>Following is the s</w:t>
      </w:r>
      <w:r w:rsidRPr="003818A8">
        <w:rPr>
          <w:rFonts w:ascii="Times New Roman" w:hAnsi="Times New Roman" w:cs="Times New Roman"/>
          <w:sz w:val="24"/>
          <w:szCs w:val="24"/>
        </w:rPr>
        <w:t>ig</w:t>
      </w:r>
      <w:r w:rsidR="003818A8">
        <w:rPr>
          <w:rFonts w:ascii="Times New Roman" w:hAnsi="Times New Roman" w:cs="Times New Roman"/>
          <w:sz w:val="24"/>
          <w:szCs w:val="24"/>
        </w:rPr>
        <w:t>nificance of work load analysis:</w:t>
      </w:r>
    </w:p>
    <w:p w:rsidR="008A11EF" w:rsidRPr="00663DB3" w:rsidRDefault="008A11EF" w:rsidP="00300E9D">
      <w:pPr>
        <w:spacing w:after="0" w:line="360" w:lineRule="auto"/>
        <w:rPr>
          <w:rFonts w:ascii="Times New Roman" w:hAnsi="Times New Roman" w:cs="Times New Roman"/>
          <w:b/>
          <w:sz w:val="24"/>
          <w:szCs w:val="24"/>
        </w:rPr>
      </w:pPr>
    </w:p>
    <w:p w:rsidR="008A11EF" w:rsidRPr="00663DB3" w:rsidRDefault="008A11EF" w:rsidP="002549B7">
      <w:pPr>
        <w:pStyle w:val="ListParagraph"/>
        <w:numPr>
          <w:ilvl w:val="0"/>
          <w:numId w:val="122"/>
        </w:numPr>
        <w:spacing w:after="0" w:line="360" w:lineRule="auto"/>
        <w:jc w:val="both"/>
        <w:rPr>
          <w:rFonts w:ascii="Times New Roman" w:hAnsi="Times New Roman" w:cs="Times New Roman"/>
          <w:sz w:val="24"/>
          <w:szCs w:val="24"/>
        </w:rPr>
      </w:pPr>
      <w:r w:rsidRPr="00663DB3">
        <w:rPr>
          <w:rFonts w:ascii="Times New Roman" w:hAnsi="Times New Roman" w:cs="Times New Roman"/>
          <w:sz w:val="24"/>
          <w:szCs w:val="24"/>
        </w:rPr>
        <w:t>Identifying the actual needs of human resources both in terms of quality and quantity in the short term and long term.</w:t>
      </w:r>
    </w:p>
    <w:p w:rsidR="008A11EF" w:rsidRPr="00663DB3" w:rsidRDefault="008A11EF" w:rsidP="002549B7">
      <w:pPr>
        <w:pStyle w:val="ListParagraph"/>
        <w:numPr>
          <w:ilvl w:val="0"/>
          <w:numId w:val="122"/>
        </w:numPr>
        <w:spacing w:after="0" w:line="360" w:lineRule="auto"/>
        <w:jc w:val="both"/>
        <w:rPr>
          <w:rFonts w:ascii="Times New Roman" w:hAnsi="Times New Roman" w:cs="Times New Roman"/>
          <w:sz w:val="24"/>
          <w:szCs w:val="24"/>
        </w:rPr>
      </w:pPr>
      <w:r w:rsidRPr="00663DB3">
        <w:rPr>
          <w:rFonts w:ascii="Times New Roman" w:hAnsi="Times New Roman" w:cs="Times New Roman"/>
          <w:sz w:val="24"/>
          <w:szCs w:val="24"/>
        </w:rPr>
        <w:t>Identifying the current and future training needs, which facilitate designing training programs according to actual needs.</w:t>
      </w:r>
    </w:p>
    <w:p w:rsidR="008A11EF" w:rsidRPr="00663DB3" w:rsidRDefault="008A11EF" w:rsidP="002549B7">
      <w:pPr>
        <w:pStyle w:val="ListParagraph"/>
        <w:numPr>
          <w:ilvl w:val="0"/>
          <w:numId w:val="122"/>
        </w:numPr>
        <w:spacing w:after="0" w:line="360" w:lineRule="auto"/>
        <w:jc w:val="both"/>
        <w:rPr>
          <w:rFonts w:ascii="Times New Roman" w:hAnsi="Times New Roman" w:cs="Times New Roman"/>
          <w:sz w:val="24"/>
          <w:szCs w:val="24"/>
        </w:rPr>
      </w:pPr>
      <w:r w:rsidRPr="00663DB3">
        <w:rPr>
          <w:rFonts w:ascii="Times New Roman" w:hAnsi="Times New Roman" w:cs="Times New Roman"/>
          <w:sz w:val="24"/>
          <w:szCs w:val="24"/>
        </w:rPr>
        <w:t>Maintaining the appropriate number of employees in the work system, to ensure not to prevent or delay executing tasks.</w:t>
      </w:r>
    </w:p>
    <w:p w:rsidR="00465E9A" w:rsidRDefault="00465E9A" w:rsidP="00300E9D">
      <w:pPr>
        <w:spacing w:line="360" w:lineRule="auto"/>
        <w:rPr>
          <w:rFonts w:ascii="Times New Roman" w:hAnsi="Times New Roman" w:cs="Times New Roman"/>
          <w:sz w:val="24"/>
          <w:szCs w:val="24"/>
        </w:rPr>
      </w:pPr>
    </w:p>
    <w:p w:rsidR="008A11EF" w:rsidRPr="003818A8" w:rsidRDefault="008A11EF" w:rsidP="00300E9D">
      <w:pPr>
        <w:spacing w:line="360" w:lineRule="auto"/>
        <w:rPr>
          <w:rFonts w:ascii="Times New Roman" w:hAnsi="Times New Roman" w:cs="Times New Roman"/>
          <w:sz w:val="24"/>
          <w:szCs w:val="24"/>
        </w:rPr>
      </w:pPr>
      <w:r w:rsidRPr="003818A8">
        <w:rPr>
          <w:rFonts w:ascii="Times New Roman" w:hAnsi="Times New Roman" w:cs="Times New Roman"/>
          <w:sz w:val="24"/>
          <w:szCs w:val="24"/>
        </w:rPr>
        <w:t>The</w:t>
      </w:r>
      <w:r w:rsidR="00524CED">
        <w:rPr>
          <w:rFonts w:ascii="Times New Roman" w:hAnsi="Times New Roman" w:cs="Times New Roman"/>
          <w:sz w:val="24"/>
          <w:szCs w:val="24"/>
        </w:rPr>
        <w:t xml:space="preserve"> goal of workload analysis is to have:</w:t>
      </w:r>
    </w:p>
    <w:p w:rsidR="008A11EF" w:rsidRPr="00663DB3" w:rsidRDefault="008A11EF" w:rsidP="002549B7">
      <w:pPr>
        <w:pStyle w:val="ListParagraph"/>
        <w:numPr>
          <w:ilvl w:val="0"/>
          <w:numId w:val="123"/>
        </w:numPr>
        <w:spacing w:after="0" w:line="360" w:lineRule="auto"/>
        <w:rPr>
          <w:rFonts w:ascii="Times New Roman" w:hAnsi="Times New Roman" w:cs="Times New Roman"/>
          <w:sz w:val="24"/>
          <w:szCs w:val="24"/>
        </w:rPr>
      </w:pPr>
      <w:r w:rsidRPr="00663DB3">
        <w:rPr>
          <w:rFonts w:ascii="Times New Roman" w:hAnsi="Times New Roman" w:cs="Times New Roman"/>
          <w:sz w:val="24"/>
          <w:szCs w:val="24"/>
        </w:rPr>
        <w:t>The right number of people</w:t>
      </w:r>
    </w:p>
    <w:p w:rsidR="008A11EF" w:rsidRPr="00663DB3" w:rsidRDefault="008A11EF" w:rsidP="002549B7">
      <w:pPr>
        <w:pStyle w:val="ListParagraph"/>
        <w:numPr>
          <w:ilvl w:val="0"/>
          <w:numId w:val="123"/>
        </w:numPr>
        <w:spacing w:after="0" w:line="360" w:lineRule="auto"/>
        <w:rPr>
          <w:rFonts w:ascii="Times New Roman" w:hAnsi="Times New Roman" w:cs="Times New Roman"/>
          <w:sz w:val="24"/>
          <w:szCs w:val="24"/>
        </w:rPr>
      </w:pPr>
      <w:r w:rsidRPr="00663DB3">
        <w:rPr>
          <w:rFonts w:ascii="Times New Roman" w:hAnsi="Times New Roman" w:cs="Times New Roman"/>
          <w:sz w:val="24"/>
          <w:szCs w:val="24"/>
        </w:rPr>
        <w:t>With the right skills</w:t>
      </w:r>
    </w:p>
    <w:p w:rsidR="008A11EF" w:rsidRPr="00663DB3" w:rsidRDefault="008A11EF" w:rsidP="002549B7">
      <w:pPr>
        <w:pStyle w:val="ListParagraph"/>
        <w:numPr>
          <w:ilvl w:val="0"/>
          <w:numId w:val="123"/>
        </w:numPr>
        <w:spacing w:after="0" w:line="360" w:lineRule="auto"/>
        <w:rPr>
          <w:rFonts w:ascii="Times New Roman" w:hAnsi="Times New Roman" w:cs="Times New Roman"/>
          <w:sz w:val="24"/>
          <w:szCs w:val="24"/>
        </w:rPr>
      </w:pPr>
      <w:r w:rsidRPr="00663DB3">
        <w:rPr>
          <w:rFonts w:ascii="Times New Roman" w:hAnsi="Times New Roman" w:cs="Times New Roman"/>
          <w:sz w:val="24"/>
          <w:szCs w:val="24"/>
        </w:rPr>
        <w:t>In the right place</w:t>
      </w:r>
    </w:p>
    <w:p w:rsidR="008A11EF" w:rsidRPr="00663DB3" w:rsidRDefault="008A11EF" w:rsidP="002549B7">
      <w:pPr>
        <w:pStyle w:val="ListParagraph"/>
        <w:numPr>
          <w:ilvl w:val="0"/>
          <w:numId w:val="123"/>
        </w:numPr>
        <w:spacing w:after="0" w:line="360" w:lineRule="auto"/>
        <w:rPr>
          <w:rFonts w:ascii="Times New Roman" w:hAnsi="Times New Roman" w:cs="Times New Roman"/>
          <w:sz w:val="24"/>
          <w:szCs w:val="24"/>
        </w:rPr>
      </w:pPr>
      <w:r w:rsidRPr="00663DB3">
        <w:rPr>
          <w:rFonts w:ascii="Times New Roman" w:hAnsi="Times New Roman" w:cs="Times New Roman"/>
          <w:sz w:val="24"/>
          <w:szCs w:val="24"/>
        </w:rPr>
        <w:t>At the right time</w:t>
      </w:r>
    </w:p>
    <w:p w:rsidR="008A11EF" w:rsidRPr="00663DB3" w:rsidRDefault="008A11EF" w:rsidP="002549B7">
      <w:pPr>
        <w:pStyle w:val="ListParagraph"/>
        <w:numPr>
          <w:ilvl w:val="0"/>
          <w:numId w:val="123"/>
        </w:numPr>
        <w:spacing w:after="0" w:line="360" w:lineRule="auto"/>
        <w:rPr>
          <w:rFonts w:ascii="Times New Roman" w:hAnsi="Times New Roman" w:cs="Times New Roman"/>
          <w:sz w:val="24"/>
          <w:szCs w:val="24"/>
        </w:rPr>
      </w:pPr>
      <w:r w:rsidRPr="00663DB3">
        <w:rPr>
          <w:rFonts w:ascii="Times New Roman" w:hAnsi="Times New Roman" w:cs="Times New Roman"/>
          <w:sz w:val="24"/>
          <w:szCs w:val="24"/>
        </w:rPr>
        <w:t>With the right attitude</w:t>
      </w:r>
    </w:p>
    <w:p w:rsidR="008A11EF" w:rsidRPr="00663DB3" w:rsidRDefault="008A11EF" w:rsidP="002549B7">
      <w:pPr>
        <w:pStyle w:val="ListParagraph"/>
        <w:numPr>
          <w:ilvl w:val="0"/>
          <w:numId w:val="123"/>
        </w:numPr>
        <w:spacing w:after="0" w:line="360" w:lineRule="auto"/>
        <w:rPr>
          <w:rFonts w:ascii="Times New Roman" w:hAnsi="Times New Roman" w:cs="Times New Roman"/>
          <w:sz w:val="24"/>
          <w:szCs w:val="24"/>
        </w:rPr>
      </w:pPr>
      <w:r w:rsidRPr="00663DB3">
        <w:rPr>
          <w:rFonts w:ascii="Times New Roman" w:hAnsi="Times New Roman" w:cs="Times New Roman"/>
          <w:sz w:val="24"/>
          <w:szCs w:val="24"/>
        </w:rPr>
        <w:t>Doing the right work</w:t>
      </w:r>
    </w:p>
    <w:p w:rsidR="008A11EF" w:rsidRPr="00663DB3" w:rsidRDefault="008A11EF" w:rsidP="002549B7">
      <w:pPr>
        <w:pStyle w:val="ListParagraph"/>
        <w:numPr>
          <w:ilvl w:val="0"/>
          <w:numId w:val="123"/>
        </w:numPr>
        <w:spacing w:after="0" w:line="360" w:lineRule="auto"/>
        <w:rPr>
          <w:rFonts w:ascii="Times New Roman" w:hAnsi="Times New Roman" w:cs="Times New Roman"/>
          <w:sz w:val="24"/>
          <w:szCs w:val="24"/>
        </w:rPr>
      </w:pPr>
      <w:r w:rsidRPr="00663DB3">
        <w:rPr>
          <w:rFonts w:ascii="Times New Roman" w:hAnsi="Times New Roman" w:cs="Times New Roman"/>
          <w:sz w:val="24"/>
          <w:szCs w:val="24"/>
        </w:rPr>
        <w:t>With the right work output.</w:t>
      </w:r>
    </w:p>
    <w:p w:rsidR="00EA71AF" w:rsidRDefault="00EA71AF" w:rsidP="00EA71AF">
      <w:pPr>
        <w:spacing w:after="0" w:line="360" w:lineRule="auto"/>
        <w:rPr>
          <w:rFonts w:ascii="Times New Roman" w:hAnsi="Times New Roman" w:cs="Times New Roman"/>
          <w:sz w:val="24"/>
          <w:szCs w:val="24"/>
        </w:rPr>
      </w:pPr>
      <w:r w:rsidRPr="00524CED">
        <w:rPr>
          <w:rFonts w:ascii="Times New Roman" w:hAnsi="Times New Roman" w:cs="Times New Roman"/>
          <w:sz w:val="24"/>
          <w:szCs w:val="24"/>
        </w:rPr>
        <w:t xml:space="preserve">There are </w:t>
      </w:r>
      <w:r>
        <w:rPr>
          <w:rFonts w:ascii="Times New Roman" w:hAnsi="Times New Roman" w:cs="Times New Roman"/>
          <w:sz w:val="24"/>
          <w:szCs w:val="24"/>
        </w:rPr>
        <w:t>two</w:t>
      </w:r>
      <w:r w:rsidRPr="00524CED">
        <w:rPr>
          <w:rFonts w:ascii="Times New Roman" w:hAnsi="Times New Roman" w:cs="Times New Roman"/>
          <w:sz w:val="24"/>
          <w:szCs w:val="24"/>
        </w:rPr>
        <w:t xml:space="preserve"> basic analysis tools used for work load analysis</w:t>
      </w:r>
      <w:r>
        <w:rPr>
          <w:rFonts w:ascii="Times New Roman" w:hAnsi="Times New Roman" w:cs="Times New Roman"/>
          <w:sz w:val="24"/>
          <w:szCs w:val="24"/>
        </w:rPr>
        <w:t>:</w:t>
      </w:r>
    </w:p>
    <w:p w:rsidR="00BB5CD3" w:rsidRPr="00524CED" w:rsidRDefault="00BB5CD3" w:rsidP="00EA71AF">
      <w:pPr>
        <w:spacing w:after="0" w:line="360" w:lineRule="auto"/>
        <w:rPr>
          <w:rFonts w:ascii="Times New Roman" w:hAnsi="Times New Roman" w:cs="Times New Roman"/>
          <w:sz w:val="24"/>
          <w:szCs w:val="24"/>
        </w:rPr>
      </w:pPr>
    </w:p>
    <w:p w:rsidR="00EA71AF" w:rsidRPr="00EA71AF" w:rsidRDefault="00EA71AF" w:rsidP="002549B7">
      <w:pPr>
        <w:pStyle w:val="ListParagraph"/>
        <w:numPr>
          <w:ilvl w:val="0"/>
          <w:numId w:val="144"/>
        </w:numPr>
        <w:spacing w:after="0" w:line="360" w:lineRule="auto"/>
        <w:rPr>
          <w:rFonts w:ascii="Times New Roman" w:hAnsi="Times New Roman" w:cs="Times New Roman"/>
          <w:sz w:val="24"/>
          <w:szCs w:val="24"/>
        </w:rPr>
      </w:pPr>
      <w:r w:rsidRPr="00EA71AF">
        <w:rPr>
          <w:rFonts w:ascii="Times New Roman" w:hAnsi="Times New Roman" w:cs="Times New Roman"/>
          <w:sz w:val="24"/>
          <w:szCs w:val="24"/>
        </w:rPr>
        <w:t xml:space="preserve">Lead Time analysis: It is a tool to measure time consumed on each activity and set the effective time for the specific activity </w:t>
      </w:r>
    </w:p>
    <w:p w:rsidR="00EA71AF" w:rsidRPr="00EA71AF" w:rsidRDefault="00EA71AF" w:rsidP="002549B7">
      <w:pPr>
        <w:pStyle w:val="ListParagraph"/>
        <w:numPr>
          <w:ilvl w:val="0"/>
          <w:numId w:val="144"/>
        </w:numPr>
        <w:spacing w:after="0" w:line="360" w:lineRule="auto"/>
        <w:jc w:val="both"/>
        <w:rPr>
          <w:rFonts w:ascii="Times New Roman" w:hAnsi="Times New Roman" w:cs="Times New Roman"/>
          <w:b/>
          <w:bCs/>
          <w:sz w:val="28"/>
          <w:szCs w:val="28"/>
        </w:rPr>
      </w:pPr>
      <w:r w:rsidRPr="00EA71AF">
        <w:rPr>
          <w:rFonts w:ascii="Times New Roman" w:hAnsi="Times New Roman" w:cs="Times New Roman"/>
          <w:sz w:val="24"/>
          <w:szCs w:val="24"/>
        </w:rPr>
        <w:t>Job weight analysis : To measure job load compare to individual work load</w:t>
      </w:r>
    </w:p>
    <w:p w:rsidR="00EA71AF" w:rsidRDefault="00EA71AF" w:rsidP="00465E9A">
      <w:pPr>
        <w:spacing w:after="0" w:line="360" w:lineRule="auto"/>
        <w:jc w:val="both"/>
        <w:rPr>
          <w:rFonts w:ascii="Times New Roman" w:hAnsi="Times New Roman" w:cs="Times New Roman"/>
          <w:b/>
          <w:bCs/>
          <w:sz w:val="28"/>
          <w:szCs w:val="28"/>
        </w:rPr>
      </w:pPr>
    </w:p>
    <w:p w:rsidR="00465E9A" w:rsidRPr="00465E9A" w:rsidRDefault="003E42AA" w:rsidP="00465E9A">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1.1.</w:t>
      </w:r>
      <w:r w:rsidR="00465E9A" w:rsidRPr="00465E9A">
        <w:rPr>
          <w:rFonts w:ascii="Times New Roman" w:hAnsi="Times New Roman" w:cs="Times New Roman"/>
          <w:b/>
          <w:bCs/>
          <w:sz w:val="28"/>
          <w:szCs w:val="28"/>
        </w:rPr>
        <w:t xml:space="preserve">Workload of identified </w:t>
      </w:r>
      <w:r w:rsidR="00F83224">
        <w:rPr>
          <w:rFonts w:ascii="Times New Roman" w:hAnsi="Times New Roman" w:cs="Times New Roman"/>
          <w:b/>
          <w:bCs/>
          <w:sz w:val="28"/>
          <w:szCs w:val="28"/>
        </w:rPr>
        <w:t>d</w:t>
      </w:r>
      <w:r w:rsidR="00465E9A" w:rsidRPr="00465E9A">
        <w:rPr>
          <w:rFonts w:ascii="Times New Roman" w:hAnsi="Times New Roman" w:cs="Times New Roman"/>
          <w:b/>
          <w:bCs/>
          <w:sz w:val="28"/>
          <w:szCs w:val="28"/>
        </w:rPr>
        <w:t>ivisions</w:t>
      </w:r>
    </w:p>
    <w:p w:rsidR="00465E9A" w:rsidRPr="00FD7C86" w:rsidRDefault="00465E9A" w:rsidP="00AB1021">
      <w:pPr>
        <w:spacing w:after="0" w:line="360" w:lineRule="auto"/>
        <w:jc w:val="both"/>
        <w:rPr>
          <w:rFonts w:ascii="Times New Roman" w:hAnsi="Times New Roman" w:cs="Times New Roman"/>
          <w:b/>
          <w:sz w:val="32"/>
          <w:u w:val="single"/>
        </w:rPr>
      </w:pPr>
      <w:r w:rsidRPr="00FE5E19">
        <w:rPr>
          <w:rFonts w:ascii="Times New Roman" w:hAnsi="Times New Roman" w:cs="Times New Roman"/>
          <w:sz w:val="24"/>
          <w:szCs w:val="24"/>
        </w:rPr>
        <w:t xml:space="preserve">The </w:t>
      </w:r>
      <w:r>
        <w:rPr>
          <w:rFonts w:ascii="Times New Roman" w:hAnsi="Times New Roman" w:cs="Times New Roman"/>
          <w:sz w:val="24"/>
          <w:szCs w:val="24"/>
        </w:rPr>
        <w:t>Study team</w:t>
      </w:r>
      <w:r w:rsidRPr="00FE5E19">
        <w:rPr>
          <w:rFonts w:ascii="Times New Roman" w:hAnsi="Times New Roman" w:cs="Times New Roman"/>
          <w:sz w:val="24"/>
          <w:szCs w:val="24"/>
        </w:rPr>
        <w:t xml:space="preserve"> has</w:t>
      </w:r>
      <w:r>
        <w:rPr>
          <w:rFonts w:ascii="Times New Roman" w:hAnsi="Times New Roman" w:cs="Times New Roman"/>
          <w:sz w:val="24"/>
          <w:szCs w:val="24"/>
        </w:rPr>
        <w:t xml:space="preserve"> discussed and analys</w:t>
      </w:r>
      <w:r w:rsidRPr="00FE5E19">
        <w:rPr>
          <w:rFonts w:ascii="Times New Roman" w:hAnsi="Times New Roman" w:cs="Times New Roman"/>
          <w:sz w:val="24"/>
          <w:szCs w:val="24"/>
        </w:rPr>
        <w:t xml:space="preserve">ed the profile of each division including making observations and recommendations specific to each division. While the </w:t>
      </w:r>
      <w:r>
        <w:rPr>
          <w:rFonts w:ascii="Times New Roman" w:hAnsi="Times New Roman" w:cs="Times New Roman"/>
          <w:sz w:val="24"/>
          <w:szCs w:val="24"/>
        </w:rPr>
        <w:t>Study team</w:t>
      </w:r>
      <w:r w:rsidRPr="00FE5E19">
        <w:rPr>
          <w:rFonts w:ascii="Times New Roman" w:hAnsi="Times New Roman" w:cs="Times New Roman"/>
          <w:sz w:val="24"/>
          <w:szCs w:val="24"/>
        </w:rPr>
        <w:t xml:space="preserve"> strongly recommends that the conclusions and recommendations made for each of the identified divisions of MHA should be factored for bringing in a better workload regime and speedier and efficient work process</w:t>
      </w:r>
      <w:r>
        <w:rPr>
          <w:rFonts w:ascii="Times New Roman" w:hAnsi="Times New Roman" w:cs="Times New Roman"/>
          <w:sz w:val="24"/>
          <w:szCs w:val="24"/>
        </w:rPr>
        <w:t>es</w:t>
      </w:r>
      <w:r w:rsidRPr="00FE5E19">
        <w:rPr>
          <w:rFonts w:ascii="Times New Roman" w:hAnsi="Times New Roman" w:cs="Times New Roman"/>
          <w:sz w:val="24"/>
          <w:szCs w:val="24"/>
        </w:rPr>
        <w:t xml:space="preserve"> for that particular division</w:t>
      </w:r>
      <w:r>
        <w:rPr>
          <w:rFonts w:ascii="Times New Roman" w:hAnsi="Times New Roman" w:cs="Times New Roman"/>
          <w:sz w:val="24"/>
          <w:szCs w:val="24"/>
        </w:rPr>
        <w:t>.</w:t>
      </w:r>
      <w:r w:rsidRPr="00FE5E19">
        <w:rPr>
          <w:rFonts w:ascii="Times New Roman" w:hAnsi="Times New Roman" w:cs="Times New Roman"/>
          <w:sz w:val="24"/>
          <w:szCs w:val="24"/>
        </w:rPr>
        <w:t xml:space="preserve"> </w:t>
      </w:r>
      <w:r>
        <w:rPr>
          <w:rFonts w:ascii="Times New Roman" w:hAnsi="Times New Roman" w:cs="Times New Roman"/>
          <w:sz w:val="24"/>
          <w:szCs w:val="24"/>
        </w:rPr>
        <w:t>The following template was used to study the workload in various divisions of MHA:</w:t>
      </w:r>
    </w:p>
    <w:p w:rsidR="00465E9A" w:rsidRPr="00FE5E19" w:rsidRDefault="00465E9A" w:rsidP="00465E9A">
      <w:pPr>
        <w:spacing w:after="0" w:line="360" w:lineRule="auto"/>
        <w:jc w:val="both"/>
        <w:rPr>
          <w:rFonts w:ascii="Times New Roman" w:hAnsi="Times New Roman" w:cs="Times New Roman"/>
          <w:sz w:val="24"/>
          <w:szCs w:val="24"/>
        </w:rPr>
      </w:pPr>
    </w:p>
    <w:p w:rsidR="003818A8" w:rsidRDefault="003818A8" w:rsidP="003818A8">
      <w:pPr>
        <w:spacing w:after="0" w:line="360" w:lineRule="auto"/>
        <w:rPr>
          <w:rFonts w:ascii="Times New Roman" w:hAnsi="Times New Roman" w:cs="Times New Roman"/>
          <w:b/>
          <w:sz w:val="32"/>
          <w:u w:val="single"/>
        </w:rPr>
      </w:pPr>
      <w:r w:rsidRPr="00FD7C86">
        <w:rPr>
          <w:rFonts w:ascii="Times New Roman" w:hAnsi="Times New Roman" w:cs="Times New Roman"/>
          <w:b/>
          <w:sz w:val="32"/>
          <w:u w:val="single"/>
        </w:rPr>
        <w:t>Draft Template for study of workload at various levels</w:t>
      </w:r>
    </w:p>
    <w:tbl>
      <w:tblPr>
        <w:tblStyle w:val="TableGrid"/>
        <w:tblpPr w:leftFromText="180" w:rightFromText="180" w:vertAnchor="text" w:horzAnchor="margin" w:tblpXSpec="center" w:tblpY="266"/>
        <w:tblOverlap w:val="never"/>
        <w:tblW w:w="10651" w:type="dxa"/>
        <w:tblLayout w:type="fixed"/>
        <w:tblLook w:val="04A0"/>
      </w:tblPr>
      <w:tblGrid>
        <w:gridCol w:w="583"/>
        <w:gridCol w:w="9"/>
        <w:gridCol w:w="776"/>
        <w:gridCol w:w="720"/>
        <w:gridCol w:w="847"/>
        <w:gridCol w:w="847"/>
        <w:gridCol w:w="1035"/>
        <w:gridCol w:w="1129"/>
        <w:gridCol w:w="1035"/>
        <w:gridCol w:w="941"/>
        <w:gridCol w:w="847"/>
        <w:gridCol w:w="941"/>
        <w:gridCol w:w="941"/>
      </w:tblGrid>
      <w:tr w:rsidR="00AB1021" w:rsidRPr="00FD7C86" w:rsidTr="00AB1021">
        <w:trPr>
          <w:trHeight w:val="702"/>
        </w:trPr>
        <w:tc>
          <w:tcPr>
            <w:tcW w:w="592" w:type="dxa"/>
            <w:gridSpan w:val="2"/>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S.</w:t>
            </w:r>
            <w:r>
              <w:rPr>
                <w:rFonts w:ascii="Times New Roman" w:hAnsi="Times New Roman" w:cs="Times New Roman"/>
                <w:b/>
                <w:sz w:val="24"/>
                <w:szCs w:val="20"/>
              </w:rPr>
              <w:t xml:space="preserve"> </w:t>
            </w:r>
            <w:r w:rsidRPr="00FD7C86">
              <w:rPr>
                <w:rFonts w:ascii="Times New Roman" w:hAnsi="Times New Roman" w:cs="Times New Roman"/>
                <w:b/>
                <w:sz w:val="24"/>
                <w:szCs w:val="20"/>
              </w:rPr>
              <w:t>No.</w:t>
            </w:r>
          </w:p>
        </w:tc>
        <w:tc>
          <w:tcPr>
            <w:tcW w:w="776" w:type="dxa"/>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 xml:space="preserve">Division </w:t>
            </w:r>
          </w:p>
        </w:tc>
        <w:tc>
          <w:tcPr>
            <w:tcW w:w="720" w:type="dxa"/>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No. of Files</w:t>
            </w:r>
          </w:p>
          <w:p w:rsidR="00AB1021" w:rsidRPr="00FD7C86" w:rsidRDefault="00AB1021" w:rsidP="00AB1021">
            <w:pPr>
              <w:rPr>
                <w:rFonts w:ascii="Times New Roman" w:hAnsi="Times New Roman" w:cs="Times New Roman"/>
                <w:b/>
                <w:sz w:val="24"/>
                <w:szCs w:val="20"/>
              </w:rPr>
            </w:pPr>
          </w:p>
        </w:tc>
        <w:tc>
          <w:tcPr>
            <w:tcW w:w="3858" w:type="dxa"/>
            <w:gridSpan w:val="4"/>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 xml:space="preserve">                File type / Nature of File  </w:t>
            </w:r>
          </w:p>
        </w:tc>
        <w:tc>
          <w:tcPr>
            <w:tcW w:w="1035" w:type="dxa"/>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No. of visitors in a given point in time</w:t>
            </w:r>
          </w:p>
        </w:tc>
        <w:tc>
          <w:tcPr>
            <w:tcW w:w="941" w:type="dxa"/>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No. and duration of meetings</w:t>
            </w:r>
          </w:p>
        </w:tc>
        <w:tc>
          <w:tcPr>
            <w:tcW w:w="847" w:type="dxa"/>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No. of visits outside office</w:t>
            </w:r>
          </w:p>
        </w:tc>
        <w:tc>
          <w:tcPr>
            <w:tcW w:w="941" w:type="dxa"/>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Other work</w:t>
            </w:r>
          </w:p>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(Nature and time taken)</w:t>
            </w:r>
          </w:p>
        </w:tc>
        <w:tc>
          <w:tcPr>
            <w:tcW w:w="941" w:type="dxa"/>
            <w:vMerge w:val="restart"/>
          </w:tcPr>
          <w:p w:rsidR="00AB1021" w:rsidRPr="00FD7C86" w:rsidRDefault="00AB1021" w:rsidP="00AB1021">
            <w:pPr>
              <w:rPr>
                <w:rFonts w:ascii="Times New Roman" w:hAnsi="Times New Roman" w:cs="Times New Roman"/>
                <w:b/>
                <w:sz w:val="24"/>
                <w:szCs w:val="20"/>
              </w:rPr>
            </w:pPr>
            <w:r w:rsidRPr="00FD7C86">
              <w:rPr>
                <w:rFonts w:ascii="Times New Roman" w:hAnsi="Times New Roman" w:cs="Times New Roman"/>
                <w:b/>
                <w:sz w:val="24"/>
                <w:szCs w:val="20"/>
              </w:rPr>
              <w:t>Remarks/ comments</w:t>
            </w:r>
          </w:p>
        </w:tc>
      </w:tr>
      <w:tr w:rsidR="00AB1021" w:rsidRPr="00FD7C86" w:rsidTr="00AB1021">
        <w:trPr>
          <w:trHeight w:val="1068"/>
        </w:trPr>
        <w:tc>
          <w:tcPr>
            <w:tcW w:w="592" w:type="dxa"/>
            <w:gridSpan w:val="2"/>
            <w:vMerge/>
          </w:tcPr>
          <w:p w:rsidR="00AB1021" w:rsidRPr="00FD7C86" w:rsidRDefault="00AB1021" w:rsidP="00AB1021">
            <w:pPr>
              <w:rPr>
                <w:rFonts w:ascii="Times New Roman" w:hAnsi="Times New Roman" w:cs="Times New Roman"/>
                <w:b/>
                <w:sz w:val="18"/>
                <w:szCs w:val="20"/>
              </w:rPr>
            </w:pPr>
          </w:p>
        </w:tc>
        <w:tc>
          <w:tcPr>
            <w:tcW w:w="776" w:type="dxa"/>
            <w:vMerge/>
          </w:tcPr>
          <w:p w:rsidR="00AB1021" w:rsidRPr="00FD7C86" w:rsidRDefault="00AB1021" w:rsidP="00AB1021">
            <w:pPr>
              <w:rPr>
                <w:rFonts w:ascii="Times New Roman" w:hAnsi="Times New Roman" w:cs="Times New Roman"/>
                <w:b/>
                <w:sz w:val="18"/>
                <w:szCs w:val="20"/>
              </w:rPr>
            </w:pPr>
          </w:p>
        </w:tc>
        <w:tc>
          <w:tcPr>
            <w:tcW w:w="720" w:type="dxa"/>
            <w:vMerge/>
          </w:tcPr>
          <w:p w:rsidR="00AB1021" w:rsidRPr="00FD7C86" w:rsidRDefault="00AB1021" w:rsidP="00AB1021">
            <w:pPr>
              <w:rPr>
                <w:rFonts w:ascii="Times New Roman" w:hAnsi="Times New Roman" w:cs="Times New Roman"/>
                <w:b/>
                <w:sz w:val="18"/>
                <w:szCs w:val="20"/>
              </w:rPr>
            </w:pPr>
          </w:p>
        </w:tc>
        <w:tc>
          <w:tcPr>
            <w:tcW w:w="847" w:type="dxa"/>
          </w:tcPr>
          <w:p w:rsidR="00AB1021" w:rsidRPr="00FD7C86" w:rsidRDefault="00AB1021" w:rsidP="00AB1021">
            <w:pPr>
              <w:rPr>
                <w:rFonts w:ascii="Times New Roman" w:hAnsi="Times New Roman" w:cs="Times New Roman"/>
                <w:b/>
                <w:sz w:val="18"/>
                <w:szCs w:val="20"/>
              </w:rPr>
            </w:pPr>
            <w:r w:rsidRPr="00FD7C86">
              <w:rPr>
                <w:rFonts w:ascii="Times New Roman" w:hAnsi="Times New Roman" w:cs="Times New Roman"/>
                <w:b/>
                <w:sz w:val="18"/>
                <w:szCs w:val="20"/>
              </w:rPr>
              <w:t xml:space="preserve">Court Cases &amp; Contempt cases </w:t>
            </w:r>
          </w:p>
        </w:tc>
        <w:tc>
          <w:tcPr>
            <w:tcW w:w="847" w:type="dxa"/>
          </w:tcPr>
          <w:p w:rsidR="00AB1021" w:rsidRPr="00FD7C86" w:rsidRDefault="00AB1021" w:rsidP="00AB1021">
            <w:pPr>
              <w:rPr>
                <w:rFonts w:ascii="Times New Roman" w:hAnsi="Times New Roman" w:cs="Times New Roman"/>
                <w:b/>
                <w:sz w:val="18"/>
                <w:szCs w:val="20"/>
              </w:rPr>
            </w:pPr>
            <w:r w:rsidRPr="00FD7C86">
              <w:rPr>
                <w:rFonts w:ascii="Times New Roman" w:hAnsi="Times New Roman" w:cs="Times New Roman"/>
                <w:b/>
                <w:sz w:val="18"/>
                <w:szCs w:val="20"/>
              </w:rPr>
              <w:t xml:space="preserve">RTI applications </w:t>
            </w:r>
          </w:p>
          <w:p w:rsidR="00AB1021" w:rsidRPr="00FD7C86" w:rsidRDefault="00AB1021" w:rsidP="00AB1021">
            <w:pPr>
              <w:rPr>
                <w:rFonts w:ascii="Times New Roman" w:hAnsi="Times New Roman" w:cs="Times New Roman"/>
                <w:b/>
                <w:sz w:val="18"/>
                <w:szCs w:val="20"/>
              </w:rPr>
            </w:pPr>
          </w:p>
        </w:tc>
        <w:tc>
          <w:tcPr>
            <w:tcW w:w="1035" w:type="dxa"/>
          </w:tcPr>
          <w:p w:rsidR="00AB1021" w:rsidRPr="00FD7C86" w:rsidRDefault="00AB1021" w:rsidP="00AB1021">
            <w:pPr>
              <w:rPr>
                <w:rFonts w:ascii="Times New Roman" w:hAnsi="Times New Roman" w:cs="Times New Roman"/>
                <w:b/>
                <w:sz w:val="18"/>
                <w:szCs w:val="20"/>
              </w:rPr>
            </w:pPr>
            <w:r w:rsidRPr="00FD7C86">
              <w:rPr>
                <w:rFonts w:ascii="Times New Roman" w:hAnsi="Times New Roman" w:cs="Times New Roman"/>
                <w:b/>
                <w:sz w:val="18"/>
                <w:szCs w:val="20"/>
              </w:rPr>
              <w:t>No. Of Parliament questions</w:t>
            </w:r>
          </w:p>
        </w:tc>
        <w:tc>
          <w:tcPr>
            <w:tcW w:w="1129" w:type="dxa"/>
          </w:tcPr>
          <w:p w:rsidR="00AB1021" w:rsidRPr="00FD7C86" w:rsidRDefault="00AB1021" w:rsidP="00AB1021">
            <w:pPr>
              <w:rPr>
                <w:rFonts w:ascii="Times New Roman" w:hAnsi="Times New Roman" w:cs="Times New Roman"/>
                <w:b/>
                <w:sz w:val="18"/>
                <w:szCs w:val="20"/>
              </w:rPr>
            </w:pPr>
            <w:r w:rsidRPr="00FD7C86">
              <w:rPr>
                <w:rFonts w:ascii="Times New Roman" w:hAnsi="Times New Roman" w:cs="Times New Roman"/>
                <w:b/>
                <w:sz w:val="18"/>
                <w:szCs w:val="20"/>
              </w:rPr>
              <w:t>Public Grievances</w:t>
            </w:r>
          </w:p>
        </w:tc>
        <w:tc>
          <w:tcPr>
            <w:tcW w:w="1035" w:type="dxa"/>
            <w:vMerge/>
          </w:tcPr>
          <w:p w:rsidR="00AB1021" w:rsidRPr="00FD7C86" w:rsidRDefault="00AB1021" w:rsidP="00AB1021">
            <w:pPr>
              <w:rPr>
                <w:rFonts w:ascii="Times New Roman" w:hAnsi="Times New Roman" w:cs="Times New Roman"/>
                <w:b/>
                <w:sz w:val="18"/>
                <w:szCs w:val="20"/>
              </w:rPr>
            </w:pPr>
          </w:p>
        </w:tc>
        <w:tc>
          <w:tcPr>
            <w:tcW w:w="941" w:type="dxa"/>
            <w:vMerge/>
          </w:tcPr>
          <w:p w:rsidR="00AB1021" w:rsidRPr="00FD7C86" w:rsidRDefault="00AB1021" w:rsidP="00AB1021">
            <w:pPr>
              <w:rPr>
                <w:rFonts w:ascii="Times New Roman" w:hAnsi="Times New Roman" w:cs="Times New Roman"/>
                <w:b/>
                <w:sz w:val="18"/>
                <w:szCs w:val="20"/>
              </w:rPr>
            </w:pPr>
          </w:p>
        </w:tc>
        <w:tc>
          <w:tcPr>
            <w:tcW w:w="847" w:type="dxa"/>
            <w:vMerge/>
          </w:tcPr>
          <w:p w:rsidR="00AB1021" w:rsidRPr="00FD7C86" w:rsidRDefault="00AB1021" w:rsidP="00AB1021">
            <w:pPr>
              <w:rPr>
                <w:rFonts w:ascii="Times New Roman" w:hAnsi="Times New Roman" w:cs="Times New Roman"/>
                <w:b/>
                <w:sz w:val="18"/>
                <w:szCs w:val="20"/>
              </w:rPr>
            </w:pPr>
          </w:p>
        </w:tc>
        <w:tc>
          <w:tcPr>
            <w:tcW w:w="941" w:type="dxa"/>
            <w:vMerge/>
          </w:tcPr>
          <w:p w:rsidR="00AB1021" w:rsidRPr="00FD7C86" w:rsidRDefault="00AB1021" w:rsidP="00AB1021">
            <w:pPr>
              <w:rPr>
                <w:rFonts w:ascii="Times New Roman" w:hAnsi="Times New Roman" w:cs="Times New Roman"/>
                <w:b/>
                <w:sz w:val="18"/>
                <w:szCs w:val="20"/>
              </w:rPr>
            </w:pPr>
          </w:p>
        </w:tc>
        <w:tc>
          <w:tcPr>
            <w:tcW w:w="941" w:type="dxa"/>
            <w:vMerge/>
          </w:tcPr>
          <w:p w:rsidR="00AB1021" w:rsidRPr="00FD7C86" w:rsidRDefault="00AB1021" w:rsidP="00AB1021">
            <w:pPr>
              <w:rPr>
                <w:rFonts w:ascii="Times New Roman" w:hAnsi="Times New Roman" w:cs="Times New Roman"/>
                <w:b/>
                <w:sz w:val="18"/>
                <w:szCs w:val="20"/>
              </w:rPr>
            </w:pPr>
          </w:p>
        </w:tc>
      </w:tr>
      <w:tr w:rsidR="00AB1021" w:rsidRPr="00FD7C86" w:rsidTr="00AB1021">
        <w:trPr>
          <w:trHeight w:val="259"/>
        </w:trPr>
        <w:tc>
          <w:tcPr>
            <w:tcW w:w="583" w:type="dxa"/>
          </w:tcPr>
          <w:p w:rsidR="00AB1021" w:rsidRPr="00FD7C86" w:rsidRDefault="00AB1021" w:rsidP="00AB1021">
            <w:pPr>
              <w:rPr>
                <w:rFonts w:ascii="Times New Roman" w:hAnsi="Times New Roman" w:cs="Times New Roman"/>
                <w:sz w:val="18"/>
                <w:szCs w:val="20"/>
              </w:rPr>
            </w:pPr>
          </w:p>
        </w:tc>
        <w:tc>
          <w:tcPr>
            <w:tcW w:w="785" w:type="dxa"/>
            <w:gridSpan w:val="2"/>
          </w:tcPr>
          <w:p w:rsidR="00AB1021" w:rsidRPr="00FD7C86" w:rsidRDefault="00AB1021" w:rsidP="00AB1021">
            <w:pPr>
              <w:tabs>
                <w:tab w:val="left" w:pos="1350"/>
              </w:tabs>
              <w:rPr>
                <w:rFonts w:ascii="Times New Roman" w:hAnsi="Times New Roman" w:cs="Times New Roman"/>
                <w:sz w:val="18"/>
                <w:szCs w:val="20"/>
              </w:rPr>
            </w:pPr>
            <w:r w:rsidRPr="00FD7C86">
              <w:rPr>
                <w:rFonts w:ascii="Times New Roman" w:hAnsi="Times New Roman" w:cs="Times New Roman"/>
                <w:sz w:val="18"/>
                <w:szCs w:val="20"/>
              </w:rPr>
              <w:tab/>
              <w:t xml:space="preserve">            </w:t>
            </w:r>
          </w:p>
        </w:tc>
        <w:tc>
          <w:tcPr>
            <w:tcW w:w="720" w:type="dxa"/>
          </w:tcPr>
          <w:p w:rsidR="00AB1021" w:rsidRPr="00FD7C86" w:rsidRDefault="00AB1021" w:rsidP="00AB1021">
            <w:pPr>
              <w:tabs>
                <w:tab w:val="left" w:pos="1350"/>
              </w:tabs>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1129"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r>
      <w:tr w:rsidR="00AB1021" w:rsidRPr="00FD7C86" w:rsidTr="00AB1021">
        <w:trPr>
          <w:trHeight w:val="259"/>
        </w:trPr>
        <w:tc>
          <w:tcPr>
            <w:tcW w:w="583" w:type="dxa"/>
          </w:tcPr>
          <w:p w:rsidR="00AB1021" w:rsidRPr="00FD7C86" w:rsidRDefault="00AB1021" w:rsidP="00AB1021">
            <w:pPr>
              <w:rPr>
                <w:rFonts w:ascii="Times New Roman" w:hAnsi="Times New Roman" w:cs="Times New Roman"/>
                <w:sz w:val="18"/>
                <w:szCs w:val="20"/>
              </w:rPr>
            </w:pPr>
          </w:p>
        </w:tc>
        <w:tc>
          <w:tcPr>
            <w:tcW w:w="785" w:type="dxa"/>
            <w:gridSpan w:val="2"/>
          </w:tcPr>
          <w:p w:rsidR="00AB1021" w:rsidRPr="00FD7C86" w:rsidRDefault="00AB1021" w:rsidP="00AB1021">
            <w:pPr>
              <w:tabs>
                <w:tab w:val="left" w:pos="1350"/>
              </w:tabs>
              <w:rPr>
                <w:rFonts w:ascii="Times New Roman" w:hAnsi="Times New Roman" w:cs="Times New Roman"/>
                <w:sz w:val="18"/>
                <w:szCs w:val="20"/>
              </w:rPr>
            </w:pPr>
          </w:p>
        </w:tc>
        <w:tc>
          <w:tcPr>
            <w:tcW w:w="720" w:type="dxa"/>
          </w:tcPr>
          <w:p w:rsidR="00AB1021" w:rsidRPr="00FD7C86" w:rsidRDefault="00AB1021" w:rsidP="00AB1021">
            <w:pPr>
              <w:tabs>
                <w:tab w:val="left" w:pos="1350"/>
              </w:tabs>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1129"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r>
      <w:tr w:rsidR="00AB1021" w:rsidRPr="00FD7C86" w:rsidTr="00AB1021">
        <w:trPr>
          <w:trHeight w:val="259"/>
        </w:trPr>
        <w:tc>
          <w:tcPr>
            <w:tcW w:w="583" w:type="dxa"/>
          </w:tcPr>
          <w:p w:rsidR="00AB1021" w:rsidRPr="00FD7C86" w:rsidRDefault="00AB1021" w:rsidP="00AB1021">
            <w:pPr>
              <w:rPr>
                <w:rFonts w:ascii="Times New Roman" w:hAnsi="Times New Roman" w:cs="Times New Roman"/>
                <w:sz w:val="18"/>
                <w:szCs w:val="20"/>
              </w:rPr>
            </w:pPr>
          </w:p>
        </w:tc>
        <w:tc>
          <w:tcPr>
            <w:tcW w:w="785" w:type="dxa"/>
            <w:gridSpan w:val="2"/>
          </w:tcPr>
          <w:p w:rsidR="00AB1021" w:rsidRPr="00FD7C86" w:rsidRDefault="00AB1021" w:rsidP="00AB1021">
            <w:pPr>
              <w:tabs>
                <w:tab w:val="left" w:pos="1350"/>
              </w:tabs>
              <w:rPr>
                <w:rFonts w:ascii="Times New Roman" w:hAnsi="Times New Roman" w:cs="Times New Roman"/>
                <w:sz w:val="18"/>
                <w:szCs w:val="20"/>
              </w:rPr>
            </w:pPr>
          </w:p>
        </w:tc>
        <w:tc>
          <w:tcPr>
            <w:tcW w:w="720" w:type="dxa"/>
          </w:tcPr>
          <w:p w:rsidR="00AB1021" w:rsidRPr="00FD7C86" w:rsidRDefault="00AB1021" w:rsidP="00AB1021">
            <w:pPr>
              <w:tabs>
                <w:tab w:val="left" w:pos="1350"/>
              </w:tabs>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1129"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r>
      <w:tr w:rsidR="00AB1021" w:rsidRPr="00FD7C86" w:rsidTr="00AB1021">
        <w:trPr>
          <w:trHeight w:val="259"/>
        </w:trPr>
        <w:tc>
          <w:tcPr>
            <w:tcW w:w="583" w:type="dxa"/>
          </w:tcPr>
          <w:p w:rsidR="00AB1021" w:rsidRPr="00FD7C86" w:rsidRDefault="00AB1021" w:rsidP="00AB1021">
            <w:pPr>
              <w:rPr>
                <w:rFonts w:ascii="Times New Roman" w:hAnsi="Times New Roman" w:cs="Times New Roman"/>
                <w:sz w:val="18"/>
                <w:szCs w:val="20"/>
              </w:rPr>
            </w:pPr>
          </w:p>
        </w:tc>
        <w:tc>
          <w:tcPr>
            <w:tcW w:w="785" w:type="dxa"/>
            <w:gridSpan w:val="2"/>
          </w:tcPr>
          <w:p w:rsidR="00AB1021" w:rsidRPr="00FD7C86" w:rsidRDefault="00AB1021" w:rsidP="00AB1021">
            <w:pPr>
              <w:tabs>
                <w:tab w:val="left" w:pos="1350"/>
              </w:tabs>
              <w:rPr>
                <w:rFonts w:ascii="Times New Roman" w:hAnsi="Times New Roman" w:cs="Times New Roman"/>
                <w:sz w:val="18"/>
                <w:szCs w:val="20"/>
              </w:rPr>
            </w:pPr>
          </w:p>
        </w:tc>
        <w:tc>
          <w:tcPr>
            <w:tcW w:w="720" w:type="dxa"/>
          </w:tcPr>
          <w:p w:rsidR="00AB1021" w:rsidRPr="00FD7C86" w:rsidRDefault="00AB1021" w:rsidP="00AB1021">
            <w:pPr>
              <w:tabs>
                <w:tab w:val="left" w:pos="1350"/>
              </w:tabs>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1129"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r>
      <w:tr w:rsidR="00AB1021" w:rsidRPr="00FD7C86" w:rsidTr="00AB1021">
        <w:trPr>
          <w:trHeight w:val="259"/>
        </w:trPr>
        <w:tc>
          <w:tcPr>
            <w:tcW w:w="583" w:type="dxa"/>
          </w:tcPr>
          <w:p w:rsidR="00AB1021" w:rsidRPr="00FD7C86" w:rsidRDefault="00AB1021" w:rsidP="00AB1021">
            <w:pPr>
              <w:rPr>
                <w:rFonts w:ascii="Times New Roman" w:hAnsi="Times New Roman" w:cs="Times New Roman"/>
                <w:sz w:val="18"/>
                <w:szCs w:val="20"/>
              </w:rPr>
            </w:pPr>
          </w:p>
        </w:tc>
        <w:tc>
          <w:tcPr>
            <w:tcW w:w="785" w:type="dxa"/>
            <w:gridSpan w:val="2"/>
          </w:tcPr>
          <w:p w:rsidR="00AB1021" w:rsidRPr="00FD7C86" w:rsidRDefault="00AB1021" w:rsidP="00AB1021">
            <w:pPr>
              <w:tabs>
                <w:tab w:val="left" w:pos="1350"/>
              </w:tabs>
              <w:rPr>
                <w:rFonts w:ascii="Times New Roman" w:hAnsi="Times New Roman" w:cs="Times New Roman"/>
                <w:sz w:val="18"/>
                <w:szCs w:val="20"/>
              </w:rPr>
            </w:pPr>
          </w:p>
        </w:tc>
        <w:tc>
          <w:tcPr>
            <w:tcW w:w="720" w:type="dxa"/>
          </w:tcPr>
          <w:p w:rsidR="00AB1021" w:rsidRPr="00FD7C86" w:rsidRDefault="00AB1021" w:rsidP="00AB1021">
            <w:pPr>
              <w:tabs>
                <w:tab w:val="left" w:pos="1350"/>
              </w:tabs>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1129" w:type="dxa"/>
          </w:tcPr>
          <w:p w:rsidR="00AB1021" w:rsidRPr="00FD7C86" w:rsidRDefault="00AB1021" w:rsidP="00AB1021">
            <w:pPr>
              <w:rPr>
                <w:rFonts w:ascii="Times New Roman" w:hAnsi="Times New Roman" w:cs="Times New Roman"/>
                <w:sz w:val="18"/>
                <w:szCs w:val="20"/>
              </w:rPr>
            </w:pPr>
          </w:p>
        </w:tc>
        <w:tc>
          <w:tcPr>
            <w:tcW w:w="1035"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847"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c>
          <w:tcPr>
            <w:tcW w:w="941" w:type="dxa"/>
          </w:tcPr>
          <w:p w:rsidR="00AB1021" w:rsidRPr="00FD7C86" w:rsidRDefault="00AB1021" w:rsidP="00AB1021">
            <w:pPr>
              <w:rPr>
                <w:rFonts w:ascii="Times New Roman" w:hAnsi="Times New Roman" w:cs="Times New Roman"/>
                <w:sz w:val="18"/>
                <w:szCs w:val="20"/>
              </w:rPr>
            </w:pPr>
          </w:p>
        </w:tc>
      </w:tr>
    </w:tbl>
    <w:p w:rsidR="00EA71AF" w:rsidRPr="00EA71AF" w:rsidRDefault="003E42AA" w:rsidP="00EA71AF">
      <w:pPr>
        <w:spacing w:after="0" w:line="360" w:lineRule="auto"/>
        <w:jc w:val="both"/>
        <w:rPr>
          <w:rFonts w:ascii="Times New Roman" w:hAnsi="Times New Roman" w:cs="Times New Roman"/>
          <w:b/>
          <w:bCs/>
          <w:sz w:val="24"/>
          <w:szCs w:val="24"/>
        </w:rPr>
      </w:pPr>
      <w:r>
        <w:rPr>
          <w:rFonts w:ascii="Times New Roman" w:hAnsi="Times New Roman" w:cs="Times New Roman"/>
          <w:b/>
          <w:bCs/>
          <w:sz w:val="28"/>
          <w:szCs w:val="28"/>
        </w:rPr>
        <w:t>1.2</w:t>
      </w:r>
      <w:r w:rsidR="00EA71AF" w:rsidRPr="00EA71AF">
        <w:rPr>
          <w:rFonts w:ascii="Times New Roman" w:hAnsi="Times New Roman" w:cs="Times New Roman"/>
          <w:b/>
          <w:bCs/>
          <w:sz w:val="28"/>
          <w:szCs w:val="28"/>
        </w:rPr>
        <w:t>.Comparative Analysis of Workload of select divisions</w:t>
      </w:r>
    </w:p>
    <w:p w:rsidR="001C3182" w:rsidRPr="001C2EEF" w:rsidRDefault="001C3182" w:rsidP="001C3182">
      <w:pPr>
        <w:spacing w:after="0" w:line="360" w:lineRule="auto"/>
        <w:jc w:val="both"/>
        <w:rPr>
          <w:rFonts w:ascii="Times New Roman" w:hAnsi="Times New Roman" w:cs="Times New Roman"/>
          <w:sz w:val="24"/>
          <w:szCs w:val="24"/>
        </w:rPr>
      </w:pPr>
      <w:r w:rsidRPr="001C2EEF">
        <w:rPr>
          <w:rFonts w:ascii="Times New Roman" w:hAnsi="Times New Roman" w:cs="Times New Roman"/>
          <w:sz w:val="24"/>
          <w:szCs w:val="24"/>
        </w:rPr>
        <w:t>The comparat</w:t>
      </w:r>
      <w:r w:rsidR="00C2199C">
        <w:rPr>
          <w:rFonts w:ascii="Times New Roman" w:hAnsi="Times New Roman" w:cs="Times New Roman"/>
          <w:sz w:val="24"/>
          <w:szCs w:val="24"/>
        </w:rPr>
        <w:t xml:space="preserve">ive workload study done by the </w:t>
      </w:r>
      <w:r w:rsidR="00C54CCE">
        <w:rPr>
          <w:rFonts w:ascii="Times New Roman" w:hAnsi="Times New Roman" w:cs="Times New Roman"/>
          <w:sz w:val="24"/>
          <w:szCs w:val="24"/>
        </w:rPr>
        <w:t>Study team</w:t>
      </w:r>
      <w:r w:rsidRPr="001C2EEF">
        <w:rPr>
          <w:rFonts w:ascii="Times New Roman" w:hAnsi="Times New Roman" w:cs="Times New Roman"/>
          <w:sz w:val="24"/>
          <w:szCs w:val="24"/>
        </w:rPr>
        <w:t xml:space="preserve"> across all six divisions of MHA indicates that the workload pattern differs from division to division </w:t>
      </w:r>
      <w:r w:rsidR="00465E9A">
        <w:rPr>
          <w:rFonts w:ascii="Times New Roman" w:hAnsi="Times New Roman" w:cs="Times New Roman"/>
          <w:sz w:val="24"/>
          <w:szCs w:val="24"/>
        </w:rPr>
        <w:t xml:space="preserve">on account of differences </w:t>
      </w:r>
      <w:r w:rsidRPr="001C2EEF">
        <w:rPr>
          <w:rFonts w:ascii="Times New Roman" w:hAnsi="Times New Roman" w:cs="Times New Roman"/>
          <w:sz w:val="24"/>
          <w:szCs w:val="24"/>
        </w:rPr>
        <w:t xml:space="preserve">in </w:t>
      </w:r>
      <w:r w:rsidR="00465E9A">
        <w:rPr>
          <w:rFonts w:ascii="Times New Roman" w:hAnsi="Times New Roman" w:cs="Times New Roman"/>
          <w:sz w:val="24"/>
          <w:szCs w:val="24"/>
        </w:rPr>
        <w:t>the</w:t>
      </w:r>
      <w:r w:rsidRPr="001C2EEF">
        <w:rPr>
          <w:rFonts w:ascii="Times New Roman" w:hAnsi="Times New Roman" w:cs="Times New Roman"/>
          <w:sz w:val="24"/>
          <w:szCs w:val="24"/>
        </w:rPr>
        <w:t xml:space="preserve"> nature and subject of files. </w:t>
      </w:r>
    </w:p>
    <w:p w:rsidR="001C3182" w:rsidRDefault="001C3182" w:rsidP="001C3182">
      <w:pPr>
        <w:pStyle w:val="ListParagraph"/>
        <w:spacing w:after="0" w:line="360" w:lineRule="auto"/>
        <w:jc w:val="center"/>
        <w:rPr>
          <w:rFonts w:ascii="Times New Roman" w:hAnsi="Times New Roman" w:cs="Times New Roman"/>
          <w:b/>
          <w:sz w:val="24"/>
          <w:szCs w:val="24"/>
        </w:rPr>
      </w:pPr>
    </w:p>
    <w:p w:rsidR="001C3182" w:rsidRPr="00FE5E19" w:rsidRDefault="001C3182" w:rsidP="00616CC0">
      <w:pPr>
        <w:pStyle w:val="ListParagraph"/>
        <w:spacing w:after="0" w:line="360" w:lineRule="auto"/>
        <w:rPr>
          <w:rFonts w:ascii="Times New Roman" w:hAnsi="Times New Roman" w:cs="Times New Roman"/>
          <w:b/>
          <w:sz w:val="24"/>
          <w:szCs w:val="24"/>
        </w:rPr>
      </w:pPr>
      <w:r w:rsidRPr="00823364">
        <w:rPr>
          <w:rFonts w:ascii="Times New Roman" w:hAnsi="Times New Roman" w:cs="Times New Roman"/>
          <w:b/>
          <w:noProof/>
          <w:sz w:val="24"/>
          <w:szCs w:val="24"/>
          <w:lang w:bidi="hi-IN"/>
        </w:rPr>
        <w:drawing>
          <wp:inline distT="0" distB="0" distL="0" distR="0">
            <wp:extent cx="4572000" cy="2743200"/>
            <wp:effectExtent l="19050" t="0" r="19050"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1C3182" w:rsidRPr="00616CC0" w:rsidRDefault="00C96415" w:rsidP="00C96415">
      <w:pPr>
        <w:pStyle w:val="Caption"/>
        <w:rPr>
          <w:rFonts w:ascii="Times New Roman" w:hAnsi="Times New Roman" w:cs="Times New Roman"/>
          <w:b w:val="0"/>
          <w:color w:val="000000" w:themeColor="text1"/>
          <w:sz w:val="24"/>
          <w:szCs w:val="24"/>
        </w:rPr>
      </w:pPr>
      <w:r>
        <w:t xml:space="preserve">  </w:t>
      </w:r>
      <w:r w:rsidR="00616CC0">
        <w:t xml:space="preserve"> </w:t>
      </w:r>
      <w:bookmarkStart w:id="90" w:name="_Toc526803352"/>
      <w:r w:rsidR="00616CC0">
        <w:t xml:space="preserve">               </w:t>
      </w:r>
      <w:bookmarkStart w:id="91" w:name="_Toc527635503"/>
      <w:r w:rsidRPr="00616CC0">
        <w:rPr>
          <w:rFonts w:ascii="Times New Roman" w:hAnsi="Times New Roman" w:cs="Times New Roman"/>
          <w:color w:val="000000" w:themeColor="text1"/>
          <w:sz w:val="24"/>
          <w:szCs w:val="24"/>
        </w:rPr>
        <w:t xml:space="preserve">Figure </w:t>
      </w:r>
      <w:r w:rsidR="00491496" w:rsidRPr="00616CC0">
        <w:rPr>
          <w:rFonts w:ascii="Times New Roman" w:hAnsi="Times New Roman" w:cs="Times New Roman"/>
          <w:color w:val="000000" w:themeColor="text1"/>
          <w:sz w:val="24"/>
          <w:szCs w:val="24"/>
        </w:rPr>
        <w:fldChar w:fldCharType="begin"/>
      </w:r>
      <w:r w:rsidRPr="00616CC0">
        <w:rPr>
          <w:rFonts w:ascii="Times New Roman" w:hAnsi="Times New Roman" w:cs="Times New Roman"/>
          <w:color w:val="000000" w:themeColor="text1"/>
          <w:sz w:val="24"/>
          <w:szCs w:val="24"/>
        </w:rPr>
        <w:instrText xml:space="preserve"> SEQ Figure \* ARABIC </w:instrText>
      </w:r>
      <w:r w:rsidR="00491496" w:rsidRPr="00616CC0">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19</w:t>
      </w:r>
      <w:r w:rsidR="00491496" w:rsidRPr="00616CC0">
        <w:rPr>
          <w:rFonts w:ascii="Times New Roman" w:hAnsi="Times New Roman" w:cs="Times New Roman"/>
          <w:color w:val="000000" w:themeColor="text1"/>
          <w:sz w:val="24"/>
          <w:szCs w:val="24"/>
        </w:rPr>
        <w:fldChar w:fldCharType="end"/>
      </w:r>
      <w:r w:rsidRPr="00616CC0">
        <w:rPr>
          <w:rFonts w:ascii="Times New Roman" w:hAnsi="Times New Roman" w:cs="Times New Roman"/>
          <w:color w:val="000000" w:themeColor="text1"/>
          <w:sz w:val="24"/>
          <w:szCs w:val="24"/>
        </w:rPr>
        <w:t>:</w:t>
      </w:r>
      <w:r w:rsidR="00C961B7" w:rsidRPr="00616CC0">
        <w:rPr>
          <w:rFonts w:ascii="Times New Roman" w:hAnsi="Times New Roman" w:cs="Times New Roman"/>
          <w:b w:val="0"/>
          <w:color w:val="000000" w:themeColor="text1"/>
          <w:sz w:val="24"/>
          <w:szCs w:val="24"/>
        </w:rPr>
        <w:t xml:space="preserve"> </w:t>
      </w:r>
      <w:r w:rsidR="00C961B7" w:rsidRPr="000B11DA">
        <w:rPr>
          <w:rFonts w:ascii="Times New Roman" w:hAnsi="Times New Roman" w:cs="Times New Roman"/>
          <w:color w:val="000000" w:themeColor="text1"/>
          <w:sz w:val="24"/>
          <w:szCs w:val="24"/>
        </w:rPr>
        <w:t>W</w:t>
      </w:r>
      <w:r w:rsidRPr="000B11DA">
        <w:rPr>
          <w:rFonts w:ascii="Times New Roman" w:hAnsi="Times New Roman" w:cs="Times New Roman"/>
          <w:color w:val="000000" w:themeColor="text1"/>
          <w:sz w:val="24"/>
          <w:szCs w:val="24"/>
        </w:rPr>
        <w:t>ork load of the differe</w:t>
      </w:r>
      <w:r w:rsidR="006D06AC" w:rsidRPr="000B11DA">
        <w:rPr>
          <w:rFonts w:ascii="Times New Roman" w:hAnsi="Times New Roman" w:cs="Times New Roman"/>
          <w:color w:val="000000" w:themeColor="text1"/>
          <w:sz w:val="24"/>
          <w:szCs w:val="24"/>
        </w:rPr>
        <w:t xml:space="preserve">nt types of subjects across </w:t>
      </w:r>
      <w:r w:rsidRPr="000B11DA">
        <w:rPr>
          <w:rFonts w:ascii="Times New Roman" w:hAnsi="Times New Roman" w:cs="Times New Roman"/>
          <w:color w:val="000000" w:themeColor="text1"/>
          <w:sz w:val="24"/>
          <w:szCs w:val="24"/>
        </w:rPr>
        <w:t>the</w:t>
      </w:r>
      <w:r w:rsidR="006D06AC" w:rsidRPr="000B11DA">
        <w:rPr>
          <w:rFonts w:ascii="Times New Roman" w:hAnsi="Times New Roman" w:cs="Times New Roman"/>
          <w:color w:val="000000" w:themeColor="text1"/>
          <w:sz w:val="24"/>
          <w:szCs w:val="24"/>
        </w:rPr>
        <w:t xml:space="preserve"> six</w:t>
      </w:r>
      <w:r w:rsidRPr="000B11DA">
        <w:rPr>
          <w:rFonts w:ascii="Times New Roman" w:hAnsi="Times New Roman" w:cs="Times New Roman"/>
          <w:color w:val="000000" w:themeColor="text1"/>
          <w:sz w:val="24"/>
          <w:szCs w:val="24"/>
        </w:rPr>
        <w:t xml:space="preserve"> </w:t>
      </w:r>
      <w:r w:rsidR="000B11DA">
        <w:rPr>
          <w:rFonts w:ascii="Times New Roman" w:hAnsi="Times New Roman" w:cs="Times New Roman"/>
          <w:color w:val="000000" w:themeColor="text1"/>
          <w:sz w:val="24"/>
          <w:szCs w:val="24"/>
        </w:rPr>
        <w:br/>
        <w:t xml:space="preserve">                               </w:t>
      </w:r>
      <w:r w:rsidRPr="000B11DA">
        <w:rPr>
          <w:rFonts w:ascii="Times New Roman" w:hAnsi="Times New Roman" w:cs="Times New Roman"/>
          <w:color w:val="000000" w:themeColor="text1"/>
          <w:sz w:val="24"/>
          <w:szCs w:val="24"/>
        </w:rPr>
        <w:t>divisions</w:t>
      </w:r>
      <w:r w:rsidR="00327A72">
        <w:rPr>
          <w:rFonts w:ascii="Times New Roman" w:hAnsi="Times New Roman" w:cs="Times New Roman"/>
          <w:color w:val="000000" w:themeColor="text1"/>
          <w:sz w:val="24"/>
          <w:szCs w:val="24"/>
        </w:rPr>
        <w:t xml:space="preserve"> in </w:t>
      </w:r>
      <w:r w:rsidRPr="000B11DA">
        <w:rPr>
          <w:rFonts w:ascii="Times New Roman" w:hAnsi="Times New Roman" w:cs="Times New Roman"/>
          <w:color w:val="000000" w:themeColor="text1"/>
          <w:sz w:val="24"/>
          <w:szCs w:val="24"/>
        </w:rPr>
        <w:t>2016-17</w:t>
      </w:r>
      <w:bookmarkEnd w:id="90"/>
      <w:bookmarkEnd w:id="91"/>
    </w:p>
    <w:p w:rsidR="001C3182" w:rsidRPr="00953AB7" w:rsidRDefault="001C3182" w:rsidP="001C3182">
      <w:pPr>
        <w:pStyle w:val="ListParagraph"/>
        <w:spacing w:after="0" w:line="360" w:lineRule="auto"/>
        <w:jc w:val="center"/>
        <w:rPr>
          <w:rFonts w:ascii="Times New Roman" w:hAnsi="Times New Roman" w:cs="Times New Roman"/>
          <w:b/>
          <w:sz w:val="24"/>
          <w:szCs w:val="24"/>
        </w:rPr>
      </w:pPr>
    </w:p>
    <w:p w:rsidR="001C3182" w:rsidRPr="00374403" w:rsidRDefault="00DF6B9A" w:rsidP="00374403">
      <w:pPr>
        <w:spacing w:after="0" w:line="360" w:lineRule="auto"/>
        <w:jc w:val="both"/>
        <w:rPr>
          <w:rFonts w:ascii="Times New Roman" w:hAnsi="Times New Roman" w:cs="Times New Roman"/>
          <w:sz w:val="24"/>
          <w:szCs w:val="24"/>
        </w:rPr>
      </w:pPr>
      <w:r w:rsidRPr="00374403">
        <w:rPr>
          <w:rFonts w:ascii="Times New Roman" w:hAnsi="Times New Roman" w:cs="Times New Roman"/>
          <w:sz w:val="24"/>
          <w:szCs w:val="24"/>
        </w:rPr>
        <w:t>The</w:t>
      </w:r>
      <w:r w:rsidR="00C96415" w:rsidRPr="00374403">
        <w:rPr>
          <w:rFonts w:ascii="Times New Roman" w:hAnsi="Times New Roman" w:cs="Times New Roman"/>
          <w:sz w:val="24"/>
          <w:szCs w:val="24"/>
        </w:rPr>
        <w:t xml:space="preserve"> figure</w:t>
      </w:r>
      <w:r w:rsidRPr="00374403">
        <w:rPr>
          <w:rFonts w:ascii="Times New Roman" w:hAnsi="Times New Roman" w:cs="Times New Roman"/>
          <w:sz w:val="24"/>
          <w:szCs w:val="24"/>
        </w:rPr>
        <w:t xml:space="preserve"> 19</w:t>
      </w:r>
      <w:r w:rsidR="00C96415" w:rsidRPr="00374403">
        <w:rPr>
          <w:rFonts w:ascii="Times New Roman" w:hAnsi="Times New Roman" w:cs="Times New Roman"/>
          <w:sz w:val="24"/>
          <w:szCs w:val="24"/>
        </w:rPr>
        <w:t xml:space="preserve"> shows that Public grievances, RTI matters and </w:t>
      </w:r>
      <w:r w:rsidR="0045229A" w:rsidRPr="00374403">
        <w:rPr>
          <w:rFonts w:ascii="Times New Roman" w:hAnsi="Times New Roman" w:cs="Times New Roman"/>
          <w:sz w:val="24"/>
          <w:szCs w:val="24"/>
        </w:rPr>
        <w:t>p</w:t>
      </w:r>
      <w:r w:rsidR="00C96415" w:rsidRPr="00374403">
        <w:rPr>
          <w:rFonts w:ascii="Times New Roman" w:hAnsi="Times New Roman" w:cs="Times New Roman"/>
          <w:sz w:val="24"/>
          <w:szCs w:val="24"/>
        </w:rPr>
        <w:t>arliament questions are highest in case of CS Division. Number of files is highest in Foreigners Division. Court cases and contempt cases are highest in case of P-II Division.</w:t>
      </w:r>
    </w:p>
    <w:p w:rsidR="001C3182" w:rsidRDefault="001C3182" w:rsidP="001C3182">
      <w:pPr>
        <w:pStyle w:val="ListParagraph"/>
        <w:spacing w:after="0" w:line="360" w:lineRule="auto"/>
        <w:jc w:val="both"/>
        <w:rPr>
          <w:rFonts w:ascii="Times New Roman" w:hAnsi="Times New Roman" w:cs="Times New Roman"/>
          <w:sz w:val="24"/>
          <w:szCs w:val="24"/>
        </w:rPr>
      </w:pPr>
    </w:p>
    <w:p w:rsidR="001C3182" w:rsidRDefault="001C3182" w:rsidP="00616CC0">
      <w:pPr>
        <w:pStyle w:val="ListParagraph"/>
        <w:spacing w:after="0" w:line="360" w:lineRule="auto"/>
        <w:rPr>
          <w:rFonts w:ascii="Times New Roman" w:hAnsi="Times New Roman" w:cs="Times New Roman"/>
          <w:b/>
          <w:sz w:val="24"/>
          <w:szCs w:val="24"/>
        </w:rPr>
      </w:pPr>
      <w:r w:rsidRPr="00FE5E19">
        <w:rPr>
          <w:rFonts w:ascii="Times New Roman" w:hAnsi="Times New Roman" w:cs="Times New Roman"/>
          <w:noProof/>
          <w:sz w:val="24"/>
          <w:szCs w:val="24"/>
          <w:lang w:bidi="hi-IN"/>
        </w:rPr>
        <w:drawing>
          <wp:inline distT="0" distB="0" distL="0" distR="0">
            <wp:extent cx="4577443" cy="2492193"/>
            <wp:effectExtent l="19050" t="0" r="13607" b="3357"/>
            <wp:docPr id="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DF6B9A" w:rsidRPr="00327A72" w:rsidRDefault="00DF6B9A" w:rsidP="00616CC0">
      <w:pPr>
        <w:pStyle w:val="Caption"/>
        <w:jc w:val="center"/>
        <w:rPr>
          <w:rFonts w:ascii="Times New Roman" w:hAnsi="Times New Roman" w:cs="Times New Roman"/>
          <w:color w:val="000000" w:themeColor="text1"/>
          <w:sz w:val="24"/>
          <w:szCs w:val="24"/>
        </w:rPr>
      </w:pPr>
      <w:bookmarkStart w:id="92" w:name="_Toc526803353"/>
      <w:bookmarkStart w:id="93" w:name="_Toc527635504"/>
      <w:r w:rsidRPr="00DF6B9A">
        <w:rPr>
          <w:rFonts w:ascii="Times New Roman" w:hAnsi="Times New Roman" w:cs="Times New Roman"/>
          <w:color w:val="000000" w:themeColor="text1"/>
          <w:sz w:val="24"/>
          <w:szCs w:val="24"/>
        </w:rPr>
        <w:t xml:space="preserve">Figure </w:t>
      </w:r>
      <w:r w:rsidR="00491496" w:rsidRPr="00DF6B9A">
        <w:rPr>
          <w:rFonts w:ascii="Times New Roman" w:hAnsi="Times New Roman" w:cs="Times New Roman"/>
          <w:color w:val="000000" w:themeColor="text1"/>
          <w:sz w:val="24"/>
          <w:szCs w:val="24"/>
        </w:rPr>
        <w:fldChar w:fldCharType="begin"/>
      </w:r>
      <w:r w:rsidRPr="00DF6B9A">
        <w:rPr>
          <w:rFonts w:ascii="Times New Roman" w:hAnsi="Times New Roman" w:cs="Times New Roman"/>
          <w:color w:val="000000" w:themeColor="text1"/>
          <w:sz w:val="24"/>
          <w:szCs w:val="24"/>
        </w:rPr>
        <w:instrText xml:space="preserve"> SEQ Figure \* ARABIC </w:instrText>
      </w:r>
      <w:r w:rsidR="00491496" w:rsidRPr="00DF6B9A">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20</w:t>
      </w:r>
      <w:r w:rsidR="00491496" w:rsidRPr="00DF6B9A">
        <w:rPr>
          <w:rFonts w:ascii="Times New Roman" w:hAnsi="Times New Roman" w:cs="Times New Roman"/>
          <w:color w:val="000000" w:themeColor="text1"/>
          <w:sz w:val="24"/>
          <w:szCs w:val="24"/>
        </w:rPr>
        <w:fldChar w:fldCharType="end"/>
      </w:r>
      <w:r w:rsidRPr="00DF6B9A">
        <w:rPr>
          <w:rFonts w:ascii="Times New Roman" w:hAnsi="Times New Roman" w:cs="Times New Roman"/>
          <w:color w:val="000000" w:themeColor="text1"/>
          <w:sz w:val="24"/>
          <w:szCs w:val="24"/>
        </w:rPr>
        <w:t>:</w:t>
      </w:r>
      <w:r w:rsidRPr="00DF6B9A">
        <w:rPr>
          <w:rFonts w:ascii="Times New Roman" w:hAnsi="Times New Roman" w:cs="Times New Roman"/>
          <w:b w:val="0"/>
          <w:color w:val="000000" w:themeColor="text1"/>
          <w:sz w:val="24"/>
          <w:szCs w:val="24"/>
        </w:rPr>
        <w:t xml:space="preserve"> </w:t>
      </w:r>
      <w:r w:rsidRPr="00327A72">
        <w:rPr>
          <w:rFonts w:ascii="Times New Roman" w:hAnsi="Times New Roman" w:cs="Times New Roman"/>
          <w:color w:val="000000" w:themeColor="text1"/>
          <w:sz w:val="24"/>
          <w:szCs w:val="24"/>
        </w:rPr>
        <w:t xml:space="preserve">Number of </w:t>
      </w:r>
      <w:r w:rsidR="006B1BD5" w:rsidRPr="00327A72">
        <w:rPr>
          <w:rFonts w:ascii="Times New Roman" w:hAnsi="Times New Roman" w:cs="Times New Roman"/>
          <w:color w:val="000000" w:themeColor="text1"/>
          <w:sz w:val="24"/>
          <w:szCs w:val="24"/>
        </w:rPr>
        <w:t>f</w:t>
      </w:r>
      <w:r w:rsidRPr="00327A72">
        <w:rPr>
          <w:rFonts w:ascii="Times New Roman" w:hAnsi="Times New Roman" w:cs="Times New Roman"/>
          <w:color w:val="000000" w:themeColor="text1"/>
          <w:sz w:val="24"/>
          <w:szCs w:val="24"/>
        </w:rPr>
        <w:t>iles across the six divisions in 2016-17</w:t>
      </w:r>
      <w:bookmarkEnd w:id="92"/>
      <w:bookmarkEnd w:id="93"/>
    </w:p>
    <w:p w:rsidR="00DF6B9A" w:rsidRDefault="00DF6B9A" w:rsidP="00374403">
      <w:pPr>
        <w:spacing w:after="0" w:line="360" w:lineRule="auto"/>
        <w:jc w:val="both"/>
        <w:rPr>
          <w:rFonts w:ascii="Times New Roman" w:hAnsi="Times New Roman" w:cs="Times New Roman"/>
          <w:sz w:val="24"/>
          <w:szCs w:val="24"/>
        </w:rPr>
      </w:pPr>
      <w:r w:rsidRPr="00374403">
        <w:rPr>
          <w:rFonts w:ascii="Times New Roman" w:hAnsi="Times New Roman" w:cs="Times New Roman"/>
          <w:sz w:val="24"/>
          <w:szCs w:val="24"/>
        </w:rPr>
        <w:t xml:space="preserve">The figure 20 indicates that Foreigners Division received the highest number of files totaling 55234 in comparison with other five divisions. The LWE Division, on the other hand, got only 618 files during the same </w:t>
      </w:r>
      <w:r w:rsidR="00465E9A">
        <w:rPr>
          <w:rFonts w:ascii="Times New Roman" w:hAnsi="Times New Roman" w:cs="Times New Roman"/>
          <w:sz w:val="24"/>
          <w:szCs w:val="24"/>
        </w:rPr>
        <w:t xml:space="preserve">period. In other divisions, these </w:t>
      </w:r>
      <w:r w:rsidRPr="00374403">
        <w:rPr>
          <w:rFonts w:ascii="Times New Roman" w:hAnsi="Times New Roman" w:cs="Times New Roman"/>
          <w:sz w:val="24"/>
          <w:szCs w:val="24"/>
        </w:rPr>
        <w:t xml:space="preserve">range from 1884 to around 5000 files. </w:t>
      </w:r>
    </w:p>
    <w:p w:rsidR="00524CED" w:rsidRPr="00374403" w:rsidRDefault="00524CED" w:rsidP="00616CC0">
      <w:pPr>
        <w:spacing w:after="0" w:line="360" w:lineRule="auto"/>
        <w:jc w:val="center"/>
        <w:rPr>
          <w:rFonts w:ascii="Times New Roman" w:hAnsi="Times New Roman" w:cs="Times New Roman"/>
          <w:sz w:val="24"/>
          <w:szCs w:val="24"/>
        </w:rPr>
      </w:pPr>
    </w:p>
    <w:p w:rsidR="00DF6B9A" w:rsidRDefault="00DF6B9A" w:rsidP="001C3182">
      <w:pPr>
        <w:pStyle w:val="ListParagraph"/>
        <w:spacing w:after="0" w:line="360" w:lineRule="auto"/>
        <w:jc w:val="center"/>
        <w:rPr>
          <w:rFonts w:ascii="Times New Roman" w:hAnsi="Times New Roman" w:cs="Times New Roman"/>
          <w:b/>
          <w:sz w:val="24"/>
          <w:szCs w:val="24"/>
        </w:rPr>
      </w:pPr>
    </w:p>
    <w:p w:rsidR="00524CED" w:rsidRDefault="001C3182" w:rsidP="00616CC0">
      <w:pPr>
        <w:pStyle w:val="Caption"/>
        <w:jc w:val="center"/>
        <w:rPr>
          <w:rFonts w:ascii="Times New Roman" w:hAnsi="Times New Roman" w:cs="Times New Roman"/>
          <w:b w:val="0"/>
          <w:color w:val="000000" w:themeColor="text1"/>
          <w:sz w:val="22"/>
          <w:szCs w:val="22"/>
        </w:rPr>
      </w:pPr>
      <w:r w:rsidRPr="00FE5E19">
        <w:rPr>
          <w:rFonts w:ascii="Times New Roman" w:hAnsi="Times New Roman" w:cs="Times New Roman"/>
          <w:noProof/>
          <w:sz w:val="24"/>
          <w:szCs w:val="24"/>
          <w:lang w:bidi="hi-IN"/>
        </w:rPr>
        <w:drawing>
          <wp:inline distT="0" distB="0" distL="0" distR="0">
            <wp:extent cx="4688840" cy="3124200"/>
            <wp:effectExtent l="19050" t="0" r="16510" b="0"/>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bookmarkStart w:id="94" w:name="_Toc526803354"/>
      <w:r w:rsidR="00DB06A7">
        <w:rPr>
          <w:rFonts w:ascii="Times New Roman" w:hAnsi="Times New Roman" w:cs="Times New Roman"/>
          <w:b w:val="0"/>
          <w:sz w:val="24"/>
          <w:szCs w:val="24"/>
        </w:rPr>
        <w:br/>
      </w:r>
    </w:p>
    <w:p w:rsidR="00DB06A7" w:rsidRPr="00DB06A7" w:rsidRDefault="00524CED" w:rsidP="00DB06A7">
      <w:pPr>
        <w:pStyle w:val="Caption"/>
        <w:rPr>
          <w:rFonts w:ascii="Times New Roman" w:hAnsi="Times New Roman" w:cs="Times New Roman"/>
          <w:b w:val="0"/>
          <w:color w:val="000000" w:themeColor="text1"/>
          <w:sz w:val="22"/>
          <w:szCs w:val="22"/>
        </w:rPr>
      </w:pPr>
      <w:r>
        <w:rPr>
          <w:rFonts w:ascii="Times New Roman" w:hAnsi="Times New Roman" w:cs="Times New Roman"/>
          <w:b w:val="0"/>
          <w:color w:val="000000" w:themeColor="text1"/>
          <w:sz w:val="22"/>
          <w:szCs w:val="22"/>
        </w:rPr>
        <w:t xml:space="preserve">                </w:t>
      </w:r>
      <w:r w:rsidR="00DB06A7" w:rsidRPr="00822442">
        <w:rPr>
          <w:rFonts w:ascii="Times New Roman" w:hAnsi="Times New Roman" w:cs="Times New Roman"/>
          <w:b w:val="0"/>
          <w:i/>
          <w:color w:val="000000" w:themeColor="text1"/>
          <w:sz w:val="22"/>
          <w:szCs w:val="22"/>
        </w:rPr>
        <w:t>*includes contempt cases also</w:t>
      </w:r>
    </w:p>
    <w:p w:rsidR="001C3182" w:rsidRPr="00953AB7" w:rsidRDefault="00DF6B9A" w:rsidP="00616CC0">
      <w:pPr>
        <w:pStyle w:val="Caption"/>
        <w:jc w:val="center"/>
        <w:rPr>
          <w:rFonts w:ascii="Times New Roman" w:hAnsi="Times New Roman" w:cs="Times New Roman"/>
          <w:sz w:val="24"/>
          <w:szCs w:val="24"/>
        </w:rPr>
      </w:pPr>
      <w:bookmarkStart w:id="95" w:name="_Toc527635505"/>
      <w:r w:rsidRPr="006B1BD5">
        <w:rPr>
          <w:rFonts w:ascii="Times New Roman" w:hAnsi="Times New Roman" w:cs="Times New Roman"/>
          <w:color w:val="000000" w:themeColor="text1"/>
          <w:sz w:val="24"/>
          <w:szCs w:val="24"/>
        </w:rPr>
        <w:t xml:space="preserve">Figure </w:t>
      </w:r>
      <w:r w:rsidR="00491496" w:rsidRPr="006B1BD5">
        <w:rPr>
          <w:rFonts w:ascii="Times New Roman" w:hAnsi="Times New Roman" w:cs="Times New Roman"/>
          <w:color w:val="000000" w:themeColor="text1"/>
          <w:sz w:val="24"/>
          <w:szCs w:val="24"/>
        </w:rPr>
        <w:fldChar w:fldCharType="begin"/>
      </w:r>
      <w:r w:rsidRPr="006B1BD5">
        <w:rPr>
          <w:rFonts w:ascii="Times New Roman" w:hAnsi="Times New Roman" w:cs="Times New Roman"/>
          <w:color w:val="000000" w:themeColor="text1"/>
          <w:sz w:val="24"/>
          <w:szCs w:val="24"/>
        </w:rPr>
        <w:instrText xml:space="preserve"> SEQ Figure \* ARABIC </w:instrText>
      </w:r>
      <w:r w:rsidR="00491496" w:rsidRPr="006B1BD5">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21</w:t>
      </w:r>
      <w:r w:rsidR="00491496" w:rsidRPr="006B1BD5">
        <w:rPr>
          <w:rFonts w:ascii="Times New Roman" w:hAnsi="Times New Roman" w:cs="Times New Roman"/>
          <w:color w:val="000000" w:themeColor="text1"/>
          <w:sz w:val="24"/>
          <w:szCs w:val="24"/>
        </w:rPr>
        <w:fldChar w:fldCharType="end"/>
      </w:r>
      <w:r w:rsidRPr="00327A72">
        <w:rPr>
          <w:rFonts w:ascii="Times New Roman" w:hAnsi="Times New Roman" w:cs="Times New Roman"/>
          <w:color w:val="000000" w:themeColor="text1"/>
          <w:sz w:val="24"/>
          <w:szCs w:val="24"/>
        </w:rPr>
        <w:t>: Number of court cases across the six divisions in 2016-17</w:t>
      </w:r>
      <w:bookmarkEnd w:id="94"/>
      <w:bookmarkEnd w:id="95"/>
    </w:p>
    <w:p w:rsidR="00DF6B9A" w:rsidRPr="00374403" w:rsidRDefault="00DF6B9A" w:rsidP="00374403">
      <w:pPr>
        <w:spacing w:after="0" w:line="360" w:lineRule="auto"/>
        <w:jc w:val="both"/>
        <w:rPr>
          <w:rFonts w:ascii="Times New Roman" w:hAnsi="Times New Roman" w:cs="Times New Roman"/>
          <w:sz w:val="24"/>
          <w:szCs w:val="24"/>
        </w:rPr>
      </w:pPr>
      <w:r w:rsidRPr="00374403">
        <w:rPr>
          <w:rFonts w:ascii="Times New Roman" w:hAnsi="Times New Roman" w:cs="Times New Roman"/>
          <w:sz w:val="24"/>
          <w:szCs w:val="24"/>
        </w:rPr>
        <w:t xml:space="preserve">The figure 21 depicts that Police-II Division deals with the highest number of court cases totaling 6436 in comparison with other five divisions. The Border Management-I Division, on the other hand, had only 9 court cases during the same period. In other divisions, they range from 12 to 299 cases.  </w:t>
      </w:r>
    </w:p>
    <w:p w:rsidR="00DF6B9A" w:rsidRPr="00FE5E19" w:rsidRDefault="00DF6B9A" w:rsidP="00DF6B9A">
      <w:pPr>
        <w:pStyle w:val="ListParagraph"/>
        <w:spacing w:after="0" w:line="360" w:lineRule="auto"/>
        <w:jc w:val="both"/>
        <w:rPr>
          <w:rFonts w:ascii="Times New Roman" w:hAnsi="Times New Roman" w:cs="Times New Roman"/>
          <w:sz w:val="24"/>
          <w:szCs w:val="24"/>
        </w:rPr>
      </w:pPr>
    </w:p>
    <w:p w:rsidR="001C3182" w:rsidRPr="00FE5E19" w:rsidRDefault="001C3182" w:rsidP="001C3182">
      <w:pPr>
        <w:pStyle w:val="ListParagraph"/>
        <w:spacing w:after="0" w:line="360" w:lineRule="auto"/>
        <w:jc w:val="both"/>
        <w:rPr>
          <w:rFonts w:ascii="Times New Roman" w:hAnsi="Times New Roman" w:cs="Times New Roman"/>
          <w:sz w:val="24"/>
          <w:szCs w:val="24"/>
        </w:rPr>
      </w:pPr>
    </w:p>
    <w:p w:rsidR="00DB06A7" w:rsidRDefault="001C3182" w:rsidP="00DB06A7">
      <w:pPr>
        <w:pStyle w:val="ListParagraph"/>
        <w:spacing w:after="0" w:line="360" w:lineRule="auto"/>
        <w:jc w:val="center"/>
        <w:rPr>
          <w:rFonts w:ascii="Times New Roman" w:hAnsi="Times New Roman" w:cs="Times New Roman"/>
          <w:b/>
          <w:sz w:val="24"/>
          <w:szCs w:val="24"/>
        </w:rPr>
      </w:pPr>
      <w:r w:rsidRPr="00FE5E19">
        <w:rPr>
          <w:rFonts w:ascii="Times New Roman" w:hAnsi="Times New Roman" w:cs="Times New Roman"/>
          <w:noProof/>
          <w:sz w:val="24"/>
          <w:szCs w:val="24"/>
          <w:lang w:bidi="hi-IN"/>
        </w:rPr>
        <w:drawing>
          <wp:inline distT="0" distB="0" distL="0" distR="0">
            <wp:extent cx="4572000" cy="2743200"/>
            <wp:effectExtent l="19050" t="0" r="19050" b="0"/>
            <wp:docPr id="1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bookmarkStart w:id="96" w:name="_Toc526803355"/>
    </w:p>
    <w:p w:rsidR="00DB06A7" w:rsidRPr="00822442" w:rsidRDefault="00DB06A7" w:rsidP="00DB06A7">
      <w:pPr>
        <w:pStyle w:val="ListParagraph"/>
        <w:spacing w:after="0" w:line="360" w:lineRule="auto"/>
        <w:rPr>
          <w:rFonts w:ascii="Times New Roman" w:hAnsi="Times New Roman" w:cs="Times New Roman"/>
          <w:b/>
          <w:i/>
          <w:color w:val="000000" w:themeColor="text1"/>
          <w:sz w:val="24"/>
          <w:szCs w:val="24"/>
        </w:rPr>
      </w:pPr>
      <w:r>
        <w:rPr>
          <w:rFonts w:ascii="Times New Roman" w:hAnsi="Times New Roman" w:cs="Times New Roman"/>
          <w:b/>
          <w:sz w:val="24"/>
          <w:szCs w:val="24"/>
        </w:rPr>
        <w:t xml:space="preserve">            </w:t>
      </w:r>
      <w:r w:rsidRPr="00822442">
        <w:rPr>
          <w:rFonts w:ascii="Times New Roman" w:hAnsi="Times New Roman" w:cs="Times New Roman"/>
          <w:i/>
          <w:color w:val="000000" w:themeColor="text1"/>
          <w:sz w:val="24"/>
          <w:szCs w:val="24"/>
        </w:rPr>
        <w:t>*</w:t>
      </w:r>
      <w:r w:rsidRPr="00822442">
        <w:rPr>
          <w:rFonts w:ascii="Times New Roman" w:hAnsi="Times New Roman" w:cs="Times New Roman"/>
          <w:i/>
          <w:color w:val="000000" w:themeColor="text1"/>
        </w:rPr>
        <w:t>includes court cases also</w:t>
      </w:r>
    </w:p>
    <w:p w:rsidR="00E0077F" w:rsidRPr="00327A72" w:rsidRDefault="00E0077F" w:rsidP="00E0077F">
      <w:pPr>
        <w:pStyle w:val="ListParagraph"/>
        <w:spacing w:after="0" w:line="360" w:lineRule="auto"/>
        <w:jc w:val="center"/>
        <w:rPr>
          <w:rFonts w:ascii="Times New Roman" w:hAnsi="Times New Roman" w:cs="Times New Roman"/>
          <w:b/>
          <w:sz w:val="24"/>
          <w:szCs w:val="24"/>
        </w:rPr>
      </w:pPr>
      <w:bookmarkStart w:id="97" w:name="_Toc527635506"/>
      <w:r w:rsidRPr="00E0077F">
        <w:rPr>
          <w:rFonts w:ascii="Times New Roman" w:hAnsi="Times New Roman" w:cs="Times New Roman"/>
          <w:b/>
          <w:color w:val="000000" w:themeColor="text1"/>
          <w:sz w:val="24"/>
          <w:szCs w:val="24"/>
        </w:rPr>
        <w:t xml:space="preserve">Figure </w:t>
      </w:r>
      <w:r w:rsidR="00491496" w:rsidRPr="00E0077F">
        <w:rPr>
          <w:rFonts w:ascii="Times New Roman" w:hAnsi="Times New Roman" w:cs="Times New Roman"/>
          <w:b/>
          <w:color w:val="000000" w:themeColor="text1"/>
          <w:sz w:val="24"/>
          <w:szCs w:val="24"/>
        </w:rPr>
        <w:fldChar w:fldCharType="begin"/>
      </w:r>
      <w:r w:rsidRPr="00E0077F">
        <w:rPr>
          <w:rFonts w:ascii="Times New Roman" w:hAnsi="Times New Roman" w:cs="Times New Roman"/>
          <w:b/>
          <w:color w:val="000000" w:themeColor="text1"/>
          <w:sz w:val="24"/>
          <w:szCs w:val="24"/>
        </w:rPr>
        <w:instrText xml:space="preserve"> SEQ Figure \* ARABIC </w:instrText>
      </w:r>
      <w:r w:rsidR="00491496" w:rsidRPr="00E0077F">
        <w:rPr>
          <w:rFonts w:ascii="Times New Roman" w:hAnsi="Times New Roman" w:cs="Times New Roman"/>
          <w:b/>
          <w:color w:val="000000" w:themeColor="text1"/>
          <w:sz w:val="24"/>
          <w:szCs w:val="24"/>
        </w:rPr>
        <w:fldChar w:fldCharType="separate"/>
      </w:r>
      <w:r w:rsidR="00AA47C2">
        <w:rPr>
          <w:rFonts w:ascii="Times New Roman" w:hAnsi="Times New Roman" w:cs="Times New Roman"/>
          <w:b/>
          <w:noProof/>
          <w:color w:val="000000" w:themeColor="text1"/>
          <w:sz w:val="24"/>
          <w:szCs w:val="24"/>
        </w:rPr>
        <w:t>22</w:t>
      </w:r>
      <w:r w:rsidR="00491496" w:rsidRPr="00E0077F">
        <w:rPr>
          <w:rFonts w:ascii="Times New Roman" w:hAnsi="Times New Roman" w:cs="Times New Roman"/>
          <w:b/>
          <w:color w:val="000000" w:themeColor="text1"/>
          <w:sz w:val="24"/>
          <w:szCs w:val="24"/>
        </w:rPr>
        <w:fldChar w:fldCharType="end"/>
      </w:r>
      <w:r w:rsidRPr="00E0077F">
        <w:rPr>
          <w:rFonts w:ascii="Times New Roman" w:hAnsi="Times New Roman" w:cs="Times New Roman"/>
          <w:b/>
          <w:color w:val="000000" w:themeColor="text1"/>
          <w:sz w:val="24"/>
          <w:szCs w:val="24"/>
        </w:rPr>
        <w:t xml:space="preserve">: </w:t>
      </w:r>
      <w:r w:rsidRPr="00327A72">
        <w:rPr>
          <w:rFonts w:ascii="Times New Roman" w:hAnsi="Times New Roman" w:cs="Times New Roman"/>
          <w:b/>
          <w:color w:val="000000" w:themeColor="text1"/>
          <w:sz w:val="24"/>
          <w:szCs w:val="24"/>
        </w:rPr>
        <w:t>Number of contempt cases across the six divisions in 2016-17</w:t>
      </w:r>
      <w:bookmarkEnd w:id="96"/>
      <w:bookmarkEnd w:id="97"/>
    </w:p>
    <w:p w:rsidR="001C3182" w:rsidRDefault="001C3182" w:rsidP="001C3182">
      <w:pPr>
        <w:pStyle w:val="ListParagraph"/>
        <w:spacing w:after="0" w:line="360" w:lineRule="auto"/>
        <w:jc w:val="both"/>
        <w:rPr>
          <w:rFonts w:ascii="Times New Roman" w:hAnsi="Times New Roman" w:cs="Times New Roman"/>
          <w:sz w:val="24"/>
          <w:szCs w:val="24"/>
        </w:rPr>
      </w:pPr>
    </w:p>
    <w:p w:rsidR="006D06AC" w:rsidRPr="00374403" w:rsidRDefault="006D06AC" w:rsidP="00374403">
      <w:pPr>
        <w:spacing w:after="0" w:line="360" w:lineRule="auto"/>
        <w:jc w:val="both"/>
        <w:rPr>
          <w:rFonts w:ascii="Times New Roman" w:hAnsi="Times New Roman" w:cs="Times New Roman"/>
          <w:sz w:val="24"/>
          <w:szCs w:val="24"/>
        </w:rPr>
      </w:pPr>
      <w:r w:rsidRPr="00374403">
        <w:rPr>
          <w:rFonts w:ascii="Times New Roman" w:hAnsi="Times New Roman" w:cs="Times New Roman"/>
          <w:sz w:val="24"/>
          <w:szCs w:val="24"/>
        </w:rPr>
        <w:t>The figure 22 indicates that Police-II Division has the highest number of contempt cases totaling 69 in comparison with other five</w:t>
      </w:r>
      <w:r w:rsidR="00DB06A7" w:rsidRPr="00374403">
        <w:rPr>
          <w:rFonts w:ascii="Times New Roman" w:hAnsi="Times New Roman" w:cs="Times New Roman"/>
          <w:sz w:val="24"/>
          <w:szCs w:val="24"/>
        </w:rPr>
        <w:t xml:space="preserve"> divisions. The BM-I Division</w:t>
      </w:r>
      <w:r w:rsidRPr="00374403">
        <w:rPr>
          <w:rFonts w:ascii="Times New Roman" w:hAnsi="Times New Roman" w:cs="Times New Roman"/>
          <w:sz w:val="24"/>
          <w:szCs w:val="24"/>
        </w:rPr>
        <w:t xml:space="preserve"> and the LWE Division </w:t>
      </w:r>
      <w:r w:rsidR="00D43C86" w:rsidRPr="00374403">
        <w:rPr>
          <w:rFonts w:ascii="Times New Roman" w:hAnsi="Times New Roman" w:cs="Times New Roman"/>
          <w:sz w:val="24"/>
          <w:szCs w:val="24"/>
        </w:rPr>
        <w:t>do not have</w:t>
      </w:r>
      <w:r w:rsidRPr="00374403">
        <w:rPr>
          <w:rFonts w:ascii="Times New Roman" w:hAnsi="Times New Roman" w:cs="Times New Roman"/>
          <w:sz w:val="24"/>
          <w:szCs w:val="24"/>
        </w:rPr>
        <w:t xml:space="preserve"> contempt cases with them. Whereas Foreigners Div</w:t>
      </w:r>
      <w:r w:rsidR="00D43C86" w:rsidRPr="00374403">
        <w:rPr>
          <w:rFonts w:ascii="Times New Roman" w:hAnsi="Times New Roman" w:cs="Times New Roman"/>
          <w:sz w:val="24"/>
          <w:szCs w:val="24"/>
        </w:rPr>
        <w:t>ision has 7 and PM Division has</w:t>
      </w:r>
      <w:r w:rsidRPr="00374403">
        <w:rPr>
          <w:rFonts w:ascii="Times New Roman" w:hAnsi="Times New Roman" w:cs="Times New Roman"/>
          <w:sz w:val="24"/>
          <w:szCs w:val="24"/>
        </w:rPr>
        <w:t xml:space="preserve"> 2 contempt cases. </w:t>
      </w:r>
    </w:p>
    <w:p w:rsidR="00524CED" w:rsidRDefault="001C3182" w:rsidP="00E0077F">
      <w:pPr>
        <w:pStyle w:val="ListParagraph"/>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br/>
      </w:r>
      <w:bookmarkStart w:id="98" w:name="_Toc526803356"/>
      <w:r w:rsidR="00524CED" w:rsidRPr="00FE5E19">
        <w:rPr>
          <w:rFonts w:ascii="Times New Roman" w:hAnsi="Times New Roman" w:cs="Times New Roman"/>
          <w:b/>
          <w:noProof/>
          <w:sz w:val="24"/>
          <w:szCs w:val="24"/>
          <w:lang w:bidi="hi-IN"/>
        </w:rPr>
        <w:drawing>
          <wp:inline distT="0" distB="0" distL="0" distR="0">
            <wp:extent cx="4824040" cy="3339548"/>
            <wp:effectExtent l="19050" t="0" r="14660" b="0"/>
            <wp:docPr id="3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1C3182" w:rsidRPr="00327A72" w:rsidRDefault="00E0077F" w:rsidP="00E0077F">
      <w:pPr>
        <w:pStyle w:val="ListParagraph"/>
        <w:spacing w:after="0" w:line="360" w:lineRule="auto"/>
        <w:jc w:val="center"/>
        <w:rPr>
          <w:rFonts w:ascii="Times New Roman" w:hAnsi="Times New Roman" w:cs="Times New Roman"/>
          <w:b/>
          <w:sz w:val="24"/>
          <w:szCs w:val="24"/>
        </w:rPr>
      </w:pPr>
      <w:bookmarkStart w:id="99" w:name="_Toc527635507"/>
      <w:r w:rsidRPr="00E0077F">
        <w:rPr>
          <w:rFonts w:ascii="Times New Roman" w:hAnsi="Times New Roman" w:cs="Times New Roman"/>
          <w:b/>
          <w:sz w:val="24"/>
          <w:szCs w:val="24"/>
        </w:rPr>
        <w:t xml:space="preserve">Figure </w:t>
      </w:r>
      <w:r w:rsidR="00491496" w:rsidRPr="00E0077F">
        <w:rPr>
          <w:rFonts w:ascii="Times New Roman" w:hAnsi="Times New Roman" w:cs="Times New Roman"/>
          <w:b/>
          <w:sz w:val="24"/>
          <w:szCs w:val="24"/>
        </w:rPr>
        <w:fldChar w:fldCharType="begin"/>
      </w:r>
      <w:r w:rsidRPr="00E0077F">
        <w:rPr>
          <w:rFonts w:ascii="Times New Roman" w:hAnsi="Times New Roman" w:cs="Times New Roman"/>
          <w:b/>
          <w:sz w:val="24"/>
          <w:szCs w:val="24"/>
        </w:rPr>
        <w:instrText xml:space="preserve"> SEQ Figure \* ARABIC </w:instrText>
      </w:r>
      <w:r w:rsidR="00491496" w:rsidRPr="00E0077F">
        <w:rPr>
          <w:rFonts w:ascii="Times New Roman" w:hAnsi="Times New Roman" w:cs="Times New Roman"/>
          <w:b/>
          <w:sz w:val="24"/>
          <w:szCs w:val="24"/>
        </w:rPr>
        <w:fldChar w:fldCharType="separate"/>
      </w:r>
      <w:r w:rsidR="00AA47C2">
        <w:rPr>
          <w:rFonts w:ascii="Times New Roman" w:hAnsi="Times New Roman" w:cs="Times New Roman"/>
          <w:b/>
          <w:noProof/>
          <w:sz w:val="24"/>
          <w:szCs w:val="24"/>
        </w:rPr>
        <w:t>23</w:t>
      </w:r>
      <w:r w:rsidR="00491496" w:rsidRPr="00E0077F">
        <w:rPr>
          <w:rFonts w:ascii="Times New Roman" w:hAnsi="Times New Roman" w:cs="Times New Roman"/>
          <w:b/>
          <w:sz w:val="24"/>
          <w:szCs w:val="24"/>
        </w:rPr>
        <w:fldChar w:fldCharType="end"/>
      </w:r>
      <w:r w:rsidRPr="00E0077F">
        <w:rPr>
          <w:rFonts w:ascii="Times New Roman" w:hAnsi="Times New Roman" w:cs="Times New Roman"/>
          <w:b/>
          <w:sz w:val="24"/>
          <w:szCs w:val="24"/>
        </w:rPr>
        <w:t>:</w:t>
      </w:r>
      <w:r w:rsidRPr="00E0077F">
        <w:rPr>
          <w:rFonts w:ascii="Times New Roman" w:hAnsi="Times New Roman" w:cs="Times New Roman"/>
          <w:sz w:val="24"/>
          <w:szCs w:val="24"/>
        </w:rPr>
        <w:t xml:space="preserve"> </w:t>
      </w:r>
      <w:r w:rsidRPr="00327A72">
        <w:rPr>
          <w:rFonts w:ascii="Times New Roman" w:hAnsi="Times New Roman" w:cs="Times New Roman"/>
          <w:b/>
          <w:sz w:val="24"/>
          <w:szCs w:val="24"/>
        </w:rPr>
        <w:t>Number of public grievances across the six divisions in 2016-17</w:t>
      </w:r>
      <w:bookmarkEnd w:id="98"/>
      <w:bookmarkEnd w:id="99"/>
    </w:p>
    <w:p w:rsidR="001C3182" w:rsidRDefault="001C3182" w:rsidP="001C3182">
      <w:pPr>
        <w:spacing w:after="0" w:line="360" w:lineRule="auto"/>
        <w:ind w:left="540"/>
        <w:jc w:val="both"/>
        <w:rPr>
          <w:rFonts w:ascii="Times New Roman" w:hAnsi="Times New Roman" w:cs="Times New Roman"/>
          <w:sz w:val="24"/>
          <w:szCs w:val="24"/>
        </w:rPr>
      </w:pPr>
    </w:p>
    <w:p w:rsidR="00E0077F" w:rsidRPr="00374403" w:rsidRDefault="00E0077F" w:rsidP="00374403">
      <w:pPr>
        <w:spacing w:after="0" w:line="360" w:lineRule="auto"/>
        <w:jc w:val="both"/>
        <w:rPr>
          <w:rFonts w:ascii="Times New Roman" w:hAnsi="Times New Roman" w:cs="Times New Roman"/>
          <w:sz w:val="24"/>
          <w:szCs w:val="24"/>
        </w:rPr>
      </w:pPr>
      <w:r w:rsidRPr="00374403">
        <w:rPr>
          <w:rFonts w:ascii="Times New Roman" w:hAnsi="Times New Roman" w:cs="Times New Roman"/>
          <w:sz w:val="24"/>
          <w:szCs w:val="24"/>
        </w:rPr>
        <w:t>The figure 23 indicates that CS Division has the highest number of public grievances matters in comparison with other five divisions totaling 38643. The LWE Division had minimum matters of public grievance in their Division i.e. 62. In other divisions, they range from 319 in BM-I Division to 3079 in Police-II Division.</w:t>
      </w:r>
    </w:p>
    <w:p w:rsidR="007F52CB" w:rsidRDefault="007F52CB" w:rsidP="00FC3A0C">
      <w:pPr>
        <w:pStyle w:val="ListParagraph"/>
        <w:spacing w:after="0" w:line="360" w:lineRule="auto"/>
        <w:jc w:val="center"/>
        <w:rPr>
          <w:rFonts w:ascii="Times New Roman" w:hAnsi="Times New Roman" w:cs="Times New Roman"/>
          <w:b/>
          <w:sz w:val="24"/>
          <w:szCs w:val="24"/>
        </w:rPr>
      </w:pPr>
    </w:p>
    <w:p w:rsidR="00524CED" w:rsidRDefault="001C3182" w:rsidP="00FC3A0C">
      <w:pPr>
        <w:pStyle w:val="ListParagraph"/>
        <w:spacing w:after="0" w:line="360" w:lineRule="auto"/>
        <w:jc w:val="center"/>
        <w:rPr>
          <w:rFonts w:ascii="Times New Roman" w:hAnsi="Times New Roman" w:cs="Times New Roman"/>
          <w:b/>
          <w:sz w:val="24"/>
          <w:szCs w:val="24"/>
        </w:rPr>
      </w:pPr>
      <w:r w:rsidRPr="00FE5E19">
        <w:rPr>
          <w:rFonts w:ascii="Times New Roman" w:hAnsi="Times New Roman" w:cs="Times New Roman"/>
          <w:noProof/>
          <w:sz w:val="24"/>
          <w:szCs w:val="24"/>
          <w:lang w:bidi="hi-IN"/>
        </w:rPr>
        <w:drawing>
          <wp:inline distT="0" distB="0" distL="0" distR="0">
            <wp:extent cx="4563835" cy="2808515"/>
            <wp:effectExtent l="19050" t="0" r="27215" b="0"/>
            <wp:docPr id="2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rsidR="00FC3A0C">
        <w:rPr>
          <w:rFonts w:ascii="Times New Roman" w:hAnsi="Times New Roman" w:cs="Times New Roman"/>
          <w:b/>
          <w:sz w:val="24"/>
          <w:szCs w:val="24"/>
        </w:rPr>
        <w:t xml:space="preserve">     </w:t>
      </w:r>
      <w:bookmarkStart w:id="100" w:name="_Toc526803357"/>
    </w:p>
    <w:p w:rsidR="001C3182" w:rsidRPr="00616CC0" w:rsidRDefault="00327A72" w:rsidP="00327A72">
      <w:pPr>
        <w:spacing w:after="0" w:line="360" w:lineRule="auto"/>
        <w:jc w:val="center"/>
        <w:rPr>
          <w:rFonts w:ascii="Times New Roman" w:hAnsi="Times New Roman" w:cs="Times New Roman"/>
          <w:b/>
          <w:sz w:val="24"/>
          <w:szCs w:val="24"/>
        </w:rPr>
      </w:pPr>
      <w:r>
        <w:rPr>
          <w:rFonts w:ascii="Times New Roman" w:hAnsi="Times New Roman" w:cs="Times New Roman"/>
          <w:b/>
          <w:color w:val="000000" w:themeColor="text1"/>
          <w:sz w:val="24"/>
          <w:szCs w:val="24"/>
        </w:rPr>
        <w:t xml:space="preserve">          </w:t>
      </w:r>
      <w:bookmarkStart w:id="101" w:name="_Toc527635508"/>
      <w:r w:rsidR="00FC3A0C" w:rsidRPr="00616CC0">
        <w:rPr>
          <w:rFonts w:ascii="Times New Roman" w:hAnsi="Times New Roman" w:cs="Times New Roman"/>
          <w:b/>
          <w:color w:val="000000" w:themeColor="text1"/>
          <w:sz w:val="24"/>
          <w:szCs w:val="24"/>
        </w:rPr>
        <w:t xml:space="preserve">Figure </w:t>
      </w:r>
      <w:r w:rsidR="00491496" w:rsidRPr="00616CC0">
        <w:rPr>
          <w:rFonts w:ascii="Times New Roman" w:hAnsi="Times New Roman" w:cs="Times New Roman"/>
          <w:b/>
          <w:color w:val="000000" w:themeColor="text1"/>
          <w:sz w:val="24"/>
          <w:szCs w:val="24"/>
        </w:rPr>
        <w:fldChar w:fldCharType="begin"/>
      </w:r>
      <w:r w:rsidR="00FC3A0C" w:rsidRPr="00616CC0">
        <w:rPr>
          <w:rFonts w:ascii="Times New Roman" w:hAnsi="Times New Roman" w:cs="Times New Roman"/>
          <w:b/>
          <w:color w:val="000000" w:themeColor="text1"/>
          <w:sz w:val="24"/>
          <w:szCs w:val="24"/>
        </w:rPr>
        <w:instrText xml:space="preserve"> SEQ Figure \* ARABIC </w:instrText>
      </w:r>
      <w:r w:rsidR="00491496" w:rsidRPr="00616CC0">
        <w:rPr>
          <w:rFonts w:ascii="Times New Roman" w:hAnsi="Times New Roman" w:cs="Times New Roman"/>
          <w:b/>
          <w:color w:val="000000" w:themeColor="text1"/>
          <w:sz w:val="24"/>
          <w:szCs w:val="24"/>
        </w:rPr>
        <w:fldChar w:fldCharType="separate"/>
      </w:r>
      <w:r w:rsidR="00AA47C2">
        <w:rPr>
          <w:rFonts w:ascii="Times New Roman" w:hAnsi="Times New Roman" w:cs="Times New Roman"/>
          <w:b/>
          <w:noProof/>
          <w:color w:val="000000" w:themeColor="text1"/>
          <w:sz w:val="24"/>
          <w:szCs w:val="24"/>
        </w:rPr>
        <w:t>24</w:t>
      </w:r>
      <w:r w:rsidR="00491496" w:rsidRPr="00616CC0">
        <w:rPr>
          <w:rFonts w:ascii="Times New Roman" w:hAnsi="Times New Roman" w:cs="Times New Roman"/>
          <w:b/>
          <w:color w:val="000000" w:themeColor="text1"/>
          <w:sz w:val="24"/>
          <w:szCs w:val="24"/>
        </w:rPr>
        <w:fldChar w:fldCharType="end"/>
      </w:r>
      <w:r w:rsidR="00FC3A0C" w:rsidRPr="00616CC0">
        <w:rPr>
          <w:rFonts w:ascii="Times New Roman" w:hAnsi="Times New Roman" w:cs="Times New Roman"/>
          <w:b/>
          <w:color w:val="000000" w:themeColor="text1"/>
          <w:sz w:val="24"/>
          <w:szCs w:val="24"/>
        </w:rPr>
        <w:t xml:space="preserve">: </w:t>
      </w:r>
      <w:r w:rsidR="00FC3A0C" w:rsidRPr="00327A72">
        <w:rPr>
          <w:rFonts w:ascii="Times New Roman" w:hAnsi="Times New Roman" w:cs="Times New Roman"/>
          <w:b/>
          <w:color w:val="000000" w:themeColor="text1"/>
          <w:sz w:val="24"/>
          <w:szCs w:val="24"/>
        </w:rPr>
        <w:t>Number of RTI matters across the six divisions in 2016-17</w:t>
      </w:r>
      <w:bookmarkEnd w:id="100"/>
      <w:bookmarkEnd w:id="101"/>
    </w:p>
    <w:p w:rsidR="001C3182" w:rsidRDefault="001C3182" w:rsidP="001C3182">
      <w:pPr>
        <w:pStyle w:val="ListParagraph"/>
        <w:spacing w:after="0" w:line="360" w:lineRule="auto"/>
        <w:jc w:val="both"/>
        <w:rPr>
          <w:rFonts w:ascii="Times New Roman" w:hAnsi="Times New Roman" w:cs="Times New Roman"/>
          <w:sz w:val="24"/>
          <w:szCs w:val="24"/>
        </w:rPr>
      </w:pPr>
    </w:p>
    <w:p w:rsidR="00322FD3" w:rsidRDefault="00322FD3" w:rsidP="00374403">
      <w:pPr>
        <w:spacing w:after="0" w:line="360" w:lineRule="auto"/>
        <w:jc w:val="both"/>
        <w:rPr>
          <w:rFonts w:ascii="Times New Roman" w:hAnsi="Times New Roman" w:cs="Times New Roman"/>
          <w:sz w:val="24"/>
          <w:szCs w:val="24"/>
        </w:rPr>
      </w:pPr>
      <w:r w:rsidRPr="00F22DF0">
        <w:rPr>
          <w:rFonts w:ascii="Times New Roman" w:hAnsi="Times New Roman" w:cs="Times New Roman"/>
          <w:sz w:val="24"/>
          <w:szCs w:val="24"/>
        </w:rPr>
        <w:t>Figure</w:t>
      </w:r>
      <w:r>
        <w:rPr>
          <w:rFonts w:ascii="Times New Roman" w:hAnsi="Times New Roman" w:cs="Times New Roman"/>
          <w:sz w:val="24"/>
          <w:szCs w:val="24"/>
        </w:rPr>
        <w:t xml:space="preserve"> 24 shows that</w:t>
      </w:r>
      <w:r w:rsidRPr="00F22DF0">
        <w:rPr>
          <w:rFonts w:ascii="Times New Roman" w:hAnsi="Times New Roman" w:cs="Times New Roman"/>
          <w:sz w:val="24"/>
          <w:szCs w:val="24"/>
        </w:rPr>
        <w:t xml:space="preserve"> CS Division got maximum RTI matters to the tune of 3076 whereas BM-I Division got mere</w:t>
      </w:r>
      <w:r w:rsidR="00465E9A">
        <w:rPr>
          <w:rFonts w:ascii="Times New Roman" w:hAnsi="Times New Roman" w:cs="Times New Roman"/>
          <w:sz w:val="24"/>
          <w:szCs w:val="24"/>
        </w:rPr>
        <w:t>ly</w:t>
      </w:r>
      <w:r w:rsidRPr="00F22DF0">
        <w:rPr>
          <w:rFonts w:ascii="Times New Roman" w:hAnsi="Times New Roman" w:cs="Times New Roman"/>
          <w:sz w:val="24"/>
          <w:szCs w:val="24"/>
        </w:rPr>
        <w:t xml:space="preserve"> 167 RTI matters in their Division. In other four divisions, the</w:t>
      </w:r>
      <w:r w:rsidR="00EA71AF">
        <w:rPr>
          <w:rFonts w:ascii="Times New Roman" w:hAnsi="Times New Roman" w:cs="Times New Roman"/>
          <w:sz w:val="24"/>
          <w:szCs w:val="24"/>
        </w:rPr>
        <w:t>se</w:t>
      </w:r>
      <w:r w:rsidRPr="00F22DF0">
        <w:rPr>
          <w:rFonts w:ascii="Times New Roman" w:hAnsi="Times New Roman" w:cs="Times New Roman"/>
          <w:sz w:val="24"/>
          <w:szCs w:val="24"/>
        </w:rPr>
        <w:t xml:space="preserve"> range from 280 to 1140.</w:t>
      </w:r>
    </w:p>
    <w:p w:rsidR="001C3182" w:rsidRDefault="001C3182" w:rsidP="001C3182">
      <w:pPr>
        <w:pStyle w:val="ListParagraph"/>
        <w:spacing w:after="0" w:line="360" w:lineRule="auto"/>
        <w:jc w:val="both"/>
        <w:rPr>
          <w:rFonts w:ascii="Times New Roman" w:hAnsi="Times New Roman" w:cs="Times New Roman"/>
          <w:sz w:val="24"/>
          <w:szCs w:val="24"/>
        </w:rPr>
      </w:pPr>
    </w:p>
    <w:p w:rsidR="00322FD3" w:rsidRDefault="001C3182" w:rsidP="00322FD3">
      <w:pPr>
        <w:pStyle w:val="ListParagraph"/>
        <w:spacing w:after="0" w:line="360" w:lineRule="auto"/>
        <w:jc w:val="center"/>
        <w:rPr>
          <w:rFonts w:ascii="Times New Roman" w:hAnsi="Times New Roman" w:cs="Times New Roman"/>
          <w:b/>
          <w:sz w:val="24"/>
          <w:szCs w:val="24"/>
        </w:rPr>
      </w:pPr>
      <w:r w:rsidRPr="00FE5E19">
        <w:rPr>
          <w:rFonts w:ascii="Times New Roman" w:hAnsi="Times New Roman" w:cs="Times New Roman"/>
          <w:noProof/>
          <w:sz w:val="24"/>
          <w:szCs w:val="24"/>
          <w:lang w:bidi="hi-IN"/>
        </w:rPr>
        <w:drawing>
          <wp:inline distT="0" distB="0" distL="0" distR="0">
            <wp:extent cx="4474301" cy="2612571"/>
            <wp:effectExtent l="19050" t="0" r="21499" b="0"/>
            <wp:docPr id="2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Pr>
          <w:rFonts w:ascii="Times New Roman" w:hAnsi="Times New Roman" w:cs="Times New Roman"/>
          <w:b/>
          <w:sz w:val="24"/>
          <w:szCs w:val="24"/>
        </w:rPr>
        <w:br/>
      </w:r>
      <w:bookmarkStart w:id="102" w:name="_Toc526803358"/>
      <w:bookmarkStart w:id="103" w:name="_Toc527635509"/>
      <w:r w:rsidR="00322FD3" w:rsidRPr="00322FD3">
        <w:rPr>
          <w:rFonts w:ascii="Times New Roman" w:hAnsi="Times New Roman" w:cs="Times New Roman"/>
          <w:b/>
          <w:sz w:val="24"/>
          <w:szCs w:val="24"/>
        </w:rPr>
        <w:t xml:space="preserve">Figure </w:t>
      </w:r>
      <w:r w:rsidR="00491496" w:rsidRPr="00322FD3">
        <w:rPr>
          <w:rFonts w:ascii="Times New Roman" w:hAnsi="Times New Roman" w:cs="Times New Roman"/>
          <w:b/>
          <w:sz w:val="24"/>
          <w:szCs w:val="24"/>
        </w:rPr>
        <w:fldChar w:fldCharType="begin"/>
      </w:r>
      <w:r w:rsidR="00322FD3" w:rsidRPr="00322FD3">
        <w:rPr>
          <w:rFonts w:ascii="Times New Roman" w:hAnsi="Times New Roman" w:cs="Times New Roman"/>
          <w:b/>
          <w:sz w:val="24"/>
          <w:szCs w:val="24"/>
        </w:rPr>
        <w:instrText xml:space="preserve"> SEQ Figure \* ARABIC </w:instrText>
      </w:r>
      <w:r w:rsidR="00491496" w:rsidRPr="00322FD3">
        <w:rPr>
          <w:rFonts w:ascii="Times New Roman" w:hAnsi="Times New Roman" w:cs="Times New Roman"/>
          <w:b/>
          <w:sz w:val="24"/>
          <w:szCs w:val="24"/>
        </w:rPr>
        <w:fldChar w:fldCharType="separate"/>
      </w:r>
      <w:r w:rsidR="00AA47C2">
        <w:rPr>
          <w:rFonts w:ascii="Times New Roman" w:hAnsi="Times New Roman" w:cs="Times New Roman"/>
          <w:b/>
          <w:noProof/>
          <w:sz w:val="24"/>
          <w:szCs w:val="24"/>
        </w:rPr>
        <w:t>25</w:t>
      </w:r>
      <w:r w:rsidR="00491496" w:rsidRPr="00322FD3">
        <w:rPr>
          <w:rFonts w:ascii="Times New Roman" w:hAnsi="Times New Roman" w:cs="Times New Roman"/>
          <w:b/>
          <w:sz w:val="24"/>
          <w:szCs w:val="24"/>
        </w:rPr>
        <w:fldChar w:fldCharType="end"/>
      </w:r>
      <w:r w:rsidR="00322FD3" w:rsidRPr="00322FD3">
        <w:rPr>
          <w:rFonts w:ascii="Times New Roman" w:hAnsi="Times New Roman" w:cs="Times New Roman"/>
          <w:b/>
          <w:sz w:val="24"/>
          <w:szCs w:val="24"/>
        </w:rPr>
        <w:t>:</w:t>
      </w:r>
      <w:r w:rsidR="00322FD3" w:rsidRPr="00322FD3">
        <w:rPr>
          <w:rFonts w:ascii="Times New Roman" w:hAnsi="Times New Roman" w:cs="Times New Roman"/>
          <w:sz w:val="24"/>
          <w:szCs w:val="24"/>
        </w:rPr>
        <w:t xml:space="preserve"> Number of parliament questions across the six divisions in 2016-17</w:t>
      </w:r>
      <w:bookmarkEnd w:id="102"/>
      <w:bookmarkEnd w:id="103"/>
    </w:p>
    <w:p w:rsidR="00322FD3" w:rsidRPr="00374403" w:rsidRDefault="00AB1021" w:rsidP="003744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br/>
      </w:r>
      <w:r w:rsidR="00322FD3" w:rsidRPr="00374403">
        <w:rPr>
          <w:rFonts w:ascii="Times New Roman" w:hAnsi="Times New Roman" w:cs="Times New Roman"/>
          <w:sz w:val="24"/>
          <w:szCs w:val="24"/>
        </w:rPr>
        <w:t xml:space="preserve">The figure 25 depicts that CS Division got the highest number of </w:t>
      </w:r>
      <w:r w:rsidR="0045229A" w:rsidRPr="00374403">
        <w:rPr>
          <w:rFonts w:ascii="Times New Roman" w:hAnsi="Times New Roman" w:cs="Times New Roman"/>
          <w:sz w:val="24"/>
          <w:szCs w:val="24"/>
        </w:rPr>
        <w:t>p</w:t>
      </w:r>
      <w:r w:rsidR="00322FD3" w:rsidRPr="00374403">
        <w:rPr>
          <w:rFonts w:ascii="Times New Roman" w:hAnsi="Times New Roman" w:cs="Times New Roman"/>
          <w:sz w:val="24"/>
          <w:szCs w:val="24"/>
        </w:rPr>
        <w:t xml:space="preserve">arliament questions totaling 893 whereas Police-II Division received 109 </w:t>
      </w:r>
      <w:r w:rsidR="0045229A" w:rsidRPr="00374403">
        <w:rPr>
          <w:rFonts w:ascii="Times New Roman" w:hAnsi="Times New Roman" w:cs="Times New Roman"/>
          <w:sz w:val="24"/>
          <w:szCs w:val="24"/>
        </w:rPr>
        <w:t>p</w:t>
      </w:r>
      <w:r w:rsidR="00322FD3" w:rsidRPr="00374403">
        <w:rPr>
          <w:rFonts w:ascii="Times New Roman" w:hAnsi="Times New Roman" w:cs="Times New Roman"/>
          <w:sz w:val="24"/>
          <w:szCs w:val="24"/>
        </w:rPr>
        <w:t xml:space="preserve">arliament questions during the same period. Other divisions received the questions in the range of 164 to 205. </w:t>
      </w:r>
    </w:p>
    <w:p w:rsidR="003942C4" w:rsidRPr="003942C4" w:rsidRDefault="001C3182" w:rsidP="00AB1021">
      <w:pPr>
        <w:pStyle w:val="ListParagraph"/>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br/>
      </w:r>
      <w:bookmarkStart w:id="104" w:name="_Toc527635510"/>
      <w:r w:rsidRPr="00FE5E19">
        <w:rPr>
          <w:rFonts w:ascii="Times New Roman" w:hAnsi="Times New Roman" w:cs="Times New Roman"/>
          <w:noProof/>
          <w:sz w:val="24"/>
          <w:szCs w:val="24"/>
          <w:lang w:bidi="hi-IN"/>
        </w:rPr>
        <w:drawing>
          <wp:inline distT="0" distB="0" distL="0" distR="0">
            <wp:extent cx="4365850" cy="2743200"/>
            <wp:effectExtent l="19050" t="0" r="15650" b="0"/>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Pr>
          <w:rFonts w:ascii="Times New Roman" w:hAnsi="Times New Roman" w:cs="Times New Roman"/>
          <w:b/>
          <w:sz w:val="24"/>
          <w:szCs w:val="24"/>
        </w:rPr>
        <w:br/>
      </w:r>
      <w:bookmarkStart w:id="105" w:name="_Toc526803359"/>
      <w:r w:rsidR="00AB1021">
        <w:rPr>
          <w:rFonts w:ascii="Times New Roman" w:hAnsi="Times New Roman" w:cs="Times New Roman"/>
          <w:b/>
          <w:color w:val="000000" w:themeColor="text1"/>
          <w:sz w:val="24"/>
          <w:szCs w:val="24"/>
        </w:rPr>
        <w:t xml:space="preserve">       </w:t>
      </w:r>
      <w:r w:rsidR="003942C4" w:rsidRPr="003942C4">
        <w:rPr>
          <w:rFonts w:ascii="Times New Roman" w:hAnsi="Times New Roman" w:cs="Times New Roman"/>
          <w:b/>
          <w:color w:val="000000" w:themeColor="text1"/>
          <w:sz w:val="24"/>
          <w:szCs w:val="24"/>
        </w:rPr>
        <w:t xml:space="preserve">Figure </w:t>
      </w:r>
      <w:r w:rsidR="00491496" w:rsidRPr="003942C4">
        <w:rPr>
          <w:rFonts w:ascii="Times New Roman" w:hAnsi="Times New Roman" w:cs="Times New Roman"/>
          <w:b/>
          <w:color w:val="000000" w:themeColor="text1"/>
          <w:sz w:val="24"/>
          <w:szCs w:val="24"/>
        </w:rPr>
        <w:fldChar w:fldCharType="begin"/>
      </w:r>
      <w:r w:rsidR="003942C4" w:rsidRPr="003942C4">
        <w:rPr>
          <w:rFonts w:ascii="Times New Roman" w:hAnsi="Times New Roman" w:cs="Times New Roman"/>
          <w:b/>
          <w:color w:val="000000" w:themeColor="text1"/>
          <w:sz w:val="24"/>
          <w:szCs w:val="24"/>
        </w:rPr>
        <w:instrText xml:space="preserve"> SEQ Figure \* ARABIC </w:instrText>
      </w:r>
      <w:r w:rsidR="00491496" w:rsidRPr="003942C4">
        <w:rPr>
          <w:rFonts w:ascii="Times New Roman" w:hAnsi="Times New Roman" w:cs="Times New Roman"/>
          <w:b/>
          <w:color w:val="000000" w:themeColor="text1"/>
          <w:sz w:val="24"/>
          <w:szCs w:val="24"/>
        </w:rPr>
        <w:fldChar w:fldCharType="separate"/>
      </w:r>
      <w:r w:rsidR="00AA47C2">
        <w:rPr>
          <w:rFonts w:ascii="Times New Roman" w:hAnsi="Times New Roman" w:cs="Times New Roman"/>
          <w:b/>
          <w:noProof/>
          <w:color w:val="000000" w:themeColor="text1"/>
          <w:sz w:val="24"/>
          <w:szCs w:val="24"/>
        </w:rPr>
        <w:t>26</w:t>
      </w:r>
      <w:r w:rsidR="00491496" w:rsidRPr="003942C4">
        <w:rPr>
          <w:rFonts w:ascii="Times New Roman" w:hAnsi="Times New Roman" w:cs="Times New Roman"/>
          <w:b/>
          <w:color w:val="000000" w:themeColor="text1"/>
          <w:sz w:val="24"/>
          <w:szCs w:val="24"/>
        </w:rPr>
        <w:fldChar w:fldCharType="end"/>
      </w:r>
      <w:r w:rsidR="003942C4" w:rsidRPr="003D2BBE">
        <w:rPr>
          <w:rFonts w:ascii="Times New Roman" w:hAnsi="Times New Roman" w:cs="Times New Roman"/>
          <w:b/>
          <w:color w:val="000000" w:themeColor="text1"/>
          <w:sz w:val="24"/>
          <w:szCs w:val="24"/>
        </w:rPr>
        <w:t>: Number of references received across five divisions in 2016-17</w:t>
      </w:r>
      <w:bookmarkEnd w:id="104"/>
      <w:bookmarkEnd w:id="105"/>
    </w:p>
    <w:p w:rsidR="001C3182" w:rsidRPr="00FE5E19" w:rsidRDefault="001C3182" w:rsidP="001C3182">
      <w:pPr>
        <w:pStyle w:val="ListParagraph"/>
        <w:spacing w:after="0" w:line="360" w:lineRule="auto"/>
        <w:jc w:val="both"/>
        <w:rPr>
          <w:rFonts w:ascii="Times New Roman" w:hAnsi="Times New Roman" w:cs="Times New Roman"/>
          <w:sz w:val="24"/>
          <w:szCs w:val="24"/>
        </w:rPr>
      </w:pPr>
    </w:p>
    <w:p w:rsidR="001C3182" w:rsidRDefault="001C3182" w:rsidP="001C3182">
      <w:pPr>
        <w:pStyle w:val="ListParagraph"/>
        <w:spacing w:after="0" w:line="360" w:lineRule="auto"/>
        <w:jc w:val="center"/>
        <w:rPr>
          <w:rFonts w:ascii="Times New Roman" w:hAnsi="Times New Roman" w:cs="Times New Roman"/>
          <w:b/>
          <w:sz w:val="24"/>
          <w:szCs w:val="24"/>
        </w:rPr>
      </w:pPr>
      <w:r w:rsidRPr="00FE5E19">
        <w:rPr>
          <w:rFonts w:ascii="Times New Roman" w:hAnsi="Times New Roman" w:cs="Times New Roman"/>
          <w:noProof/>
          <w:sz w:val="24"/>
          <w:szCs w:val="24"/>
          <w:lang w:bidi="hi-IN"/>
        </w:rPr>
        <w:drawing>
          <wp:inline distT="0" distB="0" distL="0" distR="0">
            <wp:extent cx="4503254" cy="2713383"/>
            <wp:effectExtent l="19050" t="0" r="11596" b="0"/>
            <wp:docPr id="2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3942C4" w:rsidRPr="00AB1021" w:rsidRDefault="007F52CB" w:rsidP="007F52CB">
      <w:pPr>
        <w:pStyle w:val="Caption"/>
        <w:jc w:val="center"/>
        <w:rPr>
          <w:rFonts w:ascii="Times New Roman" w:hAnsi="Times New Roman" w:cs="Times New Roman"/>
          <w:color w:val="000000" w:themeColor="text1"/>
          <w:sz w:val="24"/>
          <w:szCs w:val="24"/>
        </w:rPr>
      </w:pPr>
      <w:r>
        <w:rPr>
          <w:rFonts w:ascii="Times New Roman" w:hAnsi="Times New Roman" w:cs="Times New Roman"/>
          <w:b w:val="0"/>
          <w:color w:val="000000" w:themeColor="text1"/>
          <w:sz w:val="24"/>
          <w:szCs w:val="24"/>
        </w:rPr>
        <w:t xml:space="preserve">        </w:t>
      </w:r>
      <w:r w:rsidRPr="00AB1021">
        <w:rPr>
          <w:rFonts w:ascii="Times New Roman" w:hAnsi="Times New Roman" w:cs="Times New Roman"/>
          <w:color w:val="000000" w:themeColor="text1"/>
          <w:sz w:val="24"/>
          <w:szCs w:val="24"/>
        </w:rPr>
        <w:t xml:space="preserve">    </w:t>
      </w:r>
      <w:r w:rsidR="003942C4" w:rsidRPr="00AB1021">
        <w:rPr>
          <w:rFonts w:ascii="Times New Roman" w:hAnsi="Times New Roman" w:cs="Times New Roman"/>
          <w:color w:val="000000" w:themeColor="text1"/>
          <w:sz w:val="24"/>
          <w:szCs w:val="24"/>
        </w:rPr>
        <w:t xml:space="preserve"> </w:t>
      </w:r>
      <w:bookmarkStart w:id="106" w:name="_Toc526803360"/>
      <w:bookmarkStart w:id="107" w:name="_Toc527635511"/>
      <w:r w:rsidR="003942C4" w:rsidRPr="00AB1021">
        <w:rPr>
          <w:rFonts w:ascii="Times New Roman" w:hAnsi="Times New Roman" w:cs="Times New Roman"/>
          <w:color w:val="000000" w:themeColor="text1"/>
          <w:sz w:val="24"/>
          <w:szCs w:val="24"/>
        </w:rPr>
        <w:t xml:space="preserve">Figure </w:t>
      </w:r>
      <w:r w:rsidR="00491496" w:rsidRPr="00AB1021">
        <w:rPr>
          <w:rFonts w:ascii="Times New Roman" w:hAnsi="Times New Roman" w:cs="Times New Roman"/>
          <w:color w:val="000000" w:themeColor="text1"/>
          <w:sz w:val="24"/>
          <w:szCs w:val="24"/>
        </w:rPr>
        <w:fldChar w:fldCharType="begin"/>
      </w:r>
      <w:r w:rsidR="003942C4" w:rsidRPr="00AB1021">
        <w:rPr>
          <w:rFonts w:ascii="Times New Roman" w:hAnsi="Times New Roman" w:cs="Times New Roman"/>
          <w:color w:val="000000" w:themeColor="text1"/>
          <w:sz w:val="24"/>
          <w:szCs w:val="24"/>
        </w:rPr>
        <w:instrText xml:space="preserve"> SEQ Figure \* ARABIC </w:instrText>
      </w:r>
      <w:r w:rsidR="00491496" w:rsidRPr="00AB1021">
        <w:rPr>
          <w:rFonts w:ascii="Times New Roman" w:hAnsi="Times New Roman" w:cs="Times New Roman"/>
          <w:color w:val="000000" w:themeColor="text1"/>
          <w:sz w:val="24"/>
          <w:szCs w:val="24"/>
        </w:rPr>
        <w:fldChar w:fldCharType="separate"/>
      </w:r>
      <w:r w:rsidR="00AA47C2" w:rsidRPr="00AB1021">
        <w:rPr>
          <w:rFonts w:ascii="Times New Roman" w:hAnsi="Times New Roman" w:cs="Times New Roman"/>
          <w:noProof/>
          <w:color w:val="000000" w:themeColor="text1"/>
          <w:sz w:val="24"/>
          <w:szCs w:val="24"/>
        </w:rPr>
        <w:t>27</w:t>
      </w:r>
      <w:r w:rsidR="00491496" w:rsidRPr="00AB1021">
        <w:rPr>
          <w:rFonts w:ascii="Times New Roman" w:hAnsi="Times New Roman" w:cs="Times New Roman"/>
          <w:color w:val="000000" w:themeColor="text1"/>
          <w:sz w:val="24"/>
          <w:szCs w:val="24"/>
        </w:rPr>
        <w:fldChar w:fldCharType="end"/>
      </w:r>
      <w:r w:rsidR="003942C4" w:rsidRPr="00AB1021">
        <w:rPr>
          <w:rFonts w:ascii="Times New Roman" w:hAnsi="Times New Roman" w:cs="Times New Roman"/>
          <w:color w:val="000000" w:themeColor="text1"/>
          <w:sz w:val="24"/>
          <w:szCs w:val="24"/>
        </w:rPr>
        <w:t>: Number of references disposed across five divisions in 2016-17</w:t>
      </w:r>
      <w:bookmarkEnd w:id="106"/>
      <w:bookmarkEnd w:id="107"/>
    </w:p>
    <w:p w:rsidR="001C3182" w:rsidRDefault="001C3182" w:rsidP="001C3182">
      <w:pPr>
        <w:spacing w:after="0" w:line="360" w:lineRule="auto"/>
        <w:jc w:val="center"/>
      </w:pPr>
    </w:p>
    <w:p w:rsidR="007F52CB" w:rsidRDefault="007F52CB" w:rsidP="001C3182">
      <w:pPr>
        <w:spacing w:after="0" w:line="360" w:lineRule="auto"/>
        <w:jc w:val="center"/>
      </w:pPr>
    </w:p>
    <w:p w:rsidR="007F52CB" w:rsidRDefault="007F52CB" w:rsidP="001C3182">
      <w:pPr>
        <w:spacing w:after="0" w:line="360" w:lineRule="auto"/>
        <w:jc w:val="center"/>
      </w:pPr>
    </w:p>
    <w:p w:rsidR="007F52CB" w:rsidRDefault="007F52CB" w:rsidP="001C3182">
      <w:pPr>
        <w:spacing w:after="0" w:line="360" w:lineRule="auto"/>
        <w:jc w:val="center"/>
      </w:pPr>
    </w:p>
    <w:p w:rsidR="007F52CB" w:rsidRDefault="007F52CB" w:rsidP="001C3182">
      <w:pPr>
        <w:spacing w:after="0" w:line="360" w:lineRule="auto"/>
        <w:jc w:val="center"/>
      </w:pPr>
    </w:p>
    <w:p w:rsidR="007F52CB" w:rsidRDefault="007F52CB" w:rsidP="001C3182">
      <w:pPr>
        <w:spacing w:after="0" w:line="360" w:lineRule="auto"/>
        <w:jc w:val="center"/>
      </w:pPr>
    </w:p>
    <w:p w:rsidR="003942C4" w:rsidRDefault="001C3182" w:rsidP="003942C4">
      <w:pPr>
        <w:pStyle w:val="ListParagraph"/>
        <w:spacing w:after="0" w:line="360" w:lineRule="auto"/>
        <w:jc w:val="center"/>
        <w:rPr>
          <w:rFonts w:ascii="Times New Roman" w:hAnsi="Times New Roman" w:cs="Times New Roman"/>
          <w:b/>
          <w:sz w:val="24"/>
          <w:szCs w:val="24"/>
        </w:rPr>
      </w:pPr>
      <w:r w:rsidRPr="00FE5E19">
        <w:rPr>
          <w:rFonts w:ascii="Times New Roman" w:hAnsi="Times New Roman" w:cs="Times New Roman"/>
          <w:noProof/>
          <w:sz w:val="24"/>
          <w:szCs w:val="24"/>
          <w:lang w:bidi="hi-IN"/>
        </w:rPr>
        <w:drawing>
          <wp:inline distT="0" distB="0" distL="0" distR="0">
            <wp:extent cx="4471090" cy="2653748"/>
            <wp:effectExtent l="19050" t="0" r="24710" b="0"/>
            <wp:docPr id="2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sidR="003942C4">
        <w:rPr>
          <w:rFonts w:ascii="Times New Roman" w:hAnsi="Times New Roman" w:cs="Times New Roman"/>
          <w:b/>
          <w:sz w:val="24"/>
          <w:szCs w:val="24"/>
        </w:rPr>
        <w:t xml:space="preserve">                  </w:t>
      </w:r>
      <w:bookmarkStart w:id="108" w:name="_Toc526803361"/>
      <w:bookmarkStart w:id="109" w:name="_Toc527635512"/>
      <w:r w:rsidR="003942C4" w:rsidRPr="003942C4">
        <w:rPr>
          <w:rFonts w:ascii="Times New Roman" w:hAnsi="Times New Roman" w:cs="Times New Roman"/>
          <w:b/>
          <w:color w:val="000000" w:themeColor="text1"/>
          <w:sz w:val="24"/>
          <w:szCs w:val="24"/>
        </w:rPr>
        <w:t xml:space="preserve">Figure </w:t>
      </w:r>
      <w:r w:rsidR="00491496" w:rsidRPr="00AB1021">
        <w:rPr>
          <w:rFonts w:ascii="Times New Roman" w:hAnsi="Times New Roman" w:cs="Times New Roman"/>
          <w:b/>
          <w:color w:val="000000" w:themeColor="text1"/>
          <w:sz w:val="24"/>
          <w:szCs w:val="24"/>
        </w:rPr>
        <w:fldChar w:fldCharType="begin"/>
      </w:r>
      <w:r w:rsidR="003942C4" w:rsidRPr="00AB1021">
        <w:rPr>
          <w:rFonts w:ascii="Times New Roman" w:hAnsi="Times New Roman" w:cs="Times New Roman"/>
          <w:b/>
          <w:color w:val="000000" w:themeColor="text1"/>
          <w:sz w:val="24"/>
          <w:szCs w:val="24"/>
        </w:rPr>
        <w:instrText xml:space="preserve"> SEQ Figure \* ARABIC </w:instrText>
      </w:r>
      <w:r w:rsidR="00491496" w:rsidRPr="00AB1021">
        <w:rPr>
          <w:rFonts w:ascii="Times New Roman" w:hAnsi="Times New Roman" w:cs="Times New Roman"/>
          <w:b/>
          <w:color w:val="000000" w:themeColor="text1"/>
          <w:sz w:val="24"/>
          <w:szCs w:val="24"/>
        </w:rPr>
        <w:fldChar w:fldCharType="separate"/>
      </w:r>
      <w:r w:rsidR="00AA47C2" w:rsidRPr="00AB1021">
        <w:rPr>
          <w:rFonts w:ascii="Times New Roman" w:hAnsi="Times New Roman" w:cs="Times New Roman"/>
          <w:b/>
          <w:noProof/>
          <w:color w:val="000000" w:themeColor="text1"/>
          <w:sz w:val="24"/>
          <w:szCs w:val="24"/>
        </w:rPr>
        <w:t>28</w:t>
      </w:r>
      <w:r w:rsidR="00491496" w:rsidRPr="00AB1021">
        <w:rPr>
          <w:rFonts w:ascii="Times New Roman" w:hAnsi="Times New Roman" w:cs="Times New Roman"/>
          <w:b/>
          <w:color w:val="000000" w:themeColor="text1"/>
          <w:sz w:val="24"/>
          <w:szCs w:val="24"/>
        </w:rPr>
        <w:fldChar w:fldCharType="end"/>
      </w:r>
      <w:r w:rsidR="003942C4" w:rsidRPr="00AB1021">
        <w:rPr>
          <w:rFonts w:ascii="Times New Roman" w:hAnsi="Times New Roman" w:cs="Times New Roman"/>
          <w:b/>
          <w:color w:val="000000" w:themeColor="text1"/>
          <w:sz w:val="24"/>
          <w:szCs w:val="24"/>
        </w:rPr>
        <w:t>: Number of references pending across five divisions in 2016-17</w:t>
      </w:r>
      <w:bookmarkEnd w:id="108"/>
      <w:bookmarkEnd w:id="109"/>
    </w:p>
    <w:p w:rsidR="003942C4" w:rsidRPr="00953AB7" w:rsidRDefault="003942C4" w:rsidP="001C3182">
      <w:pPr>
        <w:pStyle w:val="ListParagraph"/>
        <w:spacing w:after="0" w:line="360" w:lineRule="auto"/>
        <w:jc w:val="center"/>
        <w:rPr>
          <w:rFonts w:ascii="Times New Roman" w:hAnsi="Times New Roman" w:cs="Times New Roman"/>
          <w:sz w:val="24"/>
          <w:szCs w:val="24"/>
        </w:rPr>
      </w:pPr>
    </w:p>
    <w:p w:rsidR="007F52CB" w:rsidRDefault="007F52CB" w:rsidP="00374403">
      <w:pPr>
        <w:spacing w:after="0" w:line="360" w:lineRule="auto"/>
        <w:jc w:val="both"/>
        <w:rPr>
          <w:rFonts w:ascii="Times New Roman" w:hAnsi="Times New Roman" w:cs="Times New Roman"/>
          <w:sz w:val="24"/>
          <w:szCs w:val="24"/>
        </w:rPr>
      </w:pPr>
    </w:p>
    <w:p w:rsidR="00594C8D" w:rsidRPr="00374403" w:rsidRDefault="00594C8D" w:rsidP="00374403">
      <w:pPr>
        <w:spacing w:after="0" w:line="360" w:lineRule="auto"/>
        <w:jc w:val="both"/>
        <w:rPr>
          <w:rFonts w:ascii="Times New Roman" w:hAnsi="Times New Roman" w:cs="Times New Roman"/>
          <w:sz w:val="24"/>
          <w:szCs w:val="24"/>
        </w:rPr>
      </w:pPr>
      <w:r w:rsidRPr="00374403">
        <w:rPr>
          <w:rFonts w:ascii="Times New Roman" w:hAnsi="Times New Roman" w:cs="Times New Roman"/>
          <w:sz w:val="24"/>
          <w:szCs w:val="24"/>
        </w:rPr>
        <w:t xml:space="preserve">The figures 26, 27 and 28 depict that BM-I and PM divisions received large number of references as compared to the other divisions. The disposal of references in all the divisions have been more than 90% and the pendency of references is relatively greater in Police-II and PM divisions.  </w:t>
      </w:r>
    </w:p>
    <w:p w:rsidR="001C3182" w:rsidRDefault="001C3182"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Default="00AB1021" w:rsidP="001C3182">
      <w:pPr>
        <w:pStyle w:val="ListParagraph"/>
        <w:spacing w:after="0" w:line="360" w:lineRule="auto"/>
        <w:jc w:val="both"/>
        <w:rPr>
          <w:rFonts w:ascii="Times New Roman" w:hAnsi="Times New Roman" w:cs="Times New Roman"/>
          <w:sz w:val="24"/>
          <w:szCs w:val="24"/>
        </w:rPr>
      </w:pPr>
    </w:p>
    <w:p w:rsidR="00AB1021" w:rsidRPr="00FE5E19" w:rsidRDefault="00AB1021" w:rsidP="001C3182">
      <w:pPr>
        <w:pStyle w:val="ListParagraph"/>
        <w:spacing w:after="0" w:line="360" w:lineRule="auto"/>
        <w:jc w:val="both"/>
        <w:rPr>
          <w:rFonts w:ascii="Times New Roman" w:hAnsi="Times New Roman" w:cs="Times New Roman"/>
          <w:sz w:val="24"/>
          <w:szCs w:val="24"/>
        </w:rPr>
      </w:pPr>
    </w:p>
    <w:p w:rsidR="00C31486" w:rsidRPr="00EA71AF" w:rsidRDefault="003E42AA" w:rsidP="00F83224">
      <w:pPr>
        <w:spacing w:after="0" w:line="360" w:lineRule="auto"/>
        <w:rPr>
          <w:rFonts w:ascii="Times New Roman" w:hAnsi="Times New Roman" w:cs="Times New Roman"/>
          <w:b/>
          <w:sz w:val="28"/>
          <w:szCs w:val="28"/>
        </w:rPr>
      </w:pPr>
      <w:r>
        <w:rPr>
          <w:rFonts w:ascii="Times New Roman" w:hAnsi="Times New Roman" w:cs="Times New Roman"/>
          <w:b/>
          <w:sz w:val="28"/>
          <w:szCs w:val="28"/>
        </w:rPr>
        <w:t>1.3</w:t>
      </w:r>
      <w:r w:rsidR="00EA71AF" w:rsidRPr="00EA71AF">
        <w:rPr>
          <w:rFonts w:ascii="Times New Roman" w:hAnsi="Times New Roman" w:cs="Times New Roman"/>
          <w:b/>
          <w:sz w:val="28"/>
          <w:szCs w:val="28"/>
        </w:rPr>
        <w:t>.</w:t>
      </w:r>
      <w:r w:rsidR="00300E9D" w:rsidRPr="00EA71AF">
        <w:rPr>
          <w:rFonts w:ascii="Times New Roman" w:hAnsi="Times New Roman" w:cs="Times New Roman"/>
          <w:b/>
          <w:sz w:val="28"/>
          <w:szCs w:val="28"/>
        </w:rPr>
        <w:t xml:space="preserve"> Workload Analysis </w:t>
      </w:r>
      <w:r w:rsidR="00EA71AF" w:rsidRPr="00EA71AF">
        <w:rPr>
          <w:rFonts w:ascii="Times New Roman" w:hAnsi="Times New Roman" w:cs="Times New Roman"/>
          <w:b/>
          <w:sz w:val="28"/>
          <w:szCs w:val="28"/>
        </w:rPr>
        <w:t xml:space="preserve">in terms of Manpower requirement </w:t>
      </w:r>
      <w:r w:rsidR="00300E9D" w:rsidRPr="00EA71AF">
        <w:rPr>
          <w:rFonts w:ascii="Times New Roman" w:hAnsi="Times New Roman" w:cs="Times New Roman"/>
          <w:b/>
          <w:sz w:val="28"/>
          <w:szCs w:val="28"/>
        </w:rPr>
        <w:t>f</w:t>
      </w:r>
      <w:r w:rsidR="00EA71AF" w:rsidRPr="00EA71AF">
        <w:rPr>
          <w:rFonts w:ascii="Times New Roman" w:hAnsi="Times New Roman" w:cs="Times New Roman"/>
          <w:b/>
          <w:sz w:val="28"/>
          <w:szCs w:val="28"/>
        </w:rPr>
        <w:t>or s</w:t>
      </w:r>
      <w:r w:rsidR="00300E9D" w:rsidRPr="00EA71AF">
        <w:rPr>
          <w:rFonts w:ascii="Times New Roman" w:hAnsi="Times New Roman" w:cs="Times New Roman"/>
          <w:b/>
          <w:sz w:val="28"/>
          <w:szCs w:val="28"/>
        </w:rPr>
        <w:t xml:space="preserve">ix </w:t>
      </w:r>
      <w:r w:rsidR="00EA71AF" w:rsidRPr="00EA71AF">
        <w:rPr>
          <w:rFonts w:ascii="Times New Roman" w:hAnsi="Times New Roman" w:cs="Times New Roman"/>
          <w:b/>
          <w:sz w:val="28"/>
          <w:szCs w:val="28"/>
        </w:rPr>
        <w:t>selected d</w:t>
      </w:r>
      <w:r w:rsidR="00300E9D" w:rsidRPr="00EA71AF">
        <w:rPr>
          <w:rFonts w:ascii="Times New Roman" w:hAnsi="Times New Roman" w:cs="Times New Roman"/>
          <w:b/>
          <w:sz w:val="28"/>
          <w:szCs w:val="28"/>
        </w:rPr>
        <w:t xml:space="preserve">ivisions of MHA </w:t>
      </w:r>
    </w:p>
    <w:p w:rsidR="00F83224" w:rsidRDefault="00F83224" w:rsidP="00F83224">
      <w:pPr>
        <w:spacing w:after="0" w:line="360" w:lineRule="auto"/>
        <w:rPr>
          <w:rFonts w:ascii="Times New Roman" w:hAnsi="Times New Roman" w:cs="Times New Roman"/>
          <w:sz w:val="24"/>
          <w:szCs w:val="24"/>
        </w:rPr>
      </w:pPr>
    </w:p>
    <w:p w:rsidR="00C31486" w:rsidRDefault="007F52CB" w:rsidP="00F83224">
      <w:pPr>
        <w:spacing w:after="0" w:line="360" w:lineRule="auto"/>
        <w:rPr>
          <w:rFonts w:ascii="Times New Roman" w:hAnsi="Times New Roman" w:cs="Times New Roman"/>
          <w:sz w:val="24"/>
          <w:szCs w:val="24"/>
        </w:rPr>
      </w:pPr>
      <w:r>
        <w:rPr>
          <w:rFonts w:ascii="Times New Roman" w:hAnsi="Times New Roman" w:cs="Times New Roman"/>
          <w:sz w:val="24"/>
          <w:szCs w:val="24"/>
        </w:rPr>
        <w:t>Following c</w:t>
      </w:r>
      <w:r w:rsidR="00C31486" w:rsidRPr="00300E9D">
        <w:rPr>
          <w:rFonts w:ascii="Times New Roman" w:hAnsi="Times New Roman" w:cs="Times New Roman"/>
          <w:sz w:val="24"/>
          <w:szCs w:val="24"/>
        </w:rPr>
        <w:t>alculation</w:t>
      </w:r>
      <w:r>
        <w:rPr>
          <w:rFonts w:ascii="Times New Roman" w:hAnsi="Times New Roman" w:cs="Times New Roman"/>
          <w:sz w:val="24"/>
          <w:szCs w:val="24"/>
        </w:rPr>
        <w:t xml:space="preserve"> of workload of divisions is</w:t>
      </w:r>
      <w:r w:rsidR="00C31486" w:rsidRPr="00300E9D">
        <w:rPr>
          <w:rFonts w:ascii="Times New Roman" w:hAnsi="Times New Roman" w:cs="Times New Roman"/>
          <w:sz w:val="24"/>
          <w:szCs w:val="24"/>
        </w:rPr>
        <w:t xml:space="preserve"> done on the basis of average time taken to  process </w:t>
      </w:r>
      <w:r w:rsidR="00EA71AF">
        <w:rPr>
          <w:rFonts w:ascii="Times New Roman" w:hAnsi="Times New Roman" w:cs="Times New Roman"/>
          <w:sz w:val="24"/>
          <w:szCs w:val="24"/>
        </w:rPr>
        <w:t xml:space="preserve">a </w:t>
      </w:r>
      <w:r w:rsidR="00C31486" w:rsidRPr="00300E9D">
        <w:rPr>
          <w:rFonts w:ascii="Times New Roman" w:hAnsi="Times New Roman" w:cs="Times New Roman"/>
          <w:sz w:val="24"/>
          <w:szCs w:val="24"/>
        </w:rPr>
        <w:t xml:space="preserve">routine file (other than policy making or critical cases) and total workload </w:t>
      </w:r>
      <w:r>
        <w:rPr>
          <w:rFonts w:ascii="Times New Roman" w:hAnsi="Times New Roman" w:cs="Times New Roman"/>
          <w:sz w:val="24"/>
          <w:szCs w:val="24"/>
        </w:rPr>
        <w:t>handled</w:t>
      </w:r>
      <w:r w:rsidR="00C31486" w:rsidRPr="00300E9D">
        <w:rPr>
          <w:rFonts w:ascii="Times New Roman" w:hAnsi="Times New Roman" w:cs="Times New Roman"/>
          <w:sz w:val="24"/>
          <w:szCs w:val="24"/>
        </w:rPr>
        <w:t xml:space="preserve"> by </w:t>
      </w:r>
      <w:r>
        <w:rPr>
          <w:rFonts w:ascii="Times New Roman" w:hAnsi="Times New Roman" w:cs="Times New Roman"/>
          <w:sz w:val="24"/>
          <w:szCs w:val="24"/>
        </w:rPr>
        <w:t>a specific division in</w:t>
      </w:r>
      <w:r w:rsidR="00F83224">
        <w:rPr>
          <w:rFonts w:ascii="Times New Roman" w:hAnsi="Times New Roman" w:cs="Times New Roman"/>
          <w:sz w:val="24"/>
          <w:szCs w:val="24"/>
        </w:rPr>
        <w:t xml:space="preserve"> one year 2016-17.</w:t>
      </w:r>
    </w:p>
    <w:p w:rsidR="00F83224" w:rsidRDefault="00F83224" w:rsidP="00F83224">
      <w:pPr>
        <w:spacing w:after="0" w:line="360" w:lineRule="auto"/>
        <w:rPr>
          <w:rFonts w:ascii="Times New Roman" w:hAnsi="Times New Roman" w:cs="Times New Roman"/>
          <w:sz w:val="24"/>
          <w:szCs w:val="24"/>
        </w:rPr>
      </w:pPr>
    </w:p>
    <w:p w:rsidR="00F83224" w:rsidRDefault="00F83224" w:rsidP="00F83224">
      <w:pPr>
        <w:spacing w:after="0" w:line="360" w:lineRule="auto"/>
        <w:rPr>
          <w:rFonts w:ascii="Times New Roman" w:hAnsi="Times New Roman" w:cs="Times New Roman"/>
          <w:sz w:val="24"/>
          <w:szCs w:val="24"/>
        </w:rPr>
      </w:pPr>
    </w:p>
    <w:p w:rsidR="00C31486" w:rsidRPr="00E06C1F" w:rsidRDefault="005762AD" w:rsidP="005762AD">
      <w:pPr>
        <w:pStyle w:val="Caption"/>
        <w:rPr>
          <w:rFonts w:ascii="Times New Roman" w:eastAsia="Times New Roman" w:hAnsi="Times New Roman" w:cs="Times New Roman"/>
          <w:bCs w:val="0"/>
          <w:color w:val="auto"/>
          <w:sz w:val="24"/>
          <w:szCs w:val="24"/>
          <w:u w:val="single"/>
        </w:rPr>
      </w:pPr>
      <w:bookmarkStart w:id="110" w:name="_Toc527634112"/>
      <w:r w:rsidRPr="00E06C1F">
        <w:rPr>
          <w:rFonts w:ascii="Times New Roman" w:hAnsi="Times New Roman" w:cs="Times New Roman"/>
          <w:color w:val="auto"/>
          <w:sz w:val="24"/>
          <w:szCs w:val="24"/>
        </w:rPr>
        <w:t xml:space="preserve">Table </w:t>
      </w:r>
      <w:r w:rsidR="00491496" w:rsidRPr="00E06C1F">
        <w:rPr>
          <w:rFonts w:ascii="Times New Roman" w:hAnsi="Times New Roman" w:cs="Times New Roman"/>
          <w:color w:val="auto"/>
          <w:sz w:val="24"/>
          <w:szCs w:val="24"/>
        </w:rPr>
        <w:fldChar w:fldCharType="begin"/>
      </w:r>
      <w:r w:rsidRPr="00E06C1F">
        <w:rPr>
          <w:rFonts w:ascii="Times New Roman" w:hAnsi="Times New Roman" w:cs="Times New Roman"/>
          <w:color w:val="auto"/>
          <w:sz w:val="24"/>
          <w:szCs w:val="24"/>
        </w:rPr>
        <w:instrText xml:space="preserve"> SEQ Table \* ARABIC </w:instrText>
      </w:r>
      <w:r w:rsidR="00491496" w:rsidRPr="00E06C1F">
        <w:rPr>
          <w:rFonts w:ascii="Times New Roman" w:hAnsi="Times New Roman" w:cs="Times New Roman"/>
          <w:color w:val="auto"/>
          <w:sz w:val="24"/>
          <w:szCs w:val="24"/>
        </w:rPr>
        <w:fldChar w:fldCharType="separate"/>
      </w:r>
      <w:r w:rsidR="00AA47C2">
        <w:rPr>
          <w:rFonts w:ascii="Times New Roman" w:hAnsi="Times New Roman" w:cs="Times New Roman"/>
          <w:noProof/>
          <w:color w:val="auto"/>
          <w:sz w:val="24"/>
          <w:szCs w:val="24"/>
        </w:rPr>
        <w:t>27</w:t>
      </w:r>
      <w:r w:rsidR="00491496" w:rsidRPr="00E06C1F">
        <w:rPr>
          <w:rFonts w:ascii="Times New Roman" w:hAnsi="Times New Roman" w:cs="Times New Roman"/>
          <w:color w:val="auto"/>
          <w:sz w:val="24"/>
          <w:szCs w:val="24"/>
        </w:rPr>
        <w:fldChar w:fldCharType="end"/>
      </w:r>
      <w:r w:rsidRPr="00E06C1F">
        <w:rPr>
          <w:rFonts w:ascii="Times New Roman" w:hAnsi="Times New Roman" w:cs="Times New Roman"/>
          <w:color w:val="auto"/>
          <w:sz w:val="24"/>
          <w:szCs w:val="24"/>
        </w:rPr>
        <w:t>: Work Load Calculation of Foreigners Division (VISA, FCRA, MU) 2016-17</w:t>
      </w:r>
      <w:bookmarkEnd w:id="110"/>
    </w:p>
    <w:tbl>
      <w:tblPr>
        <w:tblW w:w="11520"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
        <w:gridCol w:w="849"/>
        <w:gridCol w:w="1170"/>
        <w:gridCol w:w="204"/>
        <w:gridCol w:w="894"/>
        <w:gridCol w:w="160"/>
        <w:gridCol w:w="1942"/>
        <w:gridCol w:w="104"/>
        <w:gridCol w:w="978"/>
        <w:gridCol w:w="104"/>
        <w:gridCol w:w="1100"/>
        <w:gridCol w:w="281"/>
        <w:gridCol w:w="1004"/>
        <w:gridCol w:w="360"/>
        <w:gridCol w:w="1059"/>
        <w:gridCol w:w="90"/>
        <w:gridCol w:w="1080"/>
      </w:tblGrid>
      <w:tr w:rsidR="00C31486" w:rsidRPr="00663DB3" w:rsidTr="007F52CB">
        <w:trPr>
          <w:gridBefore w:val="1"/>
          <w:wBefore w:w="141" w:type="dxa"/>
          <w:trHeight w:val="1564"/>
        </w:trPr>
        <w:tc>
          <w:tcPr>
            <w:tcW w:w="849" w:type="dxa"/>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Levels </w:t>
            </w:r>
          </w:p>
        </w:tc>
        <w:tc>
          <w:tcPr>
            <w:tcW w:w="1374" w:type="dxa"/>
            <w:gridSpan w:val="2"/>
            <w:shd w:val="clear" w:color="000000" w:fill="DBE5F1"/>
            <w:vAlign w:val="bottom"/>
            <w:hideMark/>
          </w:tcPr>
          <w:p w:rsidR="00C31486" w:rsidRPr="00663DB3" w:rsidRDefault="007F52CB" w:rsidP="007F52CB">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Numbers of Files     </w:t>
            </w:r>
            <w:r>
              <w:rPr>
                <w:rFonts w:ascii="Times New Roman" w:eastAsia="Times New Roman" w:hAnsi="Times New Roman" w:cs="Times New Roman"/>
                <w:color w:val="000000"/>
                <w:sz w:val="20"/>
                <w:szCs w:val="20"/>
              </w:rPr>
              <w:br/>
              <w:t>(c</w:t>
            </w:r>
            <w:r w:rsidR="00C31486" w:rsidRPr="00663DB3">
              <w:rPr>
                <w:rFonts w:ascii="Times New Roman" w:eastAsia="Times New Roman" w:hAnsi="Times New Roman" w:cs="Times New Roman"/>
                <w:color w:val="000000"/>
                <w:sz w:val="20"/>
                <w:szCs w:val="20"/>
              </w:rPr>
              <w:t xml:space="preserve">ontempt cases, RTI </w:t>
            </w:r>
            <w:r>
              <w:rPr>
                <w:rFonts w:ascii="Times New Roman" w:eastAsia="Times New Roman" w:hAnsi="Times New Roman" w:cs="Times New Roman"/>
                <w:color w:val="000000"/>
                <w:sz w:val="20"/>
                <w:szCs w:val="20"/>
              </w:rPr>
              <w:t>, parliament questions, public grievances, n</w:t>
            </w:r>
            <w:r w:rsidR="00C31486" w:rsidRPr="00663DB3">
              <w:rPr>
                <w:rFonts w:ascii="Times New Roman" w:eastAsia="Times New Roman" w:hAnsi="Times New Roman" w:cs="Times New Roman"/>
                <w:color w:val="000000"/>
                <w:sz w:val="20"/>
                <w:szCs w:val="20"/>
              </w:rPr>
              <w:t xml:space="preserve">o. of </w:t>
            </w:r>
            <w:r>
              <w:rPr>
                <w:rFonts w:ascii="Times New Roman" w:eastAsia="Times New Roman" w:hAnsi="Times New Roman" w:cs="Times New Roman"/>
                <w:color w:val="000000"/>
                <w:sz w:val="20"/>
                <w:szCs w:val="20"/>
              </w:rPr>
              <w:t>f</w:t>
            </w:r>
            <w:r w:rsidR="00C31486" w:rsidRPr="00663DB3">
              <w:rPr>
                <w:rFonts w:ascii="Times New Roman" w:eastAsia="Times New Roman" w:hAnsi="Times New Roman" w:cs="Times New Roman"/>
                <w:color w:val="000000"/>
                <w:sz w:val="20"/>
                <w:szCs w:val="20"/>
              </w:rPr>
              <w:t>iles)</w:t>
            </w:r>
          </w:p>
        </w:tc>
        <w:tc>
          <w:tcPr>
            <w:tcW w:w="1054" w:type="dxa"/>
            <w:gridSpan w:val="2"/>
            <w:shd w:val="clear" w:color="000000" w:fill="DBE5F1"/>
            <w:vAlign w:val="bottom"/>
            <w:hideMark/>
          </w:tcPr>
          <w:p w:rsidR="00C31486" w:rsidRPr="00663DB3" w:rsidRDefault="003165EE" w:rsidP="00C3148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Average </w:t>
            </w:r>
            <w:r w:rsidR="00C31486" w:rsidRPr="00663DB3">
              <w:rPr>
                <w:rFonts w:ascii="Times New Roman" w:eastAsia="Times New Roman" w:hAnsi="Times New Roman" w:cs="Times New Roman"/>
                <w:color w:val="000000"/>
                <w:sz w:val="20"/>
                <w:szCs w:val="20"/>
              </w:rPr>
              <w:t>Total Time taken per file (Hour)</w:t>
            </w:r>
          </w:p>
        </w:tc>
        <w:tc>
          <w:tcPr>
            <w:tcW w:w="2046" w:type="dxa"/>
            <w:gridSpan w:val="2"/>
            <w:shd w:val="clear" w:color="000000" w:fill="DBE5F1"/>
            <w:vAlign w:val="bottom"/>
            <w:hideMark/>
          </w:tcPr>
          <w:p w:rsidR="00C31486" w:rsidRPr="00663DB3" w:rsidRDefault="00C31486" w:rsidP="007F52CB">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Expected Time available on the job (annually)  in hrs ( 240 days *6 hrs </w:t>
            </w:r>
            <w:r w:rsidR="007F52CB">
              <w:rPr>
                <w:rFonts w:ascii="Times New Roman" w:eastAsia="Times New Roman" w:hAnsi="Times New Roman" w:cs="Times New Roman"/>
                <w:color w:val="000000"/>
                <w:sz w:val="20"/>
                <w:szCs w:val="20"/>
              </w:rPr>
              <w:t>)</w:t>
            </w:r>
          </w:p>
        </w:tc>
        <w:tc>
          <w:tcPr>
            <w:tcW w:w="1082" w:type="dxa"/>
            <w:gridSpan w:val="2"/>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Current Strength </w:t>
            </w:r>
          </w:p>
        </w:tc>
        <w:tc>
          <w:tcPr>
            <w:tcW w:w="1381" w:type="dxa"/>
            <w:gridSpan w:val="2"/>
            <w:shd w:val="clear" w:color="000000" w:fill="DBE5F1"/>
            <w:vAlign w:val="bottom"/>
            <w:hideMark/>
          </w:tcPr>
          <w:p w:rsidR="00C31486" w:rsidRPr="00663DB3" w:rsidRDefault="007F52CB" w:rsidP="00C3148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Total</w:t>
            </w:r>
            <w:r w:rsidR="00C31486" w:rsidRPr="00663DB3">
              <w:rPr>
                <w:rFonts w:ascii="Times New Roman" w:eastAsia="Times New Roman" w:hAnsi="Times New Roman" w:cs="Times New Roman"/>
                <w:color w:val="000000"/>
                <w:sz w:val="20"/>
                <w:szCs w:val="20"/>
              </w:rPr>
              <w:t xml:space="preserve"> hrs with current strength</w:t>
            </w:r>
            <w:r>
              <w:rPr>
                <w:rFonts w:ascii="Times New Roman" w:eastAsia="Times New Roman" w:hAnsi="Times New Roman" w:cs="Times New Roman"/>
                <w:color w:val="000000"/>
                <w:sz w:val="20"/>
                <w:szCs w:val="20"/>
              </w:rPr>
              <w:t xml:space="preserve"> at one level</w:t>
            </w:r>
            <w:r w:rsidR="00C31486" w:rsidRPr="00663DB3">
              <w:rPr>
                <w:rFonts w:ascii="Times New Roman" w:eastAsia="Times New Roman" w:hAnsi="Times New Roman" w:cs="Times New Roman"/>
                <w:color w:val="000000"/>
                <w:sz w:val="20"/>
                <w:szCs w:val="20"/>
              </w:rPr>
              <w:t xml:space="preserve"> </w:t>
            </w:r>
          </w:p>
        </w:tc>
        <w:tc>
          <w:tcPr>
            <w:tcW w:w="1364" w:type="dxa"/>
            <w:gridSpan w:val="2"/>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Time Required</w:t>
            </w:r>
            <w:r w:rsidRPr="00663DB3">
              <w:rPr>
                <w:rFonts w:ascii="Times New Roman" w:eastAsia="Times New Roman" w:hAnsi="Times New Roman" w:cs="Times New Roman"/>
                <w:color w:val="000000"/>
                <w:sz w:val="20"/>
                <w:szCs w:val="20"/>
              </w:rPr>
              <w:br/>
              <w:t>for processing of Files (in hrs )</w:t>
            </w:r>
          </w:p>
        </w:tc>
        <w:tc>
          <w:tcPr>
            <w:tcW w:w="1149" w:type="dxa"/>
            <w:gridSpan w:val="2"/>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Hrs Required to Process all files </w:t>
            </w:r>
          </w:p>
        </w:tc>
        <w:tc>
          <w:tcPr>
            <w:tcW w:w="1080" w:type="dxa"/>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Staff Required to process all files </w:t>
            </w:r>
          </w:p>
        </w:tc>
      </w:tr>
      <w:tr w:rsidR="00C31486" w:rsidRPr="00663DB3" w:rsidTr="007F52CB">
        <w:trPr>
          <w:gridBefore w:val="1"/>
          <w:wBefore w:w="141" w:type="dxa"/>
          <w:trHeight w:val="304"/>
        </w:trPr>
        <w:tc>
          <w:tcPr>
            <w:tcW w:w="849" w:type="dxa"/>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ASO</w:t>
            </w:r>
          </w:p>
        </w:tc>
        <w:tc>
          <w:tcPr>
            <w:tcW w:w="137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58252</w:t>
            </w:r>
          </w:p>
        </w:tc>
        <w:tc>
          <w:tcPr>
            <w:tcW w:w="105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2046"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36</w:t>
            </w:r>
          </w:p>
        </w:tc>
        <w:tc>
          <w:tcPr>
            <w:tcW w:w="1381"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51840</w:t>
            </w:r>
          </w:p>
        </w:tc>
        <w:tc>
          <w:tcPr>
            <w:tcW w:w="136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58252</w:t>
            </w:r>
          </w:p>
        </w:tc>
        <w:tc>
          <w:tcPr>
            <w:tcW w:w="1149"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6412</w:t>
            </w:r>
          </w:p>
        </w:tc>
        <w:tc>
          <w:tcPr>
            <w:tcW w:w="1080" w:type="dxa"/>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r>
      <w:tr w:rsidR="00C31486" w:rsidRPr="00663DB3" w:rsidTr="007F52CB">
        <w:trPr>
          <w:gridBefore w:val="1"/>
          <w:wBefore w:w="141" w:type="dxa"/>
          <w:trHeight w:val="304"/>
        </w:trPr>
        <w:tc>
          <w:tcPr>
            <w:tcW w:w="849" w:type="dxa"/>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SO</w:t>
            </w:r>
          </w:p>
        </w:tc>
        <w:tc>
          <w:tcPr>
            <w:tcW w:w="137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58252</w:t>
            </w:r>
          </w:p>
        </w:tc>
        <w:tc>
          <w:tcPr>
            <w:tcW w:w="105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0.5</w:t>
            </w:r>
          </w:p>
        </w:tc>
        <w:tc>
          <w:tcPr>
            <w:tcW w:w="2046"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c>
          <w:tcPr>
            <w:tcW w:w="1381"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5760</w:t>
            </w:r>
          </w:p>
        </w:tc>
        <w:tc>
          <w:tcPr>
            <w:tcW w:w="136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29772</w:t>
            </w:r>
          </w:p>
        </w:tc>
        <w:tc>
          <w:tcPr>
            <w:tcW w:w="1149"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24012</w:t>
            </w:r>
          </w:p>
        </w:tc>
        <w:tc>
          <w:tcPr>
            <w:tcW w:w="1080" w:type="dxa"/>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17</w:t>
            </w:r>
          </w:p>
        </w:tc>
      </w:tr>
      <w:tr w:rsidR="00C31486" w:rsidRPr="00663DB3" w:rsidTr="007F52CB">
        <w:trPr>
          <w:gridBefore w:val="1"/>
          <w:wBefore w:w="141" w:type="dxa"/>
          <w:trHeight w:val="304"/>
        </w:trPr>
        <w:tc>
          <w:tcPr>
            <w:tcW w:w="849" w:type="dxa"/>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US</w:t>
            </w:r>
          </w:p>
        </w:tc>
        <w:tc>
          <w:tcPr>
            <w:tcW w:w="137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58252</w:t>
            </w:r>
          </w:p>
        </w:tc>
        <w:tc>
          <w:tcPr>
            <w:tcW w:w="105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0.17</w:t>
            </w:r>
          </w:p>
        </w:tc>
        <w:tc>
          <w:tcPr>
            <w:tcW w:w="2046"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c>
          <w:tcPr>
            <w:tcW w:w="1381"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5760</w:t>
            </w:r>
          </w:p>
        </w:tc>
        <w:tc>
          <w:tcPr>
            <w:tcW w:w="136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9709</w:t>
            </w:r>
          </w:p>
        </w:tc>
        <w:tc>
          <w:tcPr>
            <w:tcW w:w="1149"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3949</w:t>
            </w:r>
          </w:p>
        </w:tc>
        <w:tc>
          <w:tcPr>
            <w:tcW w:w="1080" w:type="dxa"/>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r>
      <w:tr w:rsidR="00C31486" w:rsidRPr="00663DB3" w:rsidTr="007F52CB">
        <w:trPr>
          <w:gridBefore w:val="1"/>
          <w:wBefore w:w="141" w:type="dxa"/>
          <w:trHeight w:val="304"/>
        </w:trPr>
        <w:tc>
          <w:tcPr>
            <w:tcW w:w="849" w:type="dxa"/>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DS</w:t>
            </w:r>
          </w:p>
        </w:tc>
        <w:tc>
          <w:tcPr>
            <w:tcW w:w="137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58252</w:t>
            </w:r>
          </w:p>
        </w:tc>
        <w:tc>
          <w:tcPr>
            <w:tcW w:w="105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0.08</w:t>
            </w:r>
          </w:p>
        </w:tc>
        <w:tc>
          <w:tcPr>
            <w:tcW w:w="2046"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c>
          <w:tcPr>
            <w:tcW w:w="1381"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4320</w:t>
            </w:r>
          </w:p>
        </w:tc>
        <w:tc>
          <w:tcPr>
            <w:tcW w:w="1364"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4854</w:t>
            </w:r>
          </w:p>
        </w:tc>
        <w:tc>
          <w:tcPr>
            <w:tcW w:w="1149" w:type="dxa"/>
            <w:gridSpan w:val="2"/>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534</w:t>
            </w:r>
          </w:p>
        </w:tc>
        <w:tc>
          <w:tcPr>
            <w:tcW w:w="1080" w:type="dxa"/>
            <w:shd w:val="clear" w:color="auto" w:fill="auto"/>
            <w:noWrap/>
            <w:vAlign w:val="bottom"/>
            <w:hideMark/>
          </w:tcPr>
          <w:p w:rsidR="00C31486" w:rsidRPr="00663DB3" w:rsidRDefault="00C31486" w:rsidP="00C31486">
            <w:pPr>
              <w:tabs>
                <w:tab w:val="left" w:pos="0"/>
              </w:tabs>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w:t>
            </w:r>
          </w:p>
        </w:tc>
      </w:tr>
      <w:tr w:rsidR="00C31486" w:rsidRPr="00663DB3" w:rsidTr="007F52CB">
        <w:trPr>
          <w:gridBefore w:val="1"/>
          <w:wBefore w:w="141" w:type="dxa"/>
          <w:trHeight w:val="304"/>
        </w:trPr>
        <w:tc>
          <w:tcPr>
            <w:tcW w:w="849" w:type="dxa"/>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8301" w:type="dxa"/>
            <w:gridSpan w:val="12"/>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b/>
                <w:bCs/>
                <w:color w:val="000000"/>
                <w:sz w:val="20"/>
                <w:szCs w:val="20"/>
              </w:rPr>
            </w:pPr>
            <w:r w:rsidRPr="00663DB3">
              <w:rPr>
                <w:rFonts w:ascii="Times New Roman" w:eastAsia="Times New Roman" w:hAnsi="Times New Roman" w:cs="Times New Roman"/>
                <w:b/>
                <w:bCs/>
                <w:color w:val="000000"/>
                <w:sz w:val="20"/>
                <w:szCs w:val="20"/>
              </w:rPr>
              <w:t xml:space="preserve">Note : - In certain cases or urgent matter takes  more than a day or week to process file at all levels </w:t>
            </w:r>
          </w:p>
        </w:tc>
        <w:tc>
          <w:tcPr>
            <w:tcW w:w="1149" w:type="dxa"/>
            <w:gridSpan w:val="2"/>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1080" w:type="dxa"/>
            <w:shd w:val="clear" w:color="auto" w:fill="auto"/>
            <w:noWrap/>
            <w:vAlign w:val="bottom"/>
            <w:hideMark/>
          </w:tcPr>
          <w:p w:rsidR="00C31486" w:rsidRPr="00663DB3" w:rsidRDefault="00C31486" w:rsidP="00C31486">
            <w:pPr>
              <w:spacing w:after="0" w:line="240" w:lineRule="auto"/>
              <w:ind w:left="-356" w:firstLine="356"/>
              <w:rPr>
                <w:rFonts w:ascii="Times New Roman" w:eastAsia="Times New Roman" w:hAnsi="Times New Roman" w:cs="Times New Roman"/>
                <w:color w:val="000000"/>
                <w:sz w:val="20"/>
                <w:szCs w:val="20"/>
              </w:rPr>
            </w:pPr>
          </w:p>
        </w:tc>
      </w:tr>
      <w:tr w:rsidR="00C31486" w:rsidRPr="00663DB3" w:rsidTr="00C314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11520" w:type="dxa"/>
            <w:gridSpan w:val="17"/>
            <w:tcBorders>
              <w:top w:val="nil"/>
              <w:left w:val="nil"/>
              <w:bottom w:val="single" w:sz="4" w:space="0" w:color="auto"/>
              <w:right w:val="nil"/>
            </w:tcBorders>
            <w:shd w:val="clear" w:color="auto" w:fill="auto"/>
            <w:noWrap/>
            <w:vAlign w:val="bottom"/>
            <w:hideMark/>
          </w:tcPr>
          <w:p w:rsidR="00C31486" w:rsidRDefault="00C31486" w:rsidP="00C31486">
            <w:pPr>
              <w:spacing w:after="0" w:line="240" w:lineRule="auto"/>
              <w:jc w:val="center"/>
              <w:rPr>
                <w:rFonts w:ascii="Times New Roman" w:hAnsi="Times New Roman" w:cs="Times New Roman"/>
                <w:b/>
                <w:sz w:val="24"/>
                <w:szCs w:val="24"/>
              </w:rPr>
            </w:pPr>
            <w:r w:rsidRPr="00BC6039">
              <w:rPr>
                <w:rFonts w:ascii="Times New Roman" w:hAnsi="Times New Roman" w:cs="Times New Roman"/>
                <w:b/>
                <w:sz w:val="24"/>
                <w:szCs w:val="24"/>
              </w:rPr>
              <w:t xml:space="preserve"> </w:t>
            </w:r>
          </w:p>
          <w:p w:rsidR="00C31486" w:rsidRDefault="00C31486" w:rsidP="007F52CB">
            <w:pPr>
              <w:spacing w:after="0" w:line="240" w:lineRule="auto"/>
              <w:rPr>
                <w:rFonts w:ascii="Times New Roman" w:hAnsi="Times New Roman" w:cs="Times New Roman"/>
                <w:sz w:val="24"/>
                <w:szCs w:val="24"/>
              </w:rPr>
            </w:pPr>
            <w:r w:rsidRPr="00BC6039">
              <w:rPr>
                <w:rFonts w:ascii="Times New Roman" w:hAnsi="Times New Roman" w:cs="Times New Roman"/>
                <w:sz w:val="24"/>
                <w:szCs w:val="24"/>
              </w:rPr>
              <w:t>From the above calculation it</w:t>
            </w:r>
            <w:r w:rsidR="00483F98">
              <w:rPr>
                <w:rFonts w:ascii="Times New Roman" w:hAnsi="Times New Roman" w:cs="Times New Roman"/>
                <w:sz w:val="24"/>
                <w:szCs w:val="24"/>
              </w:rPr>
              <w:t xml:space="preserve"> i</w:t>
            </w:r>
            <w:r w:rsidRPr="00BC6039">
              <w:rPr>
                <w:rFonts w:ascii="Times New Roman" w:hAnsi="Times New Roman" w:cs="Times New Roman"/>
                <w:sz w:val="24"/>
                <w:szCs w:val="24"/>
              </w:rPr>
              <w:t xml:space="preserve">s depicted that more </w:t>
            </w:r>
            <w:r w:rsidR="00483F98">
              <w:rPr>
                <w:rFonts w:ascii="Times New Roman" w:hAnsi="Times New Roman" w:cs="Times New Roman"/>
                <w:sz w:val="24"/>
                <w:szCs w:val="24"/>
              </w:rPr>
              <w:t>S</w:t>
            </w:r>
            <w:r w:rsidRPr="00BC6039">
              <w:rPr>
                <w:rFonts w:ascii="Times New Roman" w:hAnsi="Times New Roman" w:cs="Times New Roman"/>
                <w:sz w:val="24"/>
                <w:szCs w:val="24"/>
              </w:rPr>
              <w:t xml:space="preserve">ection </w:t>
            </w:r>
            <w:r w:rsidR="00483F98">
              <w:rPr>
                <w:rFonts w:ascii="Times New Roman" w:hAnsi="Times New Roman" w:cs="Times New Roman"/>
                <w:sz w:val="24"/>
                <w:szCs w:val="24"/>
              </w:rPr>
              <w:t>O</w:t>
            </w:r>
            <w:r w:rsidRPr="00BC6039">
              <w:rPr>
                <w:rFonts w:ascii="Times New Roman" w:hAnsi="Times New Roman" w:cs="Times New Roman"/>
                <w:sz w:val="24"/>
                <w:szCs w:val="24"/>
              </w:rPr>
              <w:t>ffi</w:t>
            </w:r>
            <w:r w:rsidR="00B07FFC">
              <w:rPr>
                <w:rFonts w:ascii="Times New Roman" w:hAnsi="Times New Roman" w:cs="Times New Roman"/>
                <w:sz w:val="24"/>
                <w:szCs w:val="24"/>
              </w:rPr>
              <w:t>cers are required as compare</w:t>
            </w:r>
            <w:r w:rsidR="007F52CB">
              <w:rPr>
                <w:rFonts w:ascii="Times New Roman" w:hAnsi="Times New Roman" w:cs="Times New Roman"/>
                <w:sz w:val="24"/>
                <w:szCs w:val="24"/>
              </w:rPr>
              <w:t>d</w:t>
            </w:r>
            <w:r w:rsidR="00B07FFC">
              <w:rPr>
                <w:rFonts w:ascii="Times New Roman" w:hAnsi="Times New Roman" w:cs="Times New Roman"/>
                <w:sz w:val="24"/>
                <w:szCs w:val="24"/>
              </w:rPr>
              <w:t xml:space="preserve"> to </w:t>
            </w:r>
            <w:r w:rsidR="007F52CB">
              <w:rPr>
                <w:rFonts w:ascii="Times New Roman" w:hAnsi="Times New Roman" w:cs="Times New Roman"/>
                <w:sz w:val="24"/>
                <w:szCs w:val="24"/>
              </w:rPr>
              <w:t xml:space="preserve">Assistant Section Officers </w:t>
            </w:r>
            <w:r w:rsidRPr="00BC6039">
              <w:rPr>
                <w:rFonts w:ascii="Times New Roman" w:hAnsi="Times New Roman" w:cs="Times New Roman"/>
                <w:sz w:val="24"/>
                <w:szCs w:val="24"/>
              </w:rPr>
              <w:t xml:space="preserve">and </w:t>
            </w:r>
            <w:r w:rsidR="007F52CB">
              <w:rPr>
                <w:rFonts w:ascii="Times New Roman" w:hAnsi="Times New Roman" w:cs="Times New Roman"/>
                <w:sz w:val="24"/>
                <w:szCs w:val="24"/>
              </w:rPr>
              <w:t>Under Secretaries</w:t>
            </w:r>
            <w:r w:rsidRPr="00BC6039">
              <w:rPr>
                <w:rFonts w:ascii="Times New Roman" w:hAnsi="Times New Roman" w:cs="Times New Roman"/>
                <w:sz w:val="24"/>
                <w:szCs w:val="24"/>
              </w:rPr>
              <w:t xml:space="preserve"> in </w:t>
            </w:r>
            <w:r w:rsidRPr="00BC6039">
              <w:rPr>
                <w:rFonts w:ascii="Times New Roman" w:eastAsia="Times New Roman" w:hAnsi="Times New Roman" w:cs="Times New Roman"/>
                <w:bCs/>
                <w:color w:val="000000"/>
                <w:sz w:val="24"/>
                <w:szCs w:val="24"/>
              </w:rPr>
              <w:t>Foreigners Division</w:t>
            </w:r>
            <w:r w:rsidR="007F52CB">
              <w:rPr>
                <w:rFonts w:ascii="Times New Roman" w:eastAsia="Times New Roman" w:hAnsi="Times New Roman" w:cs="Times New Roman"/>
                <w:bCs/>
                <w:color w:val="000000"/>
                <w:sz w:val="24"/>
                <w:szCs w:val="24"/>
              </w:rPr>
              <w:t xml:space="preserve"> </w:t>
            </w:r>
            <w:r w:rsidRPr="00BC6039">
              <w:rPr>
                <w:rFonts w:ascii="Times New Roman" w:hAnsi="Times New Roman" w:cs="Times New Roman"/>
                <w:sz w:val="24"/>
                <w:szCs w:val="24"/>
              </w:rPr>
              <w:t xml:space="preserve">to manage routine workload. </w:t>
            </w:r>
          </w:p>
          <w:p w:rsidR="00C31486" w:rsidRPr="00BC6039" w:rsidRDefault="00C31486" w:rsidP="00C31486">
            <w:pPr>
              <w:spacing w:after="0" w:line="240" w:lineRule="auto"/>
              <w:jc w:val="center"/>
              <w:rPr>
                <w:rFonts w:ascii="Times New Roman" w:eastAsia="Times New Roman" w:hAnsi="Times New Roman" w:cs="Times New Roman"/>
                <w:b/>
                <w:bCs/>
                <w:color w:val="000000"/>
                <w:sz w:val="24"/>
                <w:szCs w:val="24"/>
                <w:u w:val="single"/>
              </w:rPr>
            </w:pPr>
          </w:p>
          <w:p w:rsidR="00DC320C" w:rsidRDefault="00DC320C" w:rsidP="00C31486">
            <w:pPr>
              <w:spacing w:after="0" w:line="240" w:lineRule="auto"/>
              <w:jc w:val="center"/>
              <w:rPr>
                <w:rFonts w:ascii="Times New Roman" w:eastAsia="Times New Roman" w:hAnsi="Times New Roman" w:cs="Times New Roman"/>
                <w:b/>
                <w:bCs/>
                <w:color w:val="000000"/>
                <w:sz w:val="24"/>
                <w:szCs w:val="24"/>
              </w:rPr>
            </w:pPr>
          </w:p>
          <w:p w:rsidR="00DC320C" w:rsidRDefault="00DC320C" w:rsidP="00C31486">
            <w:pPr>
              <w:spacing w:after="0" w:line="240" w:lineRule="auto"/>
              <w:jc w:val="center"/>
              <w:rPr>
                <w:rFonts w:ascii="Times New Roman" w:eastAsia="Times New Roman" w:hAnsi="Times New Roman" w:cs="Times New Roman"/>
                <w:b/>
                <w:bCs/>
                <w:color w:val="000000"/>
                <w:sz w:val="24"/>
                <w:szCs w:val="24"/>
              </w:rPr>
            </w:pPr>
          </w:p>
          <w:p w:rsidR="00DC320C" w:rsidRDefault="00DC320C" w:rsidP="00C31486">
            <w:pPr>
              <w:spacing w:after="0" w:line="240" w:lineRule="auto"/>
              <w:jc w:val="center"/>
              <w:rPr>
                <w:rFonts w:ascii="Times New Roman" w:eastAsia="Times New Roman" w:hAnsi="Times New Roman" w:cs="Times New Roman"/>
                <w:b/>
                <w:bCs/>
                <w:color w:val="000000"/>
                <w:sz w:val="24"/>
                <w:szCs w:val="24"/>
              </w:rPr>
            </w:pPr>
          </w:p>
          <w:p w:rsidR="00C31486" w:rsidRPr="00BC6039" w:rsidRDefault="00D905FB" w:rsidP="00AB1021">
            <w:pPr>
              <w:spacing w:after="0" w:line="240" w:lineRule="auto"/>
              <w:jc w:val="center"/>
              <w:rPr>
                <w:rFonts w:ascii="Times New Roman" w:eastAsia="Times New Roman" w:hAnsi="Times New Roman" w:cs="Times New Roman"/>
                <w:b/>
                <w:bCs/>
                <w:color w:val="000000"/>
                <w:sz w:val="24"/>
                <w:szCs w:val="24"/>
                <w:u w:val="single"/>
              </w:rPr>
            </w:pPr>
            <w:r w:rsidRPr="00D2540C">
              <w:rPr>
                <w:rFonts w:ascii="Times New Roman" w:eastAsia="Times New Roman" w:hAnsi="Times New Roman" w:cs="Times New Roman"/>
                <w:b/>
                <w:bCs/>
                <w:color w:val="000000"/>
                <w:sz w:val="24"/>
                <w:szCs w:val="24"/>
              </w:rPr>
              <w:t>Table 2</w:t>
            </w:r>
            <w:r w:rsidR="00AB1021">
              <w:rPr>
                <w:rFonts w:ascii="Times New Roman" w:eastAsia="Times New Roman" w:hAnsi="Times New Roman" w:cs="Times New Roman"/>
                <w:b/>
                <w:bCs/>
                <w:color w:val="000000"/>
                <w:sz w:val="24"/>
                <w:szCs w:val="24"/>
              </w:rPr>
              <w:t>8</w:t>
            </w:r>
            <w:r w:rsidR="00D2540C" w:rsidRPr="00D2540C">
              <w:rPr>
                <w:rFonts w:ascii="Times New Roman" w:eastAsia="Times New Roman" w:hAnsi="Times New Roman" w:cs="Times New Roman"/>
                <w:b/>
                <w:bCs/>
                <w:color w:val="000000"/>
                <w:sz w:val="24"/>
                <w:szCs w:val="24"/>
              </w:rPr>
              <w:t xml:space="preserve">: </w:t>
            </w:r>
            <w:r w:rsidR="00C31486" w:rsidRPr="00E06C1F">
              <w:rPr>
                <w:rFonts w:ascii="Times New Roman" w:eastAsia="Times New Roman" w:hAnsi="Times New Roman" w:cs="Times New Roman"/>
                <w:b/>
                <w:bCs/>
                <w:color w:val="000000"/>
                <w:sz w:val="24"/>
                <w:szCs w:val="24"/>
              </w:rPr>
              <w:t>Work Load Calculation  of Border Management Division  2016-17</w:t>
            </w:r>
          </w:p>
        </w:tc>
      </w:tr>
      <w:tr w:rsidR="00C31486" w:rsidRPr="00663DB3" w:rsidTr="00BB51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64"/>
        </w:trPr>
        <w:tc>
          <w:tcPr>
            <w:tcW w:w="990" w:type="dxa"/>
            <w:gridSpan w:val="2"/>
            <w:tcBorders>
              <w:top w:val="nil"/>
              <w:left w:val="single" w:sz="4" w:space="0" w:color="auto"/>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Levels </w:t>
            </w:r>
          </w:p>
        </w:tc>
        <w:tc>
          <w:tcPr>
            <w:tcW w:w="1170" w:type="dxa"/>
            <w:tcBorders>
              <w:top w:val="nil"/>
              <w:left w:val="nil"/>
              <w:bottom w:val="single" w:sz="4" w:space="0" w:color="auto"/>
              <w:right w:val="single" w:sz="4" w:space="0" w:color="auto"/>
            </w:tcBorders>
            <w:shd w:val="clear" w:color="000000" w:fill="DBE5F1"/>
            <w:vAlign w:val="bottom"/>
            <w:hideMark/>
          </w:tcPr>
          <w:p w:rsidR="00C31486" w:rsidRPr="00663DB3" w:rsidRDefault="007F52CB" w:rsidP="007F52CB">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Numbers of Files     </w:t>
            </w:r>
            <w:r>
              <w:rPr>
                <w:rFonts w:ascii="Times New Roman" w:eastAsia="Times New Roman" w:hAnsi="Times New Roman" w:cs="Times New Roman"/>
                <w:color w:val="000000"/>
                <w:sz w:val="20"/>
                <w:szCs w:val="20"/>
              </w:rPr>
              <w:br/>
              <w:t>(c</w:t>
            </w:r>
            <w:r w:rsidR="00C31486" w:rsidRPr="00663DB3">
              <w:rPr>
                <w:rFonts w:ascii="Times New Roman" w:eastAsia="Times New Roman" w:hAnsi="Times New Roman" w:cs="Times New Roman"/>
                <w:color w:val="000000"/>
                <w:sz w:val="20"/>
                <w:szCs w:val="20"/>
              </w:rPr>
              <w:t>ontempt cases, RTI ,</w:t>
            </w:r>
            <w:r>
              <w:rPr>
                <w:rFonts w:ascii="Times New Roman" w:eastAsia="Times New Roman" w:hAnsi="Times New Roman" w:cs="Times New Roman"/>
                <w:color w:val="000000"/>
                <w:sz w:val="20"/>
                <w:szCs w:val="20"/>
              </w:rPr>
              <w:t xml:space="preserve"> parliament questions, public grievances, no. of f</w:t>
            </w:r>
            <w:r w:rsidR="00C31486" w:rsidRPr="00663DB3">
              <w:rPr>
                <w:rFonts w:ascii="Times New Roman" w:eastAsia="Times New Roman" w:hAnsi="Times New Roman" w:cs="Times New Roman"/>
                <w:color w:val="000000"/>
                <w:sz w:val="20"/>
                <w:szCs w:val="20"/>
              </w:rPr>
              <w:t>iles)</w:t>
            </w:r>
          </w:p>
        </w:tc>
        <w:tc>
          <w:tcPr>
            <w:tcW w:w="1098"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3165EE" w:rsidP="00C3148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Average </w:t>
            </w:r>
            <w:r w:rsidR="00C31486" w:rsidRPr="00663DB3">
              <w:rPr>
                <w:rFonts w:ascii="Times New Roman" w:eastAsia="Times New Roman" w:hAnsi="Times New Roman" w:cs="Times New Roman"/>
                <w:color w:val="000000"/>
                <w:sz w:val="20"/>
                <w:szCs w:val="20"/>
              </w:rPr>
              <w:t>Total Time taken per file (Hour)</w:t>
            </w:r>
          </w:p>
        </w:tc>
        <w:tc>
          <w:tcPr>
            <w:tcW w:w="2102"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C31486" w:rsidP="007F52CB">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Expected Time available on the job (annually)  in hrs ( 240 days *6 hrs</w:t>
            </w:r>
            <w:r w:rsidR="007F52CB">
              <w:rPr>
                <w:rFonts w:ascii="Times New Roman" w:eastAsia="Times New Roman" w:hAnsi="Times New Roman" w:cs="Times New Roman"/>
                <w:color w:val="000000"/>
                <w:sz w:val="20"/>
                <w:szCs w:val="20"/>
              </w:rPr>
              <w:t>)</w:t>
            </w:r>
          </w:p>
        </w:tc>
        <w:tc>
          <w:tcPr>
            <w:tcW w:w="1082"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Current Strength </w:t>
            </w:r>
          </w:p>
        </w:tc>
        <w:tc>
          <w:tcPr>
            <w:tcW w:w="1204"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7F52CB" w:rsidP="00C3148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Total</w:t>
            </w:r>
            <w:r w:rsidR="00C31486" w:rsidRPr="00663DB3">
              <w:rPr>
                <w:rFonts w:ascii="Times New Roman" w:eastAsia="Times New Roman" w:hAnsi="Times New Roman" w:cs="Times New Roman"/>
                <w:color w:val="000000"/>
                <w:sz w:val="20"/>
                <w:szCs w:val="20"/>
              </w:rPr>
              <w:t xml:space="preserve"> hrs with current strength </w:t>
            </w:r>
            <w:r>
              <w:rPr>
                <w:rFonts w:ascii="Times New Roman" w:eastAsia="Times New Roman" w:hAnsi="Times New Roman" w:cs="Times New Roman"/>
                <w:color w:val="000000"/>
                <w:sz w:val="20"/>
                <w:szCs w:val="20"/>
              </w:rPr>
              <w:t>at one level</w:t>
            </w:r>
          </w:p>
        </w:tc>
        <w:tc>
          <w:tcPr>
            <w:tcW w:w="1285"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Time Required</w:t>
            </w:r>
            <w:r w:rsidRPr="00663DB3">
              <w:rPr>
                <w:rFonts w:ascii="Times New Roman" w:eastAsia="Times New Roman" w:hAnsi="Times New Roman" w:cs="Times New Roman"/>
                <w:color w:val="000000"/>
                <w:sz w:val="20"/>
                <w:szCs w:val="20"/>
              </w:rPr>
              <w:br/>
              <w:t>for processing of Files (in hrs )</w:t>
            </w:r>
          </w:p>
        </w:tc>
        <w:tc>
          <w:tcPr>
            <w:tcW w:w="1419"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Hrs Required to Process all files </w:t>
            </w:r>
          </w:p>
        </w:tc>
        <w:tc>
          <w:tcPr>
            <w:tcW w:w="1170"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Staff Required to process all files </w:t>
            </w:r>
          </w:p>
        </w:tc>
      </w:tr>
      <w:tr w:rsidR="00C31486" w:rsidRPr="00663DB3" w:rsidTr="00BB51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4"/>
        </w:trPr>
        <w:tc>
          <w:tcPr>
            <w:tcW w:w="990" w:type="dxa"/>
            <w:gridSpan w:val="2"/>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ASO</w:t>
            </w:r>
          </w:p>
        </w:tc>
        <w:tc>
          <w:tcPr>
            <w:tcW w:w="117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5103</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c>
          <w:tcPr>
            <w:tcW w:w="210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8</w:t>
            </w:r>
          </w:p>
        </w:tc>
        <w:tc>
          <w:tcPr>
            <w:tcW w:w="1204"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11520</w:t>
            </w:r>
          </w:p>
        </w:tc>
        <w:tc>
          <w:tcPr>
            <w:tcW w:w="1285"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10206</w:t>
            </w:r>
          </w:p>
        </w:tc>
        <w:tc>
          <w:tcPr>
            <w:tcW w:w="1419"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-1314</w:t>
            </w:r>
          </w:p>
        </w:tc>
        <w:tc>
          <w:tcPr>
            <w:tcW w:w="1170"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r>
      <w:tr w:rsidR="00C31486" w:rsidRPr="00663DB3" w:rsidTr="00BB51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4"/>
        </w:trPr>
        <w:tc>
          <w:tcPr>
            <w:tcW w:w="990" w:type="dxa"/>
            <w:gridSpan w:val="2"/>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SO</w:t>
            </w:r>
          </w:p>
        </w:tc>
        <w:tc>
          <w:tcPr>
            <w:tcW w:w="117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5103</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210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c>
          <w:tcPr>
            <w:tcW w:w="1204"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4320</w:t>
            </w:r>
          </w:p>
        </w:tc>
        <w:tc>
          <w:tcPr>
            <w:tcW w:w="1285"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6698</w:t>
            </w:r>
          </w:p>
        </w:tc>
        <w:tc>
          <w:tcPr>
            <w:tcW w:w="1419"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2378</w:t>
            </w:r>
          </w:p>
        </w:tc>
        <w:tc>
          <w:tcPr>
            <w:tcW w:w="1170"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r>
      <w:tr w:rsidR="00C31486" w:rsidRPr="00663DB3" w:rsidTr="00BB51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4"/>
        </w:trPr>
        <w:tc>
          <w:tcPr>
            <w:tcW w:w="990" w:type="dxa"/>
            <w:gridSpan w:val="2"/>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US</w:t>
            </w:r>
          </w:p>
        </w:tc>
        <w:tc>
          <w:tcPr>
            <w:tcW w:w="117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5103</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210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3.00</w:t>
            </w:r>
          </w:p>
        </w:tc>
        <w:tc>
          <w:tcPr>
            <w:tcW w:w="1204"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4320.00</w:t>
            </w:r>
          </w:p>
        </w:tc>
        <w:tc>
          <w:tcPr>
            <w:tcW w:w="1285"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5267.00</w:t>
            </w:r>
          </w:p>
        </w:tc>
        <w:tc>
          <w:tcPr>
            <w:tcW w:w="1419"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947</w:t>
            </w:r>
          </w:p>
        </w:tc>
        <w:tc>
          <w:tcPr>
            <w:tcW w:w="1170"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r>
      <w:tr w:rsidR="00C31486" w:rsidRPr="00663DB3" w:rsidTr="00BB51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4"/>
        </w:trPr>
        <w:tc>
          <w:tcPr>
            <w:tcW w:w="990" w:type="dxa"/>
            <w:gridSpan w:val="2"/>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DS</w:t>
            </w:r>
          </w:p>
        </w:tc>
        <w:tc>
          <w:tcPr>
            <w:tcW w:w="117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5103</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0.5</w:t>
            </w:r>
          </w:p>
        </w:tc>
        <w:tc>
          <w:tcPr>
            <w:tcW w:w="210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2"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2.00</w:t>
            </w:r>
          </w:p>
        </w:tc>
        <w:tc>
          <w:tcPr>
            <w:tcW w:w="1204"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2880.00</w:t>
            </w:r>
          </w:p>
        </w:tc>
        <w:tc>
          <w:tcPr>
            <w:tcW w:w="1285"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2633.50</w:t>
            </w:r>
          </w:p>
        </w:tc>
        <w:tc>
          <w:tcPr>
            <w:tcW w:w="1419"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-247</w:t>
            </w:r>
          </w:p>
        </w:tc>
        <w:tc>
          <w:tcPr>
            <w:tcW w:w="1170"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w:t>
            </w:r>
          </w:p>
        </w:tc>
      </w:tr>
      <w:tr w:rsidR="00C31486" w:rsidRPr="00663DB3" w:rsidTr="00BB51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4"/>
        </w:trPr>
        <w:tc>
          <w:tcPr>
            <w:tcW w:w="990" w:type="dxa"/>
            <w:gridSpan w:val="2"/>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7941" w:type="dxa"/>
            <w:gridSpan w:val="11"/>
            <w:tcBorders>
              <w:top w:val="nil"/>
              <w:left w:val="nil"/>
              <w:bottom w:val="nil"/>
              <w:right w:val="nil"/>
            </w:tcBorders>
            <w:shd w:val="clear" w:color="auto" w:fill="auto"/>
            <w:noWrap/>
            <w:vAlign w:val="bottom"/>
            <w:hideMark/>
          </w:tcPr>
          <w:p w:rsidR="00C31486" w:rsidRPr="00663DB3" w:rsidRDefault="00C31486" w:rsidP="007F52CB">
            <w:pPr>
              <w:spacing w:after="0" w:line="240" w:lineRule="auto"/>
              <w:rPr>
                <w:rFonts w:ascii="Times New Roman" w:eastAsia="Times New Roman" w:hAnsi="Times New Roman" w:cs="Times New Roman"/>
                <w:b/>
                <w:bCs/>
                <w:color w:val="000000"/>
                <w:sz w:val="20"/>
                <w:szCs w:val="20"/>
              </w:rPr>
            </w:pPr>
            <w:r w:rsidRPr="00663DB3">
              <w:rPr>
                <w:rFonts w:ascii="Times New Roman" w:eastAsia="Times New Roman" w:hAnsi="Times New Roman" w:cs="Times New Roman"/>
                <w:b/>
                <w:bCs/>
                <w:color w:val="000000"/>
                <w:sz w:val="20"/>
                <w:szCs w:val="20"/>
              </w:rPr>
              <w:t>Note : - In certain  cases or urgent matter</w:t>
            </w:r>
            <w:r w:rsidR="007F52CB">
              <w:rPr>
                <w:rFonts w:ascii="Times New Roman" w:eastAsia="Times New Roman" w:hAnsi="Times New Roman" w:cs="Times New Roman"/>
                <w:b/>
                <w:bCs/>
                <w:color w:val="000000"/>
                <w:sz w:val="20"/>
                <w:szCs w:val="20"/>
              </w:rPr>
              <w:t>s take</w:t>
            </w:r>
            <w:r w:rsidRPr="00663DB3">
              <w:rPr>
                <w:rFonts w:ascii="Times New Roman" w:eastAsia="Times New Roman" w:hAnsi="Times New Roman" w:cs="Times New Roman"/>
                <w:b/>
                <w:bCs/>
                <w:color w:val="000000"/>
                <w:sz w:val="20"/>
                <w:szCs w:val="20"/>
              </w:rPr>
              <w:t xml:space="preserve"> more than a day or week to process file at all levels </w:t>
            </w:r>
          </w:p>
        </w:tc>
        <w:tc>
          <w:tcPr>
            <w:tcW w:w="1419" w:type="dxa"/>
            <w:gridSpan w:val="2"/>
            <w:tcBorders>
              <w:top w:val="nil"/>
              <w:left w:val="nil"/>
              <w:bottom w:val="nil"/>
              <w:right w:val="nil"/>
            </w:tcBorders>
            <w:shd w:val="clear" w:color="auto" w:fill="auto"/>
            <w:noWrap/>
            <w:vAlign w:val="bottom"/>
            <w:hideMark/>
          </w:tcPr>
          <w:p w:rsidR="00C31486" w:rsidRDefault="00C31486" w:rsidP="00C31486">
            <w:pPr>
              <w:spacing w:after="0" w:line="240" w:lineRule="auto"/>
              <w:rPr>
                <w:rFonts w:ascii="Times New Roman" w:eastAsia="Times New Roman" w:hAnsi="Times New Roman" w:cs="Times New Roman"/>
                <w:color w:val="000000"/>
                <w:sz w:val="20"/>
                <w:szCs w:val="20"/>
              </w:rPr>
            </w:pPr>
          </w:p>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1170" w:type="dxa"/>
            <w:gridSpan w:val="2"/>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r>
    </w:tbl>
    <w:p w:rsidR="00C31486" w:rsidRDefault="00C31486" w:rsidP="00C31486">
      <w:pPr>
        <w:rPr>
          <w:rFonts w:ascii="Times New Roman" w:hAnsi="Times New Roman" w:cs="Times New Roman"/>
          <w:b/>
          <w:sz w:val="24"/>
          <w:szCs w:val="24"/>
        </w:rPr>
      </w:pPr>
    </w:p>
    <w:p w:rsidR="00C31486" w:rsidRDefault="00C31486" w:rsidP="00C31486">
      <w:pPr>
        <w:rPr>
          <w:rFonts w:ascii="Times New Roman" w:hAnsi="Times New Roman" w:cs="Times New Roman"/>
          <w:sz w:val="24"/>
          <w:szCs w:val="24"/>
        </w:rPr>
      </w:pPr>
      <w:r w:rsidRPr="00BC6039">
        <w:rPr>
          <w:rFonts w:ascii="Times New Roman" w:hAnsi="Times New Roman" w:cs="Times New Roman"/>
          <w:sz w:val="24"/>
          <w:szCs w:val="24"/>
        </w:rPr>
        <w:t>From the above calcula</w:t>
      </w:r>
      <w:r w:rsidR="007F52CB">
        <w:rPr>
          <w:rFonts w:ascii="Times New Roman" w:hAnsi="Times New Roman" w:cs="Times New Roman"/>
          <w:sz w:val="24"/>
          <w:szCs w:val="24"/>
        </w:rPr>
        <w:t>tion it</w:t>
      </w:r>
      <w:r w:rsidR="00483F98">
        <w:rPr>
          <w:rFonts w:ascii="Times New Roman" w:hAnsi="Times New Roman" w:cs="Times New Roman"/>
          <w:sz w:val="24"/>
          <w:szCs w:val="24"/>
        </w:rPr>
        <w:t xml:space="preserve"> i</w:t>
      </w:r>
      <w:r w:rsidR="007F52CB">
        <w:rPr>
          <w:rFonts w:ascii="Times New Roman" w:hAnsi="Times New Roman" w:cs="Times New Roman"/>
          <w:sz w:val="24"/>
          <w:szCs w:val="24"/>
        </w:rPr>
        <w:t>s illustrated that two S</w:t>
      </w:r>
      <w:r w:rsidRPr="00BC6039">
        <w:rPr>
          <w:rFonts w:ascii="Times New Roman" w:hAnsi="Times New Roman" w:cs="Times New Roman"/>
          <w:sz w:val="24"/>
          <w:szCs w:val="24"/>
        </w:rPr>
        <w:t xml:space="preserve">ection </w:t>
      </w:r>
      <w:r w:rsidR="007F52CB">
        <w:rPr>
          <w:rFonts w:ascii="Times New Roman" w:hAnsi="Times New Roman" w:cs="Times New Roman"/>
          <w:sz w:val="24"/>
          <w:szCs w:val="24"/>
        </w:rPr>
        <w:t>Officers and one Under S</w:t>
      </w:r>
      <w:r w:rsidRPr="00BC6039">
        <w:rPr>
          <w:rFonts w:ascii="Times New Roman" w:hAnsi="Times New Roman" w:cs="Times New Roman"/>
          <w:sz w:val="24"/>
          <w:szCs w:val="24"/>
        </w:rPr>
        <w:t xml:space="preserve">ecretary is required in </w:t>
      </w:r>
      <w:r>
        <w:rPr>
          <w:rFonts w:ascii="Times New Roman" w:eastAsia="Times New Roman" w:hAnsi="Times New Roman" w:cs="Times New Roman"/>
          <w:bCs/>
          <w:color w:val="000000"/>
          <w:sz w:val="24"/>
          <w:szCs w:val="24"/>
        </w:rPr>
        <w:t>Border Management</w:t>
      </w:r>
      <w:r w:rsidRPr="00BC6039">
        <w:rPr>
          <w:rFonts w:ascii="Times New Roman" w:eastAsia="Times New Roman" w:hAnsi="Times New Roman" w:cs="Times New Roman"/>
          <w:bCs/>
          <w:color w:val="000000"/>
          <w:sz w:val="24"/>
          <w:szCs w:val="24"/>
        </w:rPr>
        <w:t xml:space="preserve"> Division</w:t>
      </w:r>
      <w:r w:rsidR="007F52CB">
        <w:rPr>
          <w:rFonts w:ascii="Times New Roman" w:eastAsia="Times New Roman" w:hAnsi="Times New Roman" w:cs="Times New Roman"/>
          <w:bCs/>
          <w:color w:val="000000"/>
          <w:sz w:val="24"/>
          <w:szCs w:val="24"/>
        </w:rPr>
        <w:t xml:space="preserve"> </w:t>
      </w:r>
      <w:r w:rsidRPr="00BC6039">
        <w:rPr>
          <w:rFonts w:ascii="Times New Roman" w:eastAsia="Times New Roman" w:hAnsi="Times New Roman" w:cs="Times New Roman"/>
          <w:bCs/>
          <w:color w:val="000000"/>
          <w:sz w:val="24"/>
          <w:szCs w:val="24"/>
        </w:rPr>
        <w:t>to</w:t>
      </w:r>
      <w:r w:rsidRPr="00BC6039">
        <w:rPr>
          <w:rFonts w:ascii="Times New Roman" w:hAnsi="Times New Roman" w:cs="Times New Roman"/>
          <w:sz w:val="24"/>
          <w:szCs w:val="24"/>
        </w:rPr>
        <w:t xml:space="preserve"> manage routine workload. </w:t>
      </w:r>
    </w:p>
    <w:p w:rsidR="00F83224" w:rsidRDefault="00F83224" w:rsidP="00C31486">
      <w:pPr>
        <w:rPr>
          <w:rFonts w:ascii="Times New Roman" w:hAnsi="Times New Roman" w:cs="Times New Roman"/>
          <w:sz w:val="24"/>
          <w:szCs w:val="24"/>
        </w:rPr>
      </w:pPr>
    </w:p>
    <w:tbl>
      <w:tblPr>
        <w:tblW w:w="11672" w:type="dxa"/>
        <w:tblInd w:w="-1152" w:type="dxa"/>
        <w:tblLayout w:type="fixed"/>
        <w:tblLook w:val="04A0"/>
      </w:tblPr>
      <w:tblGrid>
        <w:gridCol w:w="750"/>
        <w:gridCol w:w="1400"/>
        <w:gridCol w:w="1189"/>
        <w:gridCol w:w="1810"/>
        <w:gridCol w:w="1071"/>
        <w:gridCol w:w="1192"/>
        <w:gridCol w:w="1725"/>
        <w:gridCol w:w="65"/>
        <w:gridCol w:w="1308"/>
        <w:gridCol w:w="1100"/>
        <w:gridCol w:w="62"/>
      </w:tblGrid>
      <w:tr w:rsidR="00C31486" w:rsidRPr="00663DB3" w:rsidTr="00C31486">
        <w:trPr>
          <w:trHeight w:val="394"/>
        </w:trPr>
        <w:tc>
          <w:tcPr>
            <w:tcW w:w="11672" w:type="dxa"/>
            <w:gridSpan w:val="11"/>
            <w:tcBorders>
              <w:top w:val="nil"/>
              <w:left w:val="nil"/>
              <w:bottom w:val="single" w:sz="4" w:space="0" w:color="auto"/>
              <w:right w:val="nil"/>
            </w:tcBorders>
            <w:shd w:val="clear" w:color="auto" w:fill="auto"/>
            <w:noWrap/>
            <w:vAlign w:val="bottom"/>
            <w:hideMark/>
          </w:tcPr>
          <w:p w:rsidR="00F83224" w:rsidRDefault="00F83224" w:rsidP="005C405C">
            <w:pPr>
              <w:spacing w:after="0" w:line="240" w:lineRule="auto"/>
              <w:jc w:val="center"/>
              <w:rPr>
                <w:rFonts w:ascii="Times New Roman" w:eastAsia="Times New Roman" w:hAnsi="Times New Roman" w:cs="Times New Roman"/>
                <w:b/>
                <w:bCs/>
                <w:color w:val="000000"/>
                <w:sz w:val="24"/>
                <w:szCs w:val="24"/>
              </w:rPr>
            </w:pPr>
          </w:p>
          <w:p w:rsidR="00F83224" w:rsidRDefault="00F83224" w:rsidP="005C405C">
            <w:pPr>
              <w:spacing w:after="0" w:line="240" w:lineRule="auto"/>
              <w:jc w:val="center"/>
              <w:rPr>
                <w:rFonts w:ascii="Times New Roman" w:eastAsia="Times New Roman" w:hAnsi="Times New Roman" w:cs="Times New Roman"/>
                <w:b/>
                <w:bCs/>
                <w:color w:val="000000"/>
                <w:sz w:val="24"/>
                <w:szCs w:val="24"/>
              </w:rPr>
            </w:pPr>
          </w:p>
          <w:p w:rsidR="00C31486" w:rsidRDefault="00D2540C" w:rsidP="005C405C">
            <w:pPr>
              <w:spacing w:after="0" w:line="240" w:lineRule="auto"/>
              <w:jc w:val="center"/>
              <w:rPr>
                <w:rFonts w:ascii="Times New Roman" w:eastAsia="Times New Roman" w:hAnsi="Times New Roman" w:cs="Times New Roman"/>
                <w:b/>
                <w:bCs/>
                <w:color w:val="000000"/>
                <w:sz w:val="24"/>
                <w:szCs w:val="24"/>
              </w:rPr>
            </w:pPr>
            <w:r w:rsidRPr="00D2540C">
              <w:rPr>
                <w:rFonts w:ascii="Times New Roman" w:eastAsia="Times New Roman" w:hAnsi="Times New Roman" w:cs="Times New Roman"/>
                <w:b/>
                <w:bCs/>
                <w:color w:val="000000"/>
                <w:sz w:val="24"/>
                <w:szCs w:val="24"/>
              </w:rPr>
              <w:t xml:space="preserve">Table </w:t>
            </w:r>
            <w:r w:rsidR="00AB1021">
              <w:rPr>
                <w:rFonts w:ascii="Times New Roman" w:eastAsia="Times New Roman" w:hAnsi="Times New Roman" w:cs="Times New Roman"/>
                <w:b/>
                <w:bCs/>
                <w:color w:val="000000"/>
                <w:sz w:val="24"/>
                <w:szCs w:val="24"/>
              </w:rPr>
              <w:t>29</w:t>
            </w:r>
            <w:r>
              <w:rPr>
                <w:rFonts w:ascii="Times New Roman" w:eastAsia="Times New Roman" w:hAnsi="Times New Roman" w:cs="Times New Roman"/>
                <w:bCs/>
                <w:color w:val="000000"/>
                <w:sz w:val="24"/>
                <w:szCs w:val="24"/>
              </w:rPr>
              <w:t xml:space="preserve">: </w:t>
            </w:r>
            <w:r w:rsidR="00C31486" w:rsidRPr="007A3194">
              <w:rPr>
                <w:rFonts w:ascii="Times New Roman" w:eastAsia="Times New Roman" w:hAnsi="Times New Roman" w:cs="Times New Roman"/>
                <w:b/>
                <w:bCs/>
                <w:color w:val="000000"/>
                <w:sz w:val="24"/>
                <w:szCs w:val="24"/>
              </w:rPr>
              <w:t>Work Load Calculation  of Police Division</w:t>
            </w:r>
            <w:r w:rsidR="00C127DD" w:rsidRPr="007A3194">
              <w:rPr>
                <w:rFonts w:ascii="Times New Roman" w:eastAsia="Times New Roman" w:hAnsi="Times New Roman" w:cs="Times New Roman"/>
                <w:b/>
                <w:bCs/>
                <w:color w:val="000000"/>
                <w:sz w:val="24"/>
                <w:szCs w:val="24"/>
              </w:rPr>
              <w:t>- II (</w:t>
            </w:r>
            <w:r w:rsidR="00C31486" w:rsidRPr="007A3194">
              <w:rPr>
                <w:rFonts w:ascii="Times New Roman" w:eastAsia="Times New Roman" w:hAnsi="Times New Roman" w:cs="Times New Roman"/>
                <w:b/>
                <w:bCs/>
                <w:color w:val="000000"/>
                <w:sz w:val="24"/>
                <w:szCs w:val="24"/>
              </w:rPr>
              <w:t>2016-17</w:t>
            </w:r>
            <w:r w:rsidR="00C127DD" w:rsidRPr="007A3194">
              <w:rPr>
                <w:rFonts w:ascii="Times New Roman" w:eastAsia="Times New Roman" w:hAnsi="Times New Roman" w:cs="Times New Roman"/>
                <w:b/>
                <w:bCs/>
                <w:color w:val="000000"/>
                <w:sz w:val="24"/>
                <w:szCs w:val="24"/>
              </w:rPr>
              <w:t>)</w:t>
            </w:r>
          </w:p>
          <w:p w:rsidR="00F83224" w:rsidRPr="00D2540C" w:rsidRDefault="00F83224" w:rsidP="005C405C">
            <w:pPr>
              <w:spacing w:after="0" w:line="240" w:lineRule="auto"/>
              <w:jc w:val="center"/>
              <w:rPr>
                <w:rFonts w:ascii="Times New Roman" w:eastAsia="Times New Roman" w:hAnsi="Times New Roman" w:cs="Times New Roman"/>
                <w:bCs/>
                <w:color w:val="000000"/>
                <w:sz w:val="24"/>
                <w:szCs w:val="24"/>
              </w:rPr>
            </w:pPr>
          </w:p>
        </w:tc>
      </w:tr>
      <w:tr w:rsidR="00C31486" w:rsidRPr="00663DB3" w:rsidTr="00C31486">
        <w:trPr>
          <w:gridAfter w:val="1"/>
          <w:wAfter w:w="62" w:type="dxa"/>
          <w:trHeight w:val="1623"/>
        </w:trPr>
        <w:tc>
          <w:tcPr>
            <w:tcW w:w="750" w:type="dxa"/>
            <w:tcBorders>
              <w:top w:val="nil"/>
              <w:left w:val="single" w:sz="4" w:space="0" w:color="auto"/>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Levels </w:t>
            </w:r>
          </w:p>
        </w:tc>
        <w:tc>
          <w:tcPr>
            <w:tcW w:w="1400" w:type="dxa"/>
            <w:tcBorders>
              <w:top w:val="nil"/>
              <w:left w:val="nil"/>
              <w:bottom w:val="single" w:sz="4" w:space="0" w:color="auto"/>
              <w:right w:val="single" w:sz="4" w:space="0" w:color="auto"/>
            </w:tcBorders>
            <w:shd w:val="clear" w:color="000000" w:fill="DBE5F1"/>
            <w:vAlign w:val="bottom"/>
            <w:hideMark/>
          </w:tcPr>
          <w:p w:rsidR="00C31486" w:rsidRPr="00663DB3" w:rsidRDefault="007F52CB" w:rsidP="007F52CB">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Numbers of Files     </w:t>
            </w:r>
            <w:r>
              <w:rPr>
                <w:rFonts w:ascii="Times New Roman" w:eastAsia="Times New Roman" w:hAnsi="Times New Roman" w:cs="Times New Roman"/>
                <w:color w:val="000000"/>
                <w:sz w:val="20"/>
                <w:szCs w:val="20"/>
              </w:rPr>
              <w:br/>
              <w:t>(c</w:t>
            </w:r>
            <w:r w:rsidR="00C31486" w:rsidRPr="00663DB3">
              <w:rPr>
                <w:rFonts w:ascii="Times New Roman" w:eastAsia="Times New Roman" w:hAnsi="Times New Roman" w:cs="Times New Roman"/>
                <w:color w:val="000000"/>
                <w:sz w:val="20"/>
                <w:szCs w:val="20"/>
              </w:rPr>
              <w:t xml:space="preserve">ontempt cases, RTI , </w:t>
            </w:r>
            <w:r>
              <w:rPr>
                <w:rFonts w:ascii="Times New Roman" w:eastAsia="Times New Roman" w:hAnsi="Times New Roman" w:cs="Times New Roman"/>
                <w:color w:val="000000"/>
                <w:sz w:val="20"/>
                <w:szCs w:val="20"/>
              </w:rPr>
              <w:t>p</w:t>
            </w:r>
            <w:r w:rsidR="00C31486" w:rsidRPr="00663DB3">
              <w:rPr>
                <w:rFonts w:ascii="Times New Roman" w:eastAsia="Times New Roman" w:hAnsi="Times New Roman" w:cs="Times New Roman"/>
                <w:color w:val="000000"/>
                <w:sz w:val="20"/>
                <w:szCs w:val="20"/>
              </w:rPr>
              <w:t xml:space="preserve">arliament questions, public </w:t>
            </w:r>
            <w:r>
              <w:rPr>
                <w:rFonts w:ascii="Times New Roman" w:eastAsia="Times New Roman" w:hAnsi="Times New Roman" w:cs="Times New Roman"/>
                <w:color w:val="000000"/>
                <w:sz w:val="20"/>
                <w:szCs w:val="20"/>
              </w:rPr>
              <w:t>grievances, n</w:t>
            </w:r>
            <w:r w:rsidR="00C31486" w:rsidRPr="00663DB3">
              <w:rPr>
                <w:rFonts w:ascii="Times New Roman" w:eastAsia="Times New Roman" w:hAnsi="Times New Roman" w:cs="Times New Roman"/>
                <w:color w:val="000000"/>
                <w:sz w:val="20"/>
                <w:szCs w:val="20"/>
              </w:rPr>
              <w:t xml:space="preserve">o. of </w:t>
            </w:r>
            <w:r>
              <w:rPr>
                <w:rFonts w:ascii="Times New Roman" w:eastAsia="Times New Roman" w:hAnsi="Times New Roman" w:cs="Times New Roman"/>
                <w:color w:val="000000"/>
                <w:sz w:val="20"/>
                <w:szCs w:val="20"/>
              </w:rPr>
              <w:t>f</w:t>
            </w:r>
            <w:r w:rsidR="00C31486" w:rsidRPr="00663DB3">
              <w:rPr>
                <w:rFonts w:ascii="Times New Roman" w:eastAsia="Times New Roman" w:hAnsi="Times New Roman" w:cs="Times New Roman"/>
                <w:color w:val="000000"/>
                <w:sz w:val="20"/>
                <w:szCs w:val="20"/>
              </w:rPr>
              <w:t>iles)</w:t>
            </w:r>
          </w:p>
        </w:tc>
        <w:tc>
          <w:tcPr>
            <w:tcW w:w="1189" w:type="dxa"/>
            <w:tcBorders>
              <w:top w:val="nil"/>
              <w:left w:val="nil"/>
              <w:bottom w:val="single" w:sz="4" w:space="0" w:color="auto"/>
              <w:right w:val="single" w:sz="4" w:space="0" w:color="auto"/>
            </w:tcBorders>
            <w:shd w:val="clear" w:color="000000" w:fill="DBE5F1"/>
            <w:vAlign w:val="bottom"/>
            <w:hideMark/>
          </w:tcPr>
          <w:p w:rsidR="00C31486" w:rsidRPr="00663DB3" w:rsidRDefault="003165EE" w:rsidP="00C3148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Average </w:t>
            </w:r>
            <w:r w:rsidR="00C31486" w:rsidRPr="00663DB3">
              <w:rPr>
                <w:rFonts w:ascii="Times New Roman" w:eastAsia="Times New Roman" w:hAnsi="Times New Roman" w:cs="Times New Roman"/>
                <w:color w:val="000000"/>
                <w:sz w:val="20"/>
                <w:szCs w:val="20"/>
              </w:rPr>
              <w:t>Total Time taken per file (Hour)</w:t>
            </w:r>
          </w:p>
        </w:tc>
        <w:tc>
          <w:tcPr>
            <w:tcW w:w="181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7F52CB">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Expected Time available on the job (annually) - in hrs ( 240 days *6 hrs</w:t>
            </w:r>
            <w:r w:rsidR="007F52CB">
              <w:rPr>
                <w:rFonts w:ascii="Times New Roman" w:eastAsia="Times New Roman" w:hAnsi="Times New Roman" w:cs="Times New Roman"/>
                <w:color w:val="000000"/>
                <w:sz w:val="20"/>
                <w:szCs w:val="20"/>
              </w:rPr>
              <w:t>)</w:t>
            </w:r>
          </w:p>
        </w:tc>
        <w:tc>
          <w:tcPr>
            <w:tcW w:w="1071"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Current Strength </w:t>
            </w:r>
          </w:p>
        </w:tc>
        <w:tc>
          <w:tcPr>
            <w:tcW w:w="1192" w:type="dxa"/>
            <w:tcBorders>
              <w:top w:val="nil"/>
              <w:left w:val="nil"/>
              <w:bottom w:val="single" w:sz="4" w:space="0" w:color="auto"/>
              <w:right w:val="single" w:sz="4" w:space="0" w:color="auto"/>
            </w:tcBorders>
            <w:shd w:val="clear" w:color="000000" w:fill="DBE5F1"/>
            <w:vAlign w:val="bottom"/>
            <w:hideMark/>
          </w:tcPr>
          <w:p w:rsidR="00C31486" w:rsidRPr="00663DB3" w:rsidRDefault="00286EF2" w:rsidP="00286EF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Total </w:t>
            </w:r>
            <w:r w:rsidR="00C31486" w:rsidRPr="00663DB3">
              <w:rPr>
                <w:rFonts w:ascii="Times New Roman" w:eastAsia="Times New Roman" w:hAnsi="Times New Roman" w:cs="Times New Roman"/>
                <w:color w:val="000000"/>
                <w:sz w:val="20"/>
                <w:szCs w:val="20"/>
              </w:rPr>
              <w:t xml:space="preserve">hrs with current strength </w:t>
            </w:r>
            <w:r>
              <w:rPr>
                <w:rFonts w:ascii="Times New Roman" w:eastAsia="Times New Roman" w:hAnsi="Times New Roman" w:cs="Times New Roman"/>
                <w:color w:val="000000"/>
                <w:sz w:val="20"/>
                <w:szCs w:val="20"/>
              </w:rPr>
              <w:t>at one level</w:t>
            </w:r>
          </w:p>
        </w:tc>
        <w:tc>
          <w:tcPr>
            <w:tcW w:w="1790" w:type="dxa"/>
            <w:gridSpan w:val="2"/>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Time Required</w:t>
            </w:r>
            <w:r w:rsidRPr="00663DB3">
              <w:rPr>
                <w:rFonts w:ascii="Times New Roman" w:eastAsia="Times New Roman" w:hAnsi="Times New Roman" w:cs="Times New Roman"/>
                <w:color w:val="000000"/>
                <w:sz w:val="20"/>
                <w:szCs w:val="20"/>
              </w:rPr>
              <w:br/>
              <w:t>for processing of Files (in hrs )</w:t>
            </w:r>
          </w:p>
        </w:tc>
        <w:tc>
          <w:tcPr>
            <w:tcW w:w="1308"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Hrs Required to Process all files </w:t>
            </w:r>
          </w:p>
        </w:tc>
        <w:tc>
          <w:tcPr>
            <w:tcW w:w="110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Staff Required to process all files </w:t>
            </w:r>
          </w:p>
        </w:tc>
      </w:tr>
      <w:tr w:rsidR="00C31486" w:rsidRPr="00663DB3" w:rsidTr="00C31486">
        <w:trPr>
          <w:gridAfter w:val="1"/>
          <w:wAfter w:w="62" w:type="dxa"/>
          <w:trHeight w:val="315"/>
        </w:trPr>
        <w:tc>
          <w:tcPr>
            <w:tcW w:w="75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ASO</w:t>
            </w:r>
          </w:p>
        </w:tc>
        <w:tc>
          <w:tcPr>
            <w:tcW w:w="14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15871</w:t>
            </w:r>
          </w:p>
        </w:tc>
        <w:tc>
          <w:tcPr>
            <w:tcW w:w="1189"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c>
          <w:tcPr>
            <w:tcW w:w="181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71"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c>
          <w:tcPr>
            <w:tcW w:w="119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5760</w:t>
            </w:r>
          </w:p>
        </w:tc>
        <w:tc>
          <w:tcPr>
            <w:tcW w:w="1725"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31742</w:t>
            </w:r>
          </w:p>
        </w:tc>
        <w:tc>
          <w:tcPr>
            <w:tcW w:w="1373"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25982</w:t>
            </w:r>
          </w:p>
        </w:tc>
        <w:tc>
          <w:tcPr>
            <w:tcW w:w="11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18</w:t>
            </w:r>
          </w:p>
        </w:tc>
      </w:tr>
      <w:tr w:rsidR="00C31486" w:rsidRPr="00663DB3" w:rsidTr="00C31486">
        <w:trPr>
          <w:gridAfter w:val="1"/>
          <w:wAfter w:w="62" w:type="dxa"/>
          <w:trHeight w:val="315"/>
        </w:trPr>
        <w:tc>
          <w:tcPr>
            <w:tcW w:w="75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SO</w:t>
            </w:r>
          </w:p>
        </w:tc>
        <w:tc>
          <w:tcPr>
            <w:tcW w:w="14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15871</w:t>
            </w:r>
          </w:p>
        </w:tc>
        <w:tc>
          <w:tcPr>
            <w:tcW w:w="1189"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c>
          <w:tcPr>
            <w:tcW w:w="181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71"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c>
          <w:tcPr>
            <w:tcW w:w="119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5760</w:t>
            </w:r>
          </w:p>
        </w:tc>
        <w:tc>
          <w:tcPr>
            <w:tcW w:w="1725"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31742</w:t>
            </w:r>
          </w:p>
        </w:tc>
        <w:tc>
          <w:tcPr>
            <w:tcW w:w="1373"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ind w:left="-198" w:firstLine="198"/>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25982</w:t>
            </w:r>
          </w:p>
        </w:tc>
        <w:tc>
          <w:tcPr>
            <w:tcW w:w="11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18</w:t>
            </w:r>
          </w:p>
        </w:tc>
      </w:tr>
      <w:tr w:rsidR="00C31486" w:rsidRPr="00663DB3" w:rsidTr="00C31486">
        <w:trPr>
          <w:gridAfter w:val="1"/>
          <w:wAfter w:w="62" w:type="dxa"/>
          <w:trHeight w:val="315"/>
        </w:trPr>
        <w:tc>
          <w:tcPr>
            <w:tcW w:w="75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US</w:t>
            </w:r>
          </w:p>
        </w:tc>
        <w:tc>
          <w:tcPr>
            <w:tcW w:w="14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15871</w:t>
            </w:r>
          </w:p>
        </w:tc>
        <w:tc>
          <w:tcPr>
            <w:tcW w:w="1189"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181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71"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w:t>
            </w:r>
          </w:p>
        </w:tc>
        <w:tc>
          <w:tcPr>
            <w:tcW w:w="119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7200</w:t>
            </w:r>
          </w:p>
        </w:tc>
        <w:tc>
          <w:tcPr>
            <w:tcW w:w="1725"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15871.0</w:t>
            </w:r>
          </w:p>
        </w:tc>
        <w:tc>
          <w:tcPr>
            <w:tcW w:w="1373"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8671</w:t>
            </w:r>
          </w:p>
        </w:tc>
        <w:tc>
          <w:tcPr>
            <w:tcW w:w="11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6</w:t>
            </w:r>
          </w:p>
        </w:tc>
      </w:tr>
      <w:tr w:rsidR="00C31486" w:rsidRPr="00663DB3" w:rsidTr="00C31486">
        <w:trPr>
          <w:gridAfter w:val="1"/>
          <w:wAfter w:w="62" w:type="dxa"/>
          <w:trHeight w:val="315"/>
        </w:trPr>
        <w:tc>
          <w:tcPr>
            <w:tcW w:w="75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DS</w:t>
            </w:r>
          </w:p>
        </w:tc>
        <w:tc>
          <w:tcPr>
            <w:tcW w:w="14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15871</w:t>
            </w:r>
          </w:p>
        </w:tc>
        <w:tc>
          <w:tcPr>
            <w:tcW w:w="1189"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181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71"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c>
          <w:tcPr>
            <w:tcW w:w="119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4320</w:t>
            </w:r>
          </w:p>
        </w:tc>
        <w:tc>
          <w:tcPr>
            <w:tcW w:w="1725"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15871</w:t>
            </w:r>
          </w:p>
        </w:tc>
        <w:tc>
          <w:tcPr>
            <w:tcW w:w="1373" w:type="dxa"/>
            <w:gridSpan w:val="2"/>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11551</w:t>
            </w:r>
          </w:p>
        </w:tc>
        <w:tc>
          <w:tcPr>
            <w:tcW w:w="11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8</w:t>
            </w:r>
          </w:p>
        </w:tc>
      </w:tr>
      <w:tr w:rsidR="00C31486" w:rsidRPr="00663DB3" w:rsidTr="00C31486">
        <w:trPr>
          <w:gridAfter w:val="1"/>
          <w:wAfter w:w="62" w:type="dxa"/>
          <w:trHeight w:val="595"/>
        </w:trPr>
        <w:tc>
          <w:tcPr>
            <w:tcW w:w="750"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8387" w:type="dxa"/>
            <w:gridSpan w:val="6"/>
            <w:tcBorders>
              <w:top w:val="nil"/>
              <w:left w:val="nil"/>
              <w:bottom w:val="nil"/>
              <w:right w:val="nil"/>
            </w:tcBorders>
            <w:shd w:val="clear" w:color="auto" w:fill="auto"/>
            <w:noWrap/>
            <w:vAlign w:val="bottom"/>
            <w:hideMark/>
          </w:tcPr>
          <w:p w:rsidR="00C31486" w:rsidRDefault="00C31486" w:rsidP="00C31486">
            <w:pPr>
              <w:spacing w:after="0" w:line="240" w:lineRule="auto"/>
              <w:rPr>
                <w:rFonts w:ascii="Times New Roman" w:eastAsia="Times New Roman" w:hAnsi="Times New Roman" w:cs="Times New Roman"/>
                <w:b/>
                <w:bCs/>
                <w:color w:val="000000"/>
                <w:sz w:val="20"/>
                <w:szCs w:val="20"/>
              </w:rPr>
            </w:pPr>
            <w:r w:rsidRPr="00663DB3">
              <w:rPr>
                <w:rFonts w:ascii="Times New Roman" w:eastAsia="Times New Roman" w:hAnsi="Times New Roman" w:cs="Times New Roman"/>
                <w:b/>
                <w:bCs/>
                <w:color w:val="000000"/>
                <w:sz w:val="20"/>
                <w:szCs w:val="20"/>
              </w:rPr>
              <w:t xml:space="preserve">Note : - In certain  cases or urgent matter takes  more than a day or week to process file at all levels </w:t>
            </w:r>
          </w:p>
          <w:p w:rsidR="00C31486" w:rsidRPr="00663DB3" w:rsidRDefault="00C31486" w:rsidP="00C31486">
            <w:pPr>
              <w:spacing w:after="0" w:line="240" w:lineRule="auto"/>
              <w:rPr>
                <w:rFonts w:ascii="Times New Roman" w:eastAsia="Times New Roman" w:hAnsi="Times New Roman" w:cs="Times New Roman"/>
                <w:b/>
                <w:bCs/>
                <w:color w:val="000000"/>
                <w:sz w:val="20"/>
                <w:szCs w:val="20"/>
              </w:rPr>
            </w:pPr>
          </w:p>
        </w:tc>
        <w:tc>
          <w:tcPr>
            <w:tcW w:w="1373" w:type="dxa"/>
            <w:gridSpan w:val="2"/>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1100"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r>
    </w:tbl>
    <w:p w:rsidR="00C31486" w:rsidRPr="002E74D8" w:rsidRDefault="00C31486" w:rsidP="00C31486">
      <w:pPr>
        <w:rPr>
          <w:rFonts w:ascii="Times New Roman" w:hAnsi="Times New Roman" w:cs="Times New Roman"/>
          <w:sz w:val="24"/>
          <w:szCs w:val="24"/>
        </w:rPr>
      </w:pPr>
      <w:r w:rsidRPr="002E74D8">
        <w:rPr>
          <w:rFonts w:ascii="Times New Roman" w:hAnsi="Times New Roman" w:cs="Times New Roman"/>
          <w:sz w:val="24"/>
          <w:szCs w:val="24"/>
        </w:rPr>
        <w:t>From the above calculation it</w:t>
      </w:r>
      <w:r w:rsidR="00483F98">
        <w:rPr>
          <w:rFonts w:ascii="Times New Roman" w:hAnsi="Times New Roman" w:cs="Times New Roman"/>
          <w:sz w:val="24"/>
          <w:szCs w:val="24"/>
        </w:rPr>
        <w:t xml:space="preserve"> i</w:t>
      </w:r>
      <w:r w:rsidRPr="002E74D8">
        <w:rPr>
          <w:rFonts w:ascii="Times New Roman" w:hAnsi="Times New Roman" w:cs="Times New Roman"/>
          <w:sz w:val="24"/>
          <w:szCs w:val="24"/>
        </w:rPr>
        <w:t>s illustrated that Police Division –II needs</w:t>
      </w:r>
      <w:r w:rsidRPr="002E74D8">
        <w:rPr>
          <w:rFonts w:ascii="Times New Roman" w:eastAsia="Times New Roman" w:hAnsi="Times New Roman" w:cs="Times New Roman"/>
          <w:bCs/>
          <w:color w:val="000000"/>
          <w:sz w:val="24"/>
          <w:szCs w:val="24"/>
        </w:rPr>
        <w:t xml:space="preserve"> more number of staff at all level</w:t>
      </w:r>
      <w:r w:rsidR="00483F98">
        <w:rPr>
          <w:rFonts w:ascii="Times New Roman" w:eastAsia="Times New Roman" w:hAnsi="Times New Roman" w:cs="Times New Roman"/>
          <w:bCs/>
          <w:color w:val="000000"/>
          <w:sz w:val="24"/>
          <w:szCs w:val="24"/>
        </w:rPr>
        <w:t>s</w:t>
      </w:r>
      <w:r w:rsidRPr="002E74D8">
        <w:rPr>
          <w:rFonts w:ascii="Times New Roman" w:eastAsia="Times New Roman" w:hAnsi="Times New Roman" w:cs="Times New Roman"/>
          <w:bCs/>
          <w:color w:val="000000"/>
          <w:sz w:val="24"/>
          <w:szCs w:val="24"/>
        </w:rPr>
        <w:t xml:space="preserve"> because of routine work load. </w:t>
      </w:r>
    </w:p>
    <w:tbl>
      <w:tblPr>
        <w:tblpPr w:leftFromText="180" w:rightFromText="180" w:horzAnchor="margin" w:tblpXSpec="center" w:tblpY="389"/>
        <w:tblW w:w="11790" w:type="dxa"/>
        <w:tblLayout w:type="fixed"/>
        <w:tblLook w:val="04A0"/>
      </w:tblPr>
      <w:tblGrid>
        <w:gridCol w:w="900"/>
        <w:gridCol w:w="2000"/>
        <w:gridCol w:w="1240"/>
        <w:gridCol w:w="1800"/>
        <w:gridCol w:w="990"/>
        <w:gridCol w:w="1080"/>
        <w:gridCol w:w="1188"/>
        <w:gridCol w:w="1152"/>
        <w:gridCol w:w="1440"/>
      </w:tblGrid>
      <w:tr w:rsidR="00C31486" w:rsidRPr="00663DB3" w:rsidTr="00C31486">
        <w:trPr>
          <w:trHeight w:val="375"/>
        </w:trPr>
        <w:tc>
          <w:tcPr>
            <w:tcW w:w="11790" w:type="dxa"/>
            <w:gridSpan w:val="9"/>
            <w:tcBorders>
              <w:top w:val="nil"/>
              <w:left w:val="nil"/>
              <w:bottom w:val="single" w:sz="4" w:space="0" w:color="auto"/>
              <w:right w:val="nil"/>
            </w:tcBorders>
            <w:shd w:val="clear" w:color="auto" w:fill="auto"/>
            <w:noWrap/>
            <w:vAlign w:val="bottom"/>
            <w:hideMark/>
          </w:tcPr>
          <w:p w:rsidR="001C2250" w:rsidRDefault="001C2250" w:rsidP="00DC320C">
            <w:pPr>
              <w:spacing w:after="0" w:line="240" w:lineRule="auto"/>
              <w:rPr>
                <w:rFonts w:ascii="Times New Roman" w:eastAsia="Times New Roman" w:hAnsi="Times New Roman" w:cs="Times New Roman"/>
                <w:b/>
                <w:bCs/>
                <w:color w:val="000000"/>
                <w:sz w:val="24"/>
                <w:szCs w:val="24"/>
              </w:rPr>
            </w:pPr>
          </w:p>
          <w:tbl>
            <w:tblPr>
              <w:tblpPr w:leftFromText="180" w:rightFromText="180" w:vertAnchor="page" w:horzAnchor="page" w:tblpX="150" w:tblpY="378"/>
              <w:tblW w:w="11610" w:type="dxa"/>
              <w:tblLayout w:type="fixed"/>
              <w:tblLook w:val="04A0"/>
            </w:tblPr>
            <w:tblGrid>
              <w:gridCol w:w="846"/>
              <w:gridCol w:w="1674"/>
              <w:gridCol w:w="1260"/>
              <w:gridCol w:w="1998"/>
              <w:gridCol w:w="1062"/>
              <w:gridCol w:w="1170"/>
              <w:gridCol w:w="1350"/>
              <w:gridCol w:w="1170"/>
              <w:gridCol w:w="1080"/>
            </w:tblGrid>
            <w:tr w:rsidR="001C2250" w:rsidRPr="00663DB3" w:rsidTr="00A62CA4">
              <w:trPr>
                <w:trHeight w:val="375"/>
              </w:trPr>
              <w:tc>
                <w:tcPr>
                  <w:tcW w:w="11610" w:type="dxa"/>
                  <w:gridSpan w:val="9"/>
                  <w:tcBorders>
                    <w:top w:val="nil"/>
                    <w:left w:val="nil"/>
                    <w:bottom w:val="single" w:sz="4" w:space="0" w:color="auto"/>
                    <w:right w:val="nil"/>
                  </w:tcBorders>
                  <w:shd w:val="clear" w:color="auto" w:fill="auto"/>
                  <w:noWrap/>
                  <w:vAlign w:val="bottom"/>
                  <w:hideMark/>
                </w:tcPr>
                <w:p w:rsidR="001C2250" w:rsidRDefault="001C2250" w:rsidP="005C405C">
                  <w:pPr>
                    <w:spacing w:after="0" w:line="240" w:lineRule="auto"/>
                    <w:jc w:val="center"/>
                    <w:rPr>
                      <w:rFonts w:ascii="Times New Roman" w:eastAsia="Times New Roman" w:hAnsi="Times New Roman" w:cs="Times New Roman"/>
                      <w:b/>
                      <w:bCs/>
                      <w:color w:val="000000"/>
                      <w:sz w:val="24"/>
                      <w:szCs w:val="24"/>
                    </w:rPr>
                  </w:pPr>
                  <w:r w:rsidRPr="00D2540C">
                    <w:rPr>
                      <w:rFonts w:ascii="Times New Roman" w:eastAsia="Times New Roman" w:hAnsi="Times New Roman" w:cs="Times New Roman"/>
                      <w:b/>
                      <w:bCs/>
                      <w:color w:val="000000"/>
                      <w:sz w:val="24"/>
                      <w:szCs w:val="24"/>
                    </w:rPr>
                    <w:t>Table 3</w:t>
                  </w:r>
                  <w:r w:rsidR="00AB1021">
                    <w:rPr>
                      <w:rFonts w:ascii="Times New Roman" w:eastAsia="Times New Roman" w:hAnsi="Times New Roman" w:cs="Times New Roman"/>
                      <w:b/>
                      <w:bCs/>
                      <w:color w:val="000000"/>
                      <w:sz w:val="24"/>
                      <w:szCs w:val="24"/>
                    </w:rPr>
                    <w:t>0</w:t>
                  </w:r>
                  <w:r w:rsidRPr="00D2540C">
                    <w:rPr>
                      <w:rFonts w:ascii="Times New Roman" w:eastAsia="Times New Roman" w:hAnsi="Times New Roman" w:cs="Times New Roman"/>
                      <w:b/>
                      <w:bCs/>
                      <w:color w:val="000000"/>
                      <w:sz w:val="24"/>
                      <w:szCs w:val="24"/>
                    </w:rPr>
                    <w:t xml:space="preserve">: </w:t>
                  </w:r>
                  <w:r w:rsidRPr="007A3194">
                    <w:rPr>
                      <w:rFonts w:ascii="Times New Roman" w:eastAsia="Times New Roman" w:hAnsi="Times New Roman" w:cs="Times New Roman"/>
                      <w:b/>
                      <w:bCs/>
                      <w:color w:val="000000"/>
                      <w:sz w:val="24"/>
                      <w:szCs w:val="24"/>
                    </w:rPr>
                    <w:t>Work Load Calculation  of LWE Division  2016-17</w:t>
                  </w:r>
                </w:p>
                <w:p w:rsidR="00F83224" w:rsidRPr="00D2540C" w:rsidRDefault="00F83224" w:rsidP="005C405C">
                  <w:pPr>
                    <w:spacing w:after="0" w:line="240" w:lineRule="auto"/>
                    <w:jc w:val="center"/>
                    <w:rPr>
                      <w:rFonts w:ascii="Times New Roman" w:eastAsia="Times New Roman" w:hAnsi="Times New Roman" w:cs="Times New Roman"/>
                      <w:b/>
                      <w:bCs/>
                      <w:color w:val="000000"/>
                      <w:sz w:val="24"/>
                      <w:szCs w:val="24"/>
                    </w:rPr>
                  </w:pPr>
                </w:p>
              </w:tc>
            </w:tr>
            <w:tr w:rsidR="001C2250" w:rsidRPr="00663DB3" w:rsidTr="00BB5127">
              <w:trPr>
                <w:trHeight w:val="1545"/>
              </w:trPr>
              <w:tc>
                <w:tcPr>
                  <w:tcW w:w="846" w:type="dxa"/>
                  <w:tcBorders>
                    <w:top w:val="nil"/>
                    <w:left w:val="single" w:sz="4" w:space="0" w:color="auto"/>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Levels </w:t>
                  </w:r>
                </w:p>
              </w:tc>
              <w:tc>
                <w:tcPr>
                  <w:tcW w:w="1674" w:type="dxa"/>
                  <w:tcBorders>
                    <w:top w:val="nil"/>
                    <w:left w:val="nil"/>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Numbers of Files     </w:t>
                  </w:r>
                  <w:r>
                    <w:rPr>
                      <w:rFonts w:ascii="Times New Roman" w:eastAsia="Times New Roman" w:hAnsi="Times New Roman" w:cs="Times New Roman"/>
                      <w:color w:val="000000"/>
                      <w:sz w:val="20"/>
                      <w:szCs w:val="20"/>
                    </w:rPr>
                    <w:br/>
                    <w:t>(c</w:t>
                  </w:r>
                  <w:r w:rsidRPr="00663DB3">
                    <w:rPr>
                      <w:rFonts w:ascii="Times New Roman" w:eastAsia="Times New Roman" w:hAnsi="Times New Roman" w:cs="Times New Roman"/>
                      <w:color w:val="000000"/>
                      <w:sz w:val="20"/>
                      <w:szCs w:val="20"/>
                    </w:rPr>
                    <w:t>ont</w:t>
                  </w:r>
                  <w:r>
                    <w:rPr>
                      <w:rFonts w:ascii="Times New Roman" w:eastAsia="Times New Roman" w:hAnsi="Times New Roman" w:cs="Times New Roman"/>
                      <w:color w:val="000000"/>
                      <w:sz w:val="20"/>
                      <w:szCs w:val="20"/>
                    </w:rPr>
                    <w:t>empt cases, RTI , parliament questions, public g</w:t>
                  </w:r>
                  <w:r w:rsidRPr="00663DB3">
                    <w:rPr>
                      <w:rFonts w:ascii="Times New Roman" w:eastAsia="Times New Roman" w:hAnsi="Times New Roman" w:cs="Times New Roman"/>
                      <w:color w:val="000000"/>
                      <w:sz w:val="20"/>
                      <w:szCs w:val="20"/>
                    </w:rPr>
                    <w:t xml:space="preserve">rievances, </w:t>
                  </w:r>
                  <w:r>
                    <w:rPr>
                      <w:rFonts w:ascii="Times New Roman" w:eastAsia="Times New Roman" w:hAnsi="Times New Roman" w:cs="Times New Roman"/>
                      <w:color w:val="000000"/>
                      <w:sz w:val="20"/>
                      <w:szCs w:val="20"/>
                    </w:rPr>
                    <w:t>n</w:t>
                  </w:r>
                  <w:r w:rsidRPr="00663DB3">
                    <w:rPr>
                      <w:rFonts w:ascii="Times New Roman" w:eastAsia="Times New Roman" w:hAnsi="Times New Roman" w:cs="Times New Roman"/>
                      <w:color w:val="000000"/>
                      <w:sz w:val="20"/>
                      <w:szCs w:val="20"/>
                    </w:rPr>
                    <w:t xml:space="preserve">o. of </w:t>
                  </w:r>
                  <w:r>
                    <w:rPr>
                      <w:rFonts w:ascii="Times New Roman" w:eastAsia="Times New Roman" w:hAnsi="Times New Roman" w:cs="Times New Roman"/>
                      <w:color w:val="000000"/>
                      <w:sz w:val="20"/>
                      <w:szCs w:val="20"/>
                    </w:rPr>
                    <w:t>f</w:t>
                  </w:r>
                  <w:r w:rsidRPr="00663DB3">
                    <w:rPr>
                      <w:rFonts w:ascii="Times New Roman" w:eastAsia="Times New Roman" w:hAnsi="Times New Roman" w:cs="Times New Roman"/>
                      <w:color w:val="000000"/>
                      <w:sz w:val="20"/>
                      <w:szCs w:val="20"/>
                    </w:rPr>
                    <w:t>iles)</w:t>
                  </w:r>
                </w:p>
              </w:tc>
              <w:tc>
                <w:tcPr>
                  <w:tcW w:w="1260" w:type="dxa"/>
                  <w:tcBorders>
                    <w:top w:val="nil"/>
                    <w:left w:val="nil"/>
                    <w:bottom w:val="single" w:sz="4" w:space="0" w:color="auto"/>
                    <w:right w:val="single" w:sz="4" w:space="0" w:color="auto"/>
                  </w:tcBorders>
                  <w:shd w:val="clear" w:color="000000" w:fill="DBE5F1"/>
                  <w:vAlign w:val="bottom"/>
                  <w:hideMark/>
                </w:tcPr>
                <w:p w:rsidR="001C2250" w:rsidRPr="00663DB3" w:rsidRDefault="003165EE" w:rsidP="001C225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Average </w:t>
                  </w:r>
                  <w:r w:rsidR="001C2250" w:rsidRPr="00663DB3">
                    <w:rPr>
                      <w:rFonts w:ascii="Times New Roman" w:eastAsia="Times New Roman" w:hAnsi="Times New Roman" w:cs="Times New Roman"/>
                      <w:color w:val="000000"/>
                      <w:sz w:val="20"/>
                      <w:szCs w:val="20"/>
                    </w:rPr>
                    <w:t>Total Time taken per file (Hour)</w:t>
                  </w:r>
                </w:p>
              </w:tc>
              <w:tc>
                <w:tcPr>
                  <w:tcW w:w="1998" w:type="dxa"/>
                  <w:tcBorders>
                    <w:top w:val="nil"/>
                    <w:left w:val="nil"/>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Expected Time available on the job (annually)  in hrs ( 240 days *6 hrs</w:t>
                  </w:r>
                  <w:r>
                    <w:rPr>
                      <w:rFonts w:ascii="Times New Roman" w:eastAsia="Times New Roman" w:hAnsi="Times New Roman" w:cs="Times New Roman"/>
                      <w:color w:val="000000"/>
                      <w:sz w:val="20"/>
                      <w:szCs w:val="20"/>
                    </w:rPr>
                    <w:t>)</w:t>
                  </w:r>
                </w:p>
              </w:tc>
              <w:tc>
                <w:tcPr>
                  <w:tcW w:w="1062" w:type="dxa"/>
                  <w:tcBorders>
                    <w:top w:val="nil"/>
                    <w:left w:val="nil"/>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Current Strength </w:t>
                  </w:r>
                </w:p>
              </w:tc>
              <w:tc>
                <w:tcPr>
                  <w:tcW w:w="1170" w:type="dxa"/>
                  <w:tcBorders>
                    <w:top w:val="nil"/>
                    <w:left w:val="nil"/>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Total</w:t>
                  </w:r>
                  <w:r w:rsidRPr="00663DB3">
                    <w:rPr>
                      <w:rFonts w:ascii="Times New Roman" w:eastAsia="Times New Roman" w:hAnsi="Times New Roman" w:cs="Times New Roman"/>
                      <w:color w:val="000000"/>
                      <w:sz w:val="20"/>
                      <w:szCs w:val="20"/>
                    </w:rPr>
                    <w:t xml:space="preserve"> hrs with current strength </w:t>
                  </w:r>
                  <w:r>
                    <w:rPr>
                      <w:rFonts w:ascii="Times New Roman" w:eastAsia="Times New Roman" w:hAnsi="Times New Roman" w:cs="Times New Roman"/>
                      <w:color w:val="000000"/>
                      <w:sz w:val="20"/>
                      <w:szCs w:val="20"/>
                    </w:rPr>
                    <w:t>at one level</w:t>
                  </w:r>
                </w:p>
              </w:tc>
              <w:tc>
                <w:tcPr>
                  <w:tcW w:w="1350" w:type="dxa"/>
                  <w:tcBorders>
                    <w:top w:val="nil"/>
                    <w:left w:val="nil"/>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Time Required</w:t>
                  </w:r>
                  <w:r w:rsidRPr="00663DB3">
                    <w:rPr>
                      <w:rFonts w:ascii="Times New Roman" w:eastAsia="Times New Roman" w:hAnsi="Times New Roman" w:cs="Times New Roman"/>
                      <w:color w:val="000000"/>
                      <w:sz w:val="20"/>
                      <w:szCs w:val="20"/>
                    </w:rPr>
                    <w:br/>
                    <w:t>for processing of Files (in hrs )</w:t>
                  </w:r>
                </w:p>
              </w:tc>
              <w:tc>
                <w:tcPr>
                  <w:tcW w:w="1170" w:type="dxa"/>
                  <w:tcBorders>
                    <w:top w:val="nil"/>
                    <w:left w:val="nil"/>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Hrs Required to Process all files </w:t>
                  </w:r>
                </w:p>
              </w:tc>
              <w:tc>
                <w:tcPr>
                  <w:tcW w:w="1080" w:type="dxa"/>
                  <w:tcBorders>
                    <w:top w:val="nil"/>
                    <w:left w:val="nil"/>
                    <w:bottom w:val="single" w:sz="4" w:space="0" w:color="auto"/>
                    <w:right w:val="single" w:sz="4" w:space="0" w:color="auto"/>
                  </w:tcBorders>
                  <w:shd w:val="clear" w:color="000000" w:fill="DBE5F1"/>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Staff Required to process all files </w:t>
                  </w:r>
                </w:p>
              </w:tc>
            </w:tr>
            <w:tr w:rsidR="001C2250" w:rsidRPr="00663DB3" w:rsidTr="00BB5127">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ASO</w:t>
                  </w:r>
                </w:p>
              </w:tc>
              <w:tc>
                <w:tcPr>
                  <w:tcW w:w="1674"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1165</w:t>
                  </w:r>
                </w:p>
              </w:tc>
              <w:tc>
                <w:tcPr>
                  <w:tcW w:w="126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c>
                <w:tcPr>
                  <w:tcW w:w="1998"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62"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5760</w:t>
                  </w:r>
                </w:p>
              </w:tc>
              <w:tc>
                <w:tcPr>
                  <w:tcW w:w="135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2330</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-3430</w:t>
                  </w:r>
                </w:p>
              </w:tc>
              <w:tc>
                <w:tcPr>
                  <w:tcW w:w="108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r>
            <w:tr w:rsidR="001C2250" w:rsidRPr="00663DB3" w:rsidTr="00BB5127">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SO</w:t>
                  </w:r>
                </w:p>
              </w:tc>
              <w:tc>
                <w:tcPr>
                  <w:tcW w:w="1674"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1165</w:t>
                  </w:r>
                </w:p>
              </w:tc>
              <w:tc>
                <w:tcPr>
                  <w:tcW w:w="126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c>
                <w:tcPr>
                  <w:tcW w:w="1998"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62"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5760</w:t>
                  </w:r>
                </w:p>
              </w:tc>
              <w:tc>
                <w:tcPr>
                  <w:tcW w:w="135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2330</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-3430</w:t>
                  </w:r>
                </w:p>
              </w:tc>
              <w:tc>
                <w:tcPr>
                  <w:tcW w:w="108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r>
            <w:tr w:rsidR="001C2250" w:rsidRPr="00663DB3" w:rsidTr="00BB5127">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US</w:t>
                  </w:r>
                </w:p>
              </w:tc>
              <w:tc>
                <w:tcPr>
                  <w:tcW w:w="1674"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1165</w:t>
                  </w:r>
                </w:p>
              </w:tc>
              <w:tc>
                <w:tcPr>
                  <w:tcW w:w="126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1998"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62"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7200</w:t>
                  </w:r>
                </w:p>
              </w:tc>
              <w:tc>
                <w:tcPr>
                  <w:tcW w:w="135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1165</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-6035</w:t>
                  </w:r>
                </w:p>
              </w:tc>
              <w:tc>
                <w:tcPr>
                  <w:tcW w:w="108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w:t>
                  </w:r>
                </w:p>
              </w:tc>
            </w:tr>
            <w:tr w:rsidR="001C2250" w:rsidRPr="00663DB3" w:rsidTr="00BB5127">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DS</w:t>
                  </w:r>
                </w:p>
              </w:tc>
              <w:tc>
                <w:tcPr>
                  <w:tcW w:w="1674"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1165</w:t>
                  </w:r>
                </w:p>
              </w:tc>
              <w:tc>
                <w:tcPr>
                  <w:tcW w:w="126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0.5</w:t>
                  </w:r>
                </w:p>
              </w:tc>
              <w:tc>
                <w:tcPr>
                  <w:tcW w:w="1998"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62"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2160</w:t>
                  </w:r>
                </w:p>
              </w:tc>
              <w:tc>
                <w:tcPr>
                  <w:tcW w:w="135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1165</w:t>
                  </w:r>
                </w:p>
              </w:tc>
              <w:tc>
                <w:tcPr>
                  <w:tcW w:w="117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-995</w:t>
                  </w:r>
                </w:p>
              </w:tc>
              <w:tc>
                <w:tcPr>
                  <w:tcW w:w="1080" w:type="dxa"/>
                  <w:tcBorders>
                    <w:top w:val="nil"/>
                    <w:left w:val="nil"/>
                    <w:bottom w:val="single" w:sz="4" w:space="0" w:color="auto"/>
                    <w:right w:val="single" w:sz="4" w:space="0" w:color="auto"/>
                  </w:tcBorders>
                  <w:shd w:val="clear" w:color="auto" w:fill="auto"/>
                  <w:noWrap/>
                  <w:vAlign w:val="bottom"/>
                  <w:hideMark/>
                </w:tcPr>
                <w:p w:rsidR="001C2250" w:rsidRPr="00663DB3" w:rsidRDefault="001C2250" w:rsidP="001C2250">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r>
            <w:tr w:rsidR="001C2250" w:rsidRPr="00663DB3" w:rsidTr="00BB5127">
              <w:trPr>
                <w:trHeight w:val="300"/>
              </w:trPr>
              <w:tc>
                <w:tcPr>
                  <w:tcW w:w="846" w:type="dxa"/>
                  <w:tcBorders>
                    <w:top w:val="nil"/>
                    <w:left w:val="nil"/>
                    <w:bottom w:val="nil"/>
                    <w:right w:val="nil"/>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p>
              </w:tc>
              <w:tc>
                <w:tcPr>
                  <w:tcW w:w="8514" w:type="dxa"/>
                  <w:gridSpan w:val="6"/>
                  <w:tcBorders>
                    <w:top w:val="nil"/>
                    <w:left w:val="nil"/>
                    <w:bottom w:val="nil"/>
                    <w:right w:val="nil"/>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b/>
                      <w:bCs/>
                      <w:color w:val="000000"/>
                      <w:sz w:val="20"/>
                      <w:szCs w:val="20"/>
                    </w:rPr>
                  </w:pPr>
                  <w:r w:rsidRPr="00663DB3">
                    <w:rPr>
                      <w:rFonts w:ascii="Times New Roman" w:eastAsia="Times New Roman" w:hAnsi="Times New Roman" w:cs="Times New Roman"/>
                      <w:b/>
                      <w:bCs/>
                      <w:color w:val="000000"/>
                      <w:sz w:val="20"/>
                      <w:szCs w:val="20"/>
                    </w:rPr>
                    <w:t xml:space="preserve">Note : - In certain  cases or urgent matter takes  more than a day or week to process file at all levels </w:t>
                  </w:r>
                </w:p>
              </w:tc>
              <w:tc>
                <w:tcPr>
                  <w:tcW w:w="1170" w:type="dxa"/>
                  <w:tcBorders>
                    <w:top w:val="nil"/>
                    <w:left w:val="nil"/>
                    <w:bottom w:val="nil"/>
                    <w:right w:val="nil"/>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p>
              </w:tc>
              <w:tc>
                <w:tcPr>
                  <w:tcW w:w="1080" w:type="dxa"/>
                  <w:tcBorders>
                    <w:top w:val="nil"/>
                    <w:left w:val="nil"/>
                    <w:bottom w:val="nil"/>
                    <w:right w:val="nil"/>
                  </w:tcBorders>
                  <w:shd w:val="clear" w:color="auto" w:fill="auto"/>
                  <w:noWrap/>
                  <w:vAlign w:val="bottom"/>
                  <w:hideMark/>
                </w:tcPr>
                <w:p w:rsidR="001C2250" w:rsidRPr="00663DB3" w:rsidRDefault="001C2250" w:rsidP="001C2250">
                  <w:pPr>
                    <w:spacing w:after="0" w:line="240" w:lineRule="auto"/>
                    <w:rPr>
                      <w:rFonts w:ascii="Times New Roman" w:eastAsia="Times New Roman" w:hAnsi="Times New Roman" w:cs="Times New Roman"/>
                      <w:color w:val="000000"/>
                      <w:sz w:val="20"/>
                      <w:szCs w:val="20"/>
                    </w:rPr>
                  </w:pPr>
                </w:p>
              </w:tc>
            </w:tr>
          </w:tbl>
          <w:p w:rsidR="001C2250" w:rsidRDefault="001C2250" w:rsidP="001C2250">
            <w:pPr>
              <w:rPr>
                <w:rFonts w:ascii="Times New Roman" w:eastAsia="Times New Roman" w:hAnsi="Times New Roman" w:cs="Times New Roman"/>
                <w:bCs/>
                <w:color w:val="000000"/>
                <w:sz w:val="24"/>
                <w:szCs w:val="24"/>
              </w:rPr>
            </w:pPr>
            <w:r>
              <w:rPr>
                <w:rFonts w:ascii="Times New Roman" w:hAnsi="Times New Roman" w:cs="Times New Roman"/>
                <w:sz w:val="24"/>
                <w:szCs w:val="24"/>
              </w:rPr>
              <w:t xml:space="preserve">                </w:t>
            </w:r>
            <w:r w:rsidRPr="002E74D8">
              <w:rPr>
                <w:rFonts w:ascii="Times New Roman" w:hAnsi="Times New Roman" w:cs="Times New Roman"/>
                <w:sz w:val="24"/>
                <w:szCs w:val="24"/>
              </w:rPr>
              <w:t>From the above calculation it</w:t>
            </w:r>
            <w:r w:rsidR="00483F98">
              <w:rPr>
                <w:rFonts w:ascii="Times New Roman" w:hAnsi="Times New Roman" w:cs="Times New Roman"/>
                <w:sz w:val="24"/>
                <w:szCs w:val="24"/>
              </w:rPr>
              <w:t xml:space="preserve"> i</w:t>
            </w:r>
            <w:r w:rsidRPr="002E74D8">
              <w:rPr>
                <w:rFonts w:ascii="Times New Roman" w:hAnsi="Times New Roman" w:cs="Times New Roman"/>
                <w:sz w:val="24"/>
                <w:szCs w:val="24"/>
              </w:rPr>
              <w:t xml:space="preserve">s illustrated that </w:t>
            </w:r>
            <w:r w:rsidRPr="002E74D8">
              <w:rPr>
                <w:rFonts w:ascii="Times New Roman" w:eastAsia="Times New Roman" w:hAnsi="Times New Roman" w:cs="Times New Roman"/>
                <w:bCs/>
                <w:color w:val="000000"/>
                <w:sz w:val="24"/>
                <w:szCs w:val="24"/>
              </w:rPr>
              <w:t xml:space="preserve">LWE Division </w:t>
            </w:r>
            <w:r w:rsidR="00483F98">
              <w:rPr>
                <w:rFonts w:ascii="Times New Roman" w:eastAsia="Times New Roman" w:hAnsi="Times New Roman" w:cs="Times New Roman"/>
                <w:bCs/>
                <w:color w:val="000000"/>
                <w:sz w:val="24"/>
                <w:szCs w:val="24"/>
              </w:rPr>
              <w:t xml:space="preserve">is </w:t>
            </w:r>
            <w:r w:rsidRPr="002E74D8">
              <w:rPr>
                <w:rFonts w:ascii="Times New Roman" w:eastAsia="Times New Roman" w:hAnsi="Times New Roman" w:cs="Times New Roman"/>
                <w:bCs/>
                <w:color w:val="000000"/>
                <w:sz w:val="24"/>
                <w:szCs w:val="24"/>
              </w:rPr>
              <w:t>adequately staffed.</w:t>
            </w:r>
          </w:p>
          <w:p w:rsidR="001C2250" w:rsidRDefault="001C2250" w:rsidP="00DC320C">
            <w:pPr>
              <w:spacing w:after="0" w:line="240" w:lineRule="auto"/>
              <w:rPr>
                <w:rFonts w:ascii="Times New Roman" w:eastAsia="Times New Roman" w:hAnsi="Times New Roman" w:cs="Times New Roman"/>
                <w:b/>
                <w:bCs/>
                <w:color w:val="000000"/>
                <w:sz w:val="24"/>
                <w:szCs w:val="24"/>
              </w:rPr>
            </w:pPr>
          </w:p>
          <w:p w:rsidR="00F83224" w:rsidRDefault="00F83224" w:rsidP="00DC320C">
            <w:pPr>
              <w:spacing w:after="0" w:line="240" w:lineRule="auto"/>
              <w:rPr>
                <w:rFonts w:ascii="Times New Roman" w:eastAsia="Times New Roman" w:hAnsi="Times New Roman" w:cs="Times New Roman"/>
                <w:b/>
                <w:bCs/>
                <w:color w:val="000000"/>
                <w:sz w:val="24"/>
                <w:szCs w:val="24"/>
              </w:rPr>
            </w:pPr>
          </w:p>
          <w:p w:rsidR="00B07FFC" w:rsidRDefault="00B07FFC" w:rsidP="00DC320C">
            <w:pPr>
              <w:spacing w:after="0" w:line="240" w:lineRule="auto"/>
              <w:rPr>
                <w:rFonts w:ascii="Times New Roman" w:eastAsia="Times New Roman" w:hAnsi="Times New Roman" w:cs="Times New Roman"/>
                <w:b/>
                <w:bCs/>
                <w:color w:val="000000"/>
                <w:sz w:val="24"/>
                <w:szCs w:val="24"/>
              </w:rPr>
            </w:pPr>
          </w:p>
          <w:p w:rsidR="00C31486" w:rsidRDefault="00B07FFC" w:rsidP="005C405C">
            <w:pPr>
              <w:spacing w:after="0" w:line="24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
                <w:bCs/>
                <w:color w:val="000000"/>
                <w:sz w:val="24"/>
                <w:szCs w:val="24"/>
              </w:rPr>
              <w:t xml:space="preserve">                                     </w:t>
            </w:r>
            <w:r w:rsidR="001C2250">
              <w:rPr>
                <w:rFonts w:ascii="Times New Roman" w:eastAsia="Times New Roman" w:hAnsi="Times New Roman" w:cs="Times New Roman"/>
                <w:b/>
                <w:bCs/>
                <w:color w:val="000000"/>
                <w:sz w:val="24"/>
                <w:szCs w:val="24"/>
              </w:rPr>
              <w:t>Table 3</w:t>
            </w:r>
            <w:r w:rsidR="00BC5BCE">
              <w:rPr>
                <w:rFonts w:ascii="Times New Roman" w:eastAsia="Times New Roman" w:hAnsi="Times New Roman" w:cs="Times New Roman"/>
                <w:b/>
                <w:bCs/>
                <w:color w:val="000000"/>
                <w:sz w:val="24"/>
                <w:szCs w:val="24"/>
              </w:rPr>
              <w:t>1</w:t>
            </w:r>
            <w:r w:rsidR="00D2540C" w:rsidRPr="00D2540C">
              <w:rPr>
                <w:rFonts w:ascii="Times New Roman" w:eastAsia="Times New Roman" w:hAnsi="Times New Roman" w:cs="Times New Roman"/>
                <w:b/>
                <w:bCs/>
                <w:color w:val="000000"/>
                <w:sz w:val="24"/>
                <w:szCs w:val="24"/>
              </w:rPr>
              <w:t>:</w:t>
            </w:r>
            <w:r w:rsidR="00D2540C">
              <w:rPr>
                <w:rFonts w:ascii="Times New Roman" w:eastAsia="Times New Roman" w:hAnsi="Times New Roman" w:cs="Times New Roman"/>
                <w:bCs/>
                <w:color w:val="000000"/>
                <w:sz w:val="24"/>
                <w:szCs w:val="24"/>
              </w:rPr>
              <w:t xml:space="preserve"> </w:t>
            </w:r>
            <w:r w:rsidR="00C31486" w:rsidRPr="00BC5BCE">
              <w:rPr>
                <w:rFonts w:ascii="Times New Roman" w:eastAsia="Times New Roman" w:hAnsi="Times New Roman" w:cs="Times New Roman"/>
                <w:b/>
                <w:bCs/>
                <w:color w:val="000000"/>
                <w:sz w:val="24"/>
                <w:szCs w:val="24"/>
              </w:rPr>
              <w:t>Work Load Calculation  of Police Modernization Division  2016-17</w:t>
            </w:r>
          </w:p>
          <w:p w:rsidR="00F83224" w:rsidRPr="00D2540C" w:rsidRDefault="00F83224" w:rsidP="005C405C">
            <w:pPr>
              <w:spacing w:after="0" w:line="240" w:lineRule="auto"/>
              <w:rPr>
                <w:rFonts w:ascii="Times New Roman" w:eastAsia="Times New Roman" w:hAnsi="Times New Roman" w:cs="Times New Roman"/>
                <w:bCs/>
                <w:color w:val="000000"/>
                <w:sz w:val="24"/>
                <w:szCs w:val="24"/>
              </w:rPr>
            </w:pPr>
          </w:p>
        </w:tc>
      </w:tr>
      <w:tr w:rsidR="00C31486" w:rsidRPr="00663DB3" w:rsidTr="00F83224">
        <w:trPr>
          <w:trHeight w:val="1545"/>
        </w:trPr>
        <w:tc>
          <w:tcPr>
            <w:tcW w:w="900" w:type="dxa"/>
            <w:tcBorders>
              <w:top w:val="nil"/>
              <w:left w:val="single" w:sz="4" w:space="0" w:color="auto"/>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Levels </w:t>
            </w:r>
          </w:p>
        </w:tc>
        <w:tc>
          <w:tcPr>
            <w:tcW w:w="200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BB5127">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Numbers of F</w:t>
            </w:r>
            <w:r w:rsidR="00BB5127">
              <w:rPr>
                <w:rFonts w:ascii="Times New Roman" w:eastAsia="Times New Roman" w:hAnsi="Times New Roman" w:cs="Times New Roman"/>
                <w:color w:val="000000"/>
                <w:sz w:val="20"/>
                <w:szCs w:val="20"/>
              </w:rPr>
              <w:t xml:space="preserve">iles     </w:t>
            </w:r>
            <w:r w:rsidR="00BB5127">
              <w:rPr>
                <w:rFonts w:ascii="Times New Roman" w:eastAsia="Times New Roman" w:hAnsi="Times New Roman" w:cs="Times New Roman"/>
                <w:color w:val="000000"/>
                <w:sz w:val="20"/>
                <w:szCs w:val="20"/>
              </w:rPr>
              <w:br/>
              <w:t>(contempt cases, RTI , p</w:t>
            </w:r>
            <w:r w:rsidRPr="00663DB3">
              <w:rPr>
                <w:rFonts w:ascii="Times New Roman" w:eastAsia="Times New Roman" w:hAnsi="Times New Roman" w:cs="Times New Roman"/>
                <w:color w:val="000000"/>
                <w:sz w:val="20"/>
                <w:szCs w:val="20"/>
              </w:rPr>
              <w:t xml:space="preserve">arliament questions, public </w:t>
            </w:r>
            <w:r w:rsidR="00BB5127">
              <w:rPr>
                <w:rFonts w:ascii="Times New Roman" w:eastAsia="Times New Roman" w:hAnsi="Times New Roman" w:cs="Times New Roman"/>
                <w:color w:val="000000"/>
                <w:sz w:val="20"/>
                <w:szCs w:val="20"/>
              </w:rPr>
              <w:t>grievances, no. of f</w:t>
            </w:r>
            <w:r w:rsidRPr="00663DB3">
              <w:rPr>
                <w:rFonts w:ascii="Times New Roman" w:eastAsia="Times New Roman" w:hAnsi="Times New Roman" w:cs="Times New Roman"/>
                <w:color w:val="000000"/>
                <w:sz w:val="20"/>
                <w:szCs w:val="20"/>
              </w:rPr>
              <w:t>iles)</w:t>
            </w:r>
          </w:p>
        </w:tc>
        <w:tc>
          <w:tcPr>
            <w:tcW w:w="1240" w:type="dxa"/>
            <w:tcBorders>
              <w:top w:val="nil"/>
              <w:left w:val="nil"/>
              <w:bottom w:val="single" w:sz="4" w:space="0" w:color="auto"/>
              <w:right w:val="single" w:sz="4" w:space="0" w:color="auto"/>
            </w:tcBorders>
            <w:shd w:val="clear" w:color="auto" w:fill="DBE5F1" w:themeFill="accent1" w:themeFillTint="33"/>
            <w:hideMark/>
          </w:tcPr>
          <w:p w:rsidR="00BB5127" w:rsidRPr="00F83224" w:rsidRDefault="00C31486" w:rsidP="00C31486">
            <w:pPr>
              <w:spacing w:after="0" w:line="240" w:lineRule="auto"/>
              <w:rPr>
                <w:rFonts w:ascii="Times New Roman" w:eastAsia="Times New Roman" w:hAnsi="Times New Roman" w:cs="Times New Roman"/>
                <w:bCs/>
                <w:color w:val="95B3D7" w:themeColor="accent1" w:themeTint="99"/>
                <w:sz w:val="20"/>
                <w:szCs w:val="20"/>
              </w:rPr>
            </w:pPr>
            <w:r w:rsidRPr="00BB5127">
              <w:rPr>
                <w:rFonts w:ascii="Times New Roman" w:eastAsia="Times New Roman" w:hAnsi="Times New Roman" w:cs="Times New Roman"/>
                <w:bCs/>
                <w:color w:val="000000"/>
                <w:sz w:val="20"/>
                <w:szCs w:val="20"/>
              </w:rPr>
              <w:t xml:space="preserve"> </w:t>
            </w:r>
          </w:p>
          <w:p w:rsidR="00BB5127" w:rsidRDefault="00BB5127" w:rsidP="00C31486">
            <w:pPr>
              <w:spacing w:after="0" w:line="240" w:lineRule="auto"/>
              <w:rPr>
                <w:rFonts w:ascii="Times New Roman" w:eastAsia="Times New Roman" w:hAnsi="Times New Roman" w:cs="Times New Roman"/>
                <w:bCs/>
                <w:color w:val="000000"/>
                <w:sz w:val="20"/>
                <w:szCs w:val="20"/>
              </w:rPr>
            </w:pPr>
          </w:p>
          <w:p w:rsidR="00BB5127" w:rsidRDefault="00BB5127" w:rsidP="00C31486">
            <w:pPr>
              <w:spacing w:after="0" w:line="240" w:lineRule="auto"/>
              <w:rPr>
                <w:rFonts w:ascii="Times New Roman" w:eastAsia="Times New Roman" w:hAnsi="Times New Roman" w:cs="Times New Roman"/>
                <w:bCs/>
                <w:color w:val="000000"/>
                <w:sz w:val="20"/>
                <w:szCs w:val="20"/>
              </w:rPr>
            </w:pPr>
          </w:p>
          <w:p w:rsidR="00BB5127" w:rsidRDefault="00BB5127" w:rsidP="00C31486">
            <w:pPr>
              <w:spacing w:after="0" w:line="240" w:lineRule="auto"/>
              <w:rPr>
                <w:rFonts w:ascii="Times New Roman" w:eastAsia="Times New Roman" w:hAnsi="Times New Roman" w:cs="Times New Roman"/>
                <w:bCs/>
                <w:color w:val="000000"/>
                <w:sz w:val="20"/>
                <w:szCs w:val="20"/>
              </w:rPr>
            </w:pPr>
          </w:p>
          <w:p w:rsidR="00C31486" w:rsidRPr="00BB5127" w:rsidRDefault="003165EE" w:rsidP="00C31486">
            <w:pPr>
              <w:spacing w:after="0" w:line="240" w:lineRule="auto"/>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t xml:space="preserve">Average </w:t>
            </w:r>
            <w:r w:rsidR="00C31486" w:rsidRPr="00BB5127">
              <w:rPr>
                <w:rFonts w:ascii="Times New Roman" w:eastAsia="Times New Roman" w:hAnsi="Times New Roman" w:cs="Times New Roman"/>
                <w:bCs/>
                <w:color w:val="000000"/>
                <w:sz w:val="20"/>
                <w:szCs w:val="20"/>
              </w:rPr>
              <w:t>Total Time taken per file (Hour)</w:t>
            </w:r>
          </w:p>
        </w:tc>
        <w:tc>
          <w:tcPr>
            <w:tcW w:w="180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BB5127">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Expected Time available on the job (annually) - in hrs ( 240 days *6 hrs</w:t>
            </w:r>
            <w:r w:rsidR="00BB5127">
              <w:rPr>
                <w:rFonts w:ascii="Times New Roman" w:eastAsia="Times New Roman" w:hAnsi="Times New Roman" w:cs="Times New Roman"/>
                <w:color w:val="000000"/>
                <w:sz w:val="20"/>
                <w:szCs w:val="20"/>
              </w:rPr>
              <w:t>)</w:t>
            </w:r>
          </w:p>
        </w:tc>
        <w:tc>
          <w:tcPr>
            <w:tcW w:w="99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Current Strength </w:t>
            </w:r>
          </w:p>
        </w:tc>
        <w:tc>
          <w:tcPr>
            <w:tcW w:w="1080" w:type="dxa"/>
            <w:tcBorders>
              <w:top w:val="nil"/>
              <w:left w:val="nil"/>
              <w:bottom w:val="single" w:sz="4" w:space="0" w:color="auto"/>
              <w:right w:val="single" w:sz="4" w:space="0" w:color="auto"/>
            </w:tcBorders>
            <w:shd w:val="clear" w:color="000000" w:fill="DBE5F1"/>
            <w:vAlign w:val="bottom"/>
            <w:hideMark/>
          </w:tcPr>
          <w:p w:rsidR="00C31486" w:rsidRPr="00663DB3" w:rsidRDefault="00BB5127" w:rsidP="00C3148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Total</w:t>
            </w:r>
            <w:r w:rsidR="00C31486" w:rsidRPr="00663DB3">
              <w:rPr>
                <w:rFonts w:ascii="Times New Roman" w:eastAsia="Times New Roman" w:hAnsi="Times New Roman" w:cs="Times New Roman"/>
                <w:color w:val="000000"/>
                <w:sz w:val="20"/>
                <w:szCs w:val="20"/>
              </w:rPr>
              <w:t xml:space="preserve"> hrs with current strength </w:t>
            </w:r>
            <w:r>
              <w:rPr>
                <w:rFonts w:ascii="Times New Roman" w:eastAsia="Times New Roman" w:hAnsi="Times New Roman" w:cs="Times New Roman"/>
                <w:color w:val="000000"/>
                <w:sz w:val="20"/>
                <w:szCs w:val="20"/>
              </w:rPr>
              <w:t>at one level</w:t>
            </w:r>
          </w:p>
        </w:tc>
        <w:tc>
          <w:tcPr>
            <w:tcW w:w="1188"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Time Required</w:t>
            </w:r>
            <w:r w:rsidRPr="00663DB3">
              <w:rPr>
                <w:rFonts w:ascii="Times New Roman" w:eastAsia="Times New Roman" w:hAnsi="Times New Roman" w:cs="Times New Roman"/>
                <w:color w:val="000000"/>
                <w:sz w:val="20"/>
                <w:szCs w:val="20"/>
              </w:rPr>
              <w:br/>
              <w:t>for processing of Files (in hrs )</w:t>
            </w:r>
          </w:p>
        </w:tc>
        <w:tc>
          <w:tcPr>
            <w:tcW w:w="1152"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Hrs Required to Process all files </w:t>
            </w:r>
          </w:p>
        </w:tc>
        <w:tc>
          <w:tcPr>
            <w:tcW w:w="144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Staff Required to process all files </w:t>
            </w:r>
          </w:p>
        </w:tc>
      </w:tr>
      <w:tr w:rsidR="00C31486" w:rsidRPr="00663DB3" w:rsidTr="00BB5127">
        <w:trPr>
          <w:trHeight w:val="300"/>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ASO</w:t>
            </w:r>
          </w:p>
        </w:tc>
        <w:tc>
          <w:tcPr>
            <w:tcW w:w="20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3862</w:t>
            </w:r>
          </w:p>
        </w:tc>
        <w:tc>
          <w:tcPr>
            <w:tcW w:w="12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8</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11520</w:t>
            </w:r>
          </w:p>
        </w:tc>
        <w:tc>
          <w:tcPr>
            <w:tcW w:w="1188"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7724</w:t>
            </w:r>
          </w:p>
        </w:tc>
        <w:tc>
          <w:tcPr>
            <w:tcW w:w="115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-3796</w:t>
            </w:r>
          </w:p>
        </w:tc>
        <w:tc>
          <w:tcPr>
            <w:tcW w:w="14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r>
      <w:tr w:rsidR="00C31486" w:rsidRPr="00663DB3" w:rsidTr="00BB5127">
        <w:trPr>
          <w:trHeight w:val="300"/>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SO</w:t>
            </w:r>
          </w:p>
        </w:tc>
        <w:tc>
          <w:tcPr>
            <w:tcW w:w="20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3862</w:t>
            </w:r>
          </w:p>
        </w:tc>
        <w:tc>
          <w:tcPr>
            <w:tcW w:w="12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4320</w:t>
            </w:r>
          </w:p>
        </w:tc>
        <w:tc>
          <w:tcPr>
            <w:tcW w:w="1188"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7724</w:t>
            </w:r>
          </w:p>
        </w:tc>
        <w:tc>
          <w:tcPr>
            <w:tcW w:w="115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3404</w:t>
            </w:r>
          </w:p>
        </w:tc>
        <w:tc>
          <w:tcPr>
            <w:tcW w:w="14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r>
      <w:tr w:rsidR="00C31486" w:rsidRPr="00663DB3" w:rsidTr="00BB5127">
        <w:trPr>
          <w:trHeight w:val="300"/>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US</w:t>
            </w:r>
          </w:p>
        </w:tc>
        <w:tc>
          <w:tcPr>
            <w:tcW w:w="20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3862</w:t>
            </w:r>
          </w:p>
        </w:tc>
        <w:tc>
          <w:tcPr>
            <w:tcW w:w="12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5</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7200</w:t>
            </w:r>
          </w:p>
        </w:tc>
        <w:tc>
          <w:tcPr>
            <w:tcW w:w="1188"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3862</w:t>
            </w:r>
          </w:p>
        </w:tc>
        <w:tc>
          <w:tcPr>
            <w:tcW w:w="115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-3338</w:t>
            </w:r>
          </w:p>
        </w:tc>
        <w:tc>
          <w:tcPr>
            <w:tcW w:w="14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w:t>
            </w:r>
          </w:p>
        </w:tc>
      </w:tr>
      <w:tr w:rsidR="00C31486" w:rsidRPr="00663DB3" w:rsidTr="00BB5127">
        <w:trPr>
          <w:trHeight w:val="300"/>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DS</w:t>
            </w:r>
          </w:p>
        </w:tc>
        <w:tc>
          <w:tcPr>
            <w:tcW w:w="20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3862</w:t>
            </w:r>
          </w:p>
        </w:tc>
        <w:tc>
          <w:tcPr>
            <w:tcW w:w="12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4320</w:t>
            </w:r>
          </w:p>
        </w:tc>
        <w:tc>
          <w:tcPr>
            <w:tcW w:w="1188"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3862</w:t>
            </w:r>
          </w:p>
        </w:tc>
        <w:tc>
          <w:tcPr>
            <w:tcW w:w="1152"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-458</w:t>
            </w:r>
          </w:p>
        </w:tc>
        <w:tc>
          <w:tcPr>
            <w:tcW w:w="144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w:t>
            </w:r>
          </w:p>
        </w:tc>
      </w:tr>
      <w:tr w:rsidR="00C31486" w:rsidRPr="00663DB3" w:rsidTr="00BB5127">
        <w:trPr>
          <w:trHeight w:val="300"/>
        </w:trPr>
        <w:tc>
          <w:tcPr>
            <w:tcW w:w="900"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8298" w:type="dxa"/>
            <w:gridSpan w:val="6"/>
            <w:tcBorders>
              <w:top w:val="nil"/>
              <w:left w:val="nil"/>
              <w:bottom w:val="nil"/>
              <w:right w:val="nil"/>
            </w:tcBorders>
            <w:shd w:val="clear" w:color="auto" w:fill="auto"/>
            <w:noWrap/>
            <w:vAlign w:val="bottom"/>
            <w:hideMark/>
          </w:tcPr>
          <w:p w:rsidR="00C31486" w:rsidRDefault="00C31486" w:rsidP="00C31486">
            <w:pPr>
              <w:spacing w:after="0" w:line="240" w:lineRule="auto"/>
              <w:rPr>
                <w:rFonts w:ascii="Times New Roman" w:eastAsia="Times New Roman" w:hAnsi="Times New Roman" w:cs="Times New Roman"/>
                <w:b/>
                <w:bCs/>
                <w:color w:val="000000"/>
                <w:sz w:val="20"/>
                <w:szCs w:val="20"/>
              </w:rPr>
            </w:pPr>
            <w:r w:rsidRPr="00663DB3">
              <w:rPr>
                <w:rFonts w:ascii="Times New Roman" w:eastAsia="Times New Roman" w:hAnsi="Times New Roman" w:cs="Times New Roman"/>
                <w:b/>
                <w:bCs/>
                <w:color w:val="000000"/>
                <w:sz w:val="20"/>
                <w:szCs w:val="20"/>
              </w:rPr>
              <w:t xml:space="preserve">Note : - In certain  cases or urgent matter takes  more than a day or week to process file at all levels </w:t>
            </w:r>
          </w:p>
          <w:p w:rsidR="001C2250" w:rsidRDefault="001C2250" w:rsidP="00C31486">
            <w:pPr>
              <w:spacing w:after="0" w:line="240" w:lineRule="auto"/>
              <w:rPr>
                <w:rFonts w:ascii="Times New Roman" w:eastAsia="Times New Roman" w:hAnsi="Times New Roman" w:cs="Times New Roman"/>
                <w:b/>
                <w:bCs/>
                <w:color w:val="000000"/>
                <w:sz w:val="20"/>
                <w:szCs w:val="20"/>
              </w:rPr>
            </w:pPr>
          </w:p>
          <w:p w:rsidR="00C31486" w:rsidRPr="001C2250" w:rsidRDefault="001A33A1" w:rsidP="00C31486">
            <w:pPr>
              <w:spacing w:after="0" w:line="240" w:lineRule="auto"/>
              <w:rPr>
                <w:rFonts w:ascii="Times New Roman" w:eastAsia="Times New Roman" w:hAnsi="Times New Roman" w:cs="Times New Roman"/>
                <w:b/>
                <w:bCs/>
                <w:color w:val="000000"/>
                <w:sz w:val="24"/>
                <w:szCs w:val="24"/>
              </w:rPr>
            </w:pPr>
            <w:r w:rsidRPr="001C2250">
              <w:rPr>
                <w:rFonts w:ascii="Times New Roman" w:eastAsia="Times New Roman" w:hAnsi="Times New Roman" w:cs="Times New Roman"/>
                <w:bCs/>
                <w:color w:val="000000"/>
                <w:sz w:val="24"/>
                <w:szCs w:val="24"/>
              </w:rPr>
              <w:t xml:space="preserve">From the above calculation, it is illustrated that two Section Officers are required in </w:t>
            </w:r>
            <w:r w:rsidR="00A64907" w:rsidRPr="001C2250">
              <w:rPr>
                <w:rFonts w:ascii="Times New Roman" w:eastAsia="Times New Roman" w:hAnsi="Times New Roman" w:cs="Times New Roman"/>
                <w:bCs/>
                <w:color w:val="000000"/>
                <w:sz w:val="24"/>
                <w:szCs w:val="24"/>
              </w:rPr>
              <w:t>P</w:t>
            </w:r>
            <w:r w:rsidRPr="001C2250">
              <w:rPr>
                <w:rFonts w:ascii="Times New Roman" w:eastAsia="Times New Roman" w:hAnsi="Times New Roman" w:cs="Times New Roman"/>
                <w:bCs/>
                <w:color w:val="000000"/>
                <w:sz w:val="24"/>
                <w:szCs w:val="24"/>
              </w:rPr>
              <w:t>olice Modernisation Division to manage routine workload</w:t>
            </w:r>
          </w:p>
          <w:p w:rsidR="00C31486" w:rsidRDefault="00C31486" w:rsidP="00C31486">
            <w:pPr>
              <w:spacing w:after="0" w:line="240" w:lineRule="auto"/>
              <w:rPr>
                <w:rFonts w:ascii="Times New Roman" w:eastAsia="Times New Roman" w:hAnsi="Times New Roman" w:cs="Times New Roman"/>
                <w:b/>
                <w:bCs/>
                <w:color w:val="000000"/>
                <w:sz w:val="20"/>
                <w:szCs w:val="20"/>
              </w:rPr>
            </w:pPr>
          </w:p>
          <w:p w:rsidR="00C31486" w:rsidRPr="00663DB3" w:rsidRDefault="00C31486" w:rsidP="00C31486">
            <w:pPr>
              <w:spacing w:after="0" w:line="240" w:lineRule="auto"/>
              <w:rPr>
                <w:rFonts w:ascii="Times New Roman" w:eastAsia="Times New Roman" w:hAnsi="Times New Roman" w:cs="Times New Roman"/>
                <w:b/>
                <w:bCs/>
                <w:color w:val="000000"/>
                <w:sz w:val="20"/>
                <w:szCs w:val="20"/>
              </w:rPr>
            </w:pPr>
          </w:p>
          <w:p w:rsidR="00C31486" w:rsidRPr="00663DB3" w:rsidRDefault="00C31486" w:rsidP="00C31486">
            <w:pPr>
              <w:spacing w:after="0" w:line="240" w:lineRule="auto"/>
              <w:rPr>
                <w:rFonts w:ascii="Times New Roman" w:eastAsia="Times New Roman" w:hAnsi="Times New Roman" w:cs="Times New Roman"/>
                <w:b/>
                <w:bCs/>
                <w:color w:val="000000"/>
                <w:sz w:val="20"/>
                <w:szCs w:val="20"/>
              </w:rPr>
            </w:pPr>
          </w:p>
        </w:tc>
        <w:tc>
          <w:tcPr>
            <w:tcW w:w="1152"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1440"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r>
    </w:tbl>
    <w:p w:rsidR="001C2250" w:rsidRDefault="001C2250" w:rsidP="00C31486">
      <w:pPr>
        <w:rPr>
          <w:rFonts w:ascii="Times New Roman" w:hAnsi="Times New Roman" w:cs="Times New Roman"/>
          <w:b/>
          <w:sz w:val="20"/>
          <w:szCs w:val="20"/>
        </w:rPr>
      </w:pPr>
    </w:p>
    <w:p w:rsidR="00DC320C" w:rsidRDefault="00DC320C" w:rsidP="00C31486">
      <w:pPr>
        <w:rPr>
          <w:rFonts w:ascii="Times New Roman" w:eastAsia="Times New Roman" w:hAnsi="Times New Roman" w:cs="Times New Roman"/>
          <w:bCs/>
          <w:color w:val="000000"/>
          <w:sz w:val="24"/>
          <w:szCs w:val="24"/>
        </w:rPr>
      </w:pPr>
    </w:p>
    <w:p w:rsidR="00DC320C" w:rsidRDefault="00DC320C" w:rsidP="00C31486">
      <w:pPr>
        <w:rPr>
          <w:rFonts w:ascii="Times New Roman" w:eastAsia="Times New Roman" w:hAnsi="Times New Roman" w:cs="Times New Roman"/>
          <w:bCs/>
          <w:color w:val="000000"/>
          <w:sz w:val="24"/>
          <w:szCs w:val="24"/>
        </w:rPr>
      </w:pPr>
    </w:p>
    <w:p w:rsidR="00F83224" w:rsidRDefault="00F83224" w:rsidP="00C31486">
      <w:pPr>
        <w:rPr>
          <w:rFonts w:ascii="Times New Roman" w:eastAsia="Times New Roman" w:hAnsi="Times New Roman" w:cs="Times New Roman"/>
          <w:bCs/>
          <w:color w:val="000000"/>
          <w:sz w:val="24"/>
          <w:szCs w:val="24"/>
        </w:rPr>
      </w:pPr>
    </w:p>
    <w:p w:rsidR="00DC320C" w:rsidRDefault="00DC320C" w:rsidP="00C31486">
      <w:pPr>
        <w:rPr>
          <w:rFonts w:ascii="Times New Roman" w:eastAsia="Times New Roman" w:hAnsi="Times New Roman" w:cs="Times New Roman"/>
          <w:bCs/>
          <w:color w:val="000000"/>
          <w:sz w:val="24"/>
          <w:szCs w:val="24"/>
        </w:rPr>
      </w:pPr>
    </w:p>
    <w:tbl>
      <w:tblPr>
        <w:tblW w:w="11430" w:type="dxa"/>
        <w:tblInd w:w="-1190" w:type="dxa"/>
        <w:tblLayout w:type="fixed"/>
        <w:tblLook w:val="04A0"/>
      </w:tblPr>
      <w:tblGrid>
        <w:gridCol w:w="846"/>
        <w:gridCol w:w="1584"/>
        <w:gridCol w:w="1350"/>
        <w:gridCol w:w="1800"/>
        <w:gridCol w:w="1080"/>
        <w:gridCol w:w="1260"/>
        <w:gridCol w:w="1620"/>
        <w:gridCol w:w="990"/>
        <w:gridCol w:w="900"/>
      </w:tblGrid>
      <w:tr w:rsidR="00C31486" w:rsidRPr="00663DB3" w:rsidTr="001C2250">
        <w:trPr>
          <w:trHeight w:val="375"/>
        </w:trPr>
        <w:tc>
          <w:tcPr>
            <w:tcW w:w="11430" w:type="dxa"/>
            <w:gridSpan w:val="9"/>
            <w:tcBorders>
              <w:top w:val="nil"/>
              <w:left w:val="nil"/>
              <w:bottom w:val="single" w:sz="4" w:space="0" w:color="auto"/>
              <w:right w:val="nil"/>
            </w:tcBorders>
            <w:shd w:val="clear" w:color="auto" w:fill="auto"/>
            <w:noWrap/>
            <w:vAlign w:val="bottom"/>
            <w:hideMark/>
          </w:tcPr>
          <w:p w:rsidR="00B07FFC" w:rsidRDefault="00B07FFC" w:rsidP="00C31486">
            <w:pPr>
              <w:spacing w:after="0" w:line="240" w:lineRule="auto"/>
              <w:jc w:val="center"/>
              <w:rPr>
                <w:rFonts w:ascii="Times New Roman" w:eastAsia="Times New Roman" w:hAnsi="Times New Roman" w:cs="Times New Roman"/>
                <w:b/>
                <w:bCs/>
                <w:color w:val="000000"/>
                <w:sz w:val="24"/>
                <w:szCs w:val="24"/>
              </w:rPr>
            </w:pPr>
          </w:p>
          <w:p w:rsidR="00C31486" w:rsidRPr="00D2540C" w:rsidRDefault="00B07FFC" w:rsidP="005C405C">
            <w:pPr>
              <w:spacing w:after="0" w:line="24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
                <w:bCs/>
                <w:color w:val="000000"/>
                <w:sz w:val="24"/>
                <w:szCs w:val="24"/>
              </w:rPr>
              <w:t>T</w:t>
            </w:r>
            <w:r w:rsidR="00D2540C" w:rsidRPr="00D2540C">
              <w:rPr>
                <w:rFonts w:ascii="Times New Roman" w:eastAsia="Times New Roman" w:hAnsi="Times New Roman" w:cs="Times New Roman"/>
                <w:b/>
                <w:bCs/>
                <w:color w:val="000000"/>
                <w:sz w:val="24"/>
                <w:szCs w:val="24"/>
              </w:rPr>
              <w:t>able 3</w:t>
            </w:r>
            <w:r w:rsidR="00BC5BCE">
              <w:rPr>
                <w:rFonts w:ascii="Times New Roman" w:eastAsia="Times New Roman" w:hAnsi="Times New Roman" w:cs="Times New Roman"/>
                <w:b/>
                <w:bCs/>
                <w:color w:val="000000"/>
                <w:sz w:val="24"/>
                <w:szCs w:val="24"/>
              </w:rPr>
              <w:t>2</w:t>
            </w:r>
            <w:r w:rsidR="00D2540C" w:rsidRPr="00D2540C">
              <w:rPr>
                <w:rFonts w:ascii="Times New Roman" w:eastAsia="Times New Roman" w:hAnsi="Times New Roman" w:cs="Times New Roman"/>
                <w:b/>
                <w:bCs/>
                <w:color w:val="000000"/>
                <w:sz w:val="24"/>
                <w:szCs w:val="24"/>
              </w:rPr>
              <w:t>:</w:t>
            </w:r>
            <w:r w:rsidR="00D2540C">
              <w:rPr>
                <w:rFonts w:ascii="Times New Roman" w:eastAsia="Times New Roman" w:hAnsi="Times New Roman" w:cs="Times New Roman"/>
                <w:bCs/>
                <w:color w:val="000000"/>
                <w:sz w:val="24"/>
                <w:szCs w:val="24"/>
              </w:rPr>
              <w:t xml:space="preserve"> </w:t>
            </w:r>
            <w:r w:rsidR="00C31486" w:rsidRPr="007A3194">
              <w:rPr>
                <w:rFonts w:ascii="Times New Roman" w:eastAsia="Times New Roman" w:hAnsi="Times New Roman" w:cs="Times New Roman"/>
                <w:b/>
                <w:bCs/>
                <w:color w:val="000000"/>
                <w:sz w:val="24"/>
                <w:szCs w:val="24"/>
              </w:rPr>
              <w:t>Work Load Calculation  of CS Division  2016-17</w:t>
            </w:r>
          </w:p>
        </w:tc>
      </w:tr>
      <w:tr w:rsidR="00C31486" w:rsidRPr="00663DB3" w:rsidTr="001C2250">
        <w:trPr>
          <w:trHeight w:val="1545"/>
        </w:trPr>
        <w:tc>
          <w:tcPr>
            <w:tcW w:w="846" w:type="dxa"/>
            <w:tcBorders>
              <w:top w:val="nil"/>
              <w:left w:val="single" w:sz="4" w:space="0" w:color="auto"/>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Levels </w:t>
            </w:r>
          </w:p>
        </w:tc>
        <w:tc>
          <w:tcPr>
            <w:tcW w:w="1584" w:type="dxa"/>
            <w:tcBorders>
              <w:top w:val="nil"/>
              <w:left w:val="nil"/>
              <w:bottom w:val="single" w:sz="4" w:space="0" w:color="auto"/>
              <w:right w:val="single" w:sz="4" w:space="0" w:color="auto"/>
            </w:tcBorders>
            <w:shd w:val="clear" w:color="000000" w:fill="DBE5F1"/>
            <w:vAlign w:val="bottom"/>
            <w:hideMark/>
          </w:tcPr>
          <w:p w:rsidR="00C31486" w:rsidRPr="00663DB3" w:rsidRDefault="00286EF2" w:rsidP="00286EF2">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Numbers of files     </w:t>
            </w:r>
            <w:r>
              <w:rPr>
                <w:rFonts w:ascii="Times New Roman" w:eastAsia="Times New Roman" w:hAnsi="Times New Roman" w:cs="Times New Roman"/>
                <w:color w:val="000000"/>
                <w:sz w:val="20"/>
                <w:szCs w:val="20"/>
              </w:rPr>
              <w:br/>
              <w:t>(contempt cases, RTI , parliament questions, public grievances, n</w:t>
            </w:r>
            <w:r w:rsidR="00C31486" w:rsidRPr="00663DB3">
              <w:rPr>
                <w:rFonts w:ascii="Times New Roman" w:eastAsia="Times New Roman" w:hAnsi="Times New Roman" w:cs="Times New Roman"/>
                <w:color w:val="000000"/>
                <w:sz w:val="20"/>
                <w:szCs w:val="20"/>
              </w:rPr>
              <w:t xml:space="preserve">o. of </w:t>
            </w:r>
            <w:r>
              <w:rPr>
                <w:rFonts w:ascii="Times New Roman" w:eastAsia="Times New Roman" w:hAnsi="Times New Roman" w:cs="Times New Roman"/>
                <w:color w:val="000000"/>
                <w:sz w:val="20"/>
                <w:szCs w:val="20"/>
              </w:rPr>
              <w:t>f</w:t>
            </w:r>
            <w:r w:rsidR="00C31486" w:rsidRPr="00663DB3">
              <w:rPr>
                <w:rFonts w:ascii="Times New Roman" w:eastAsia="Times New Roman" w:hAnsi="Times New Roman" w:cs="Times New Roman"/>
                <w:color w:val="000000"/>
                <w:sz w:val="20"/>
                <w:szCs w:val="20"/>
              </w:rPr>
              <w:t>iles)</w:t>
            </w:r>
          </w:p>
        </w:tc>
        <w:tc>
          <w:tcPr>
            <w:tcW w:w="1350" w:type="dxa"/>
            <w:tcBorders>
              <w:top w:val="nil"/>
              <w:left w:val="nil"/>
              <w:bottom w:val="single" w:sz="4" w:space="0" w:color="auto"/>
              <w:right w:val="single" w:sz="4" w:space="0" w:color="auto"/>
            </w:tcBorders>
            <w:shd w:val="clear" w:color="000000" w:fill="DBE5F1"/>
            <w:vAlign w:val="bottom"/>
            <w:hideMark/>
          </w:tcPr>
          <w:p w:rsidR="00C31486" w:rsidRPr="00663DB3" w:rsidRDefault="003165EE" w:rsidP="00286EF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Average </w:t>
            </w:r>
            <w:r w:rsidR="00286EF2">
              <w:rPr>
                <w:rFonts w:ascii="Times New Roman" w:eastAsia="Times New Roman" w:hAnsi="Times New Roman" w:cs="Times New Roman"/>
                <w:color w:val="000000"/>
                <w:sz w:val="20"/>
                <w:szCs w:val="20"/>
              </w:rPr>
              <w:t>T</w:t>
            </w:r>
            <w:r w:rsidR="00C31486" w:rsidRPr="00663DB3">
              <w:rPr>
                <w:rFonts w:ascii="Times New Roman" w:eastAsia="Times New Roman" w:hAnsi="Times New Roman" w:cs="Times New Roman"/>
                <w:color w:val="000000"/>
                <w:sz w:val="20"/>
                <w:szCs w:val="20"/>
              </w:rPr>
              <w:t>otal Time taken per file (Hour)</w:t>
            </w:r>
          </w:p>
        </w:tc>
        <w:tc>
          <w:tcPr>
            <w:tcW w:w="180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286EF2">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Expected Time available on the job (annually)  in hrs ( 240 days *6 hrs</w:t>
            </w:r>
            <w:r w:rsidR="00286EF2">
              <w:rPr>
                <w:rFonts w:ascii="Times New Roman" w:eastAsia="Times New Roman" w:hAnsi="Times New Roman" w:cs="Times New Roman"/>
                <w:color w:val="000000"/>
                <w:sz w:val="20"/>
                <w:szCs w:val="20"/>
              </w:rPr>
              <w:t>)</w:t>
            </w:r>
          </w:p>
        </w:tc>
        <w:tc>
          <w:tcPr>
            <w:tcW w:w="108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Current Strength </w:t>
            </w:r>
          </w:p>
        </w:tc>
        <w:tc>
          <w:tcPr>
            <w:tcW w:w="1260" w:type="dxa"/>
            <w:tcBorders>
              <w:top w:val="nil"/>
              <w:left w:val="nil"/>
              <w:bottom w:val="single" w:sz="4" w:space="0" w:color="auto"/>
              <w:right w:val="single" w:sz="4" w:space="0" w:color="auto"/>
            </w:tcBorders>
            <w:shd w:val="clear" w:color="000000" w:fill="DBE5F1"/>
            <w:vAlign w:val="bottom"/>
            <w:hideMark/>
          </w:tcPr>
          <w:p w:rsidR="00C31486" w:rsidRPr="00663DB3" w:rsidRDefault="00286EF2" w:rsidP="00C31486">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Total h</w:t>
            </w:r>
            <w:r w:rsidR="00C31486" w:rsidRPr="00663DB3">
              <w:rPr>
                <w:rFonts w:ascii="Times New Roman" w:eastAsia="Times New Roman" w:hAnsi="Times New Roman" w:cs="Times New Roman"/>
                <w:color w:val="000000"/>
                <w:sz w:val="20"/>
                <w:szCs w:val="20"/>
              </w:rPr>
              <w:t xml:space="preserve">rs with current strength </w:t>
            </w:r>
            <w:r>
              <w:rPr>
                <w:rFonts w:ascii="Times New Roman" w:eastAsia="Times New Roman" w:hAnsi="Times New Roman" w:cs="Times New Roman"/>
                <w:color w:val="000000"/>
                <w:sz w:val="20"/>
                <w:szCs w:val="20"/>
              </w:rPr>
              <w:t>at one level</w:t>
            </w:r>
          </w:p>
        </w:tc>
        <w:tc>
          <w:tcPr>
            <w:tcW w:w="162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Time Required</w:t>
            </w:r>
            <w:r w:rsidRPr="00663DB3">
              <w:rPr>
                <w:rFonts w:ascii="Times New Roman" w:eastAsia="Times New Roman" w:hAnsi="Times New Roman" w:cs="Times New Roman"/>
                <w:color w:val="000000"/>
                <w:sz w:val="20"/>
                <w:szCs w:val="20"/>
              </w:rPr>
              <w:br/>
              <w:t>for processing of Files (in hrs )</w:t>
            </w:r>
          </w:p>
        </w:tc>
        <w:tc>
          <w:tcPr>
            <w:tcW w:w="99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jc w:val="center"/>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Hrs Required to Process all files </w:t>
            </w:r>
          </w:p>
        </w:tc>
        <w:tc>
          <w:tcPr>
            <w:tcW w:w="900" w:type="dxa"/>
            <w:tcBorders>
              <w:top w:val="nil"/>
              <w:left w:val="nil"/>
              <w:bottom w:val="single" w:sz="4" w:space="0" w:color="auto"/>
              <w:right w:val="single" w:sz="4" w:space="0" w:color="auto"/>
            </w:tcBorders>
            <w:shd w:val="clear" w:color="000000" w:fill="DBE5F1"/>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 xml:space="preserve">Additional Staff Required to process all files </w:t>
            </w:r>
          </w:p>
        </w:tc>
      </w:tr>
      <w:tr w:rsidR="00C31486" w:rsidRPr="00663DB3" w:rsidTr="001C2250">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ASO</w:t>
            </w:r>
          </w:p>
        </w:tc>
        <w:tc>
          <w:tcPr>
            <w:tcW w:w="1584"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46381</w:t>
            </w:r>
          </w:p>
        </w:tc>
        <w:tc>
          <w:tcPr>
            <w:tcW w:w="135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16</w:t>
            </w:r>
          </w:p>
        </w:tc>
        <w:tc>
          <w:tcPr>
            <w:tcW w:w="126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23040</w:t>
            </w:r>
          </w:p>
        </w:tc>
        <w:tc>
          <w:tcPr>
            <w:tcW w:w="162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69571.5</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46531.5</w:t>
            </w:r>
          </w:p>
        </w:tc>
        <w:tc>
          <w:tcPr>
            <w:tcW w:w="9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32</w:t>
            </w:r>
          </w:p>
        </w:tc>
      </w:tr>
      <w:tr w:rsidR="00C31486" w:rsidRPr="00663DB3" w:rsidTr="001C2250">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SO</w:t>
            </w:r>
          </w:p>
        </w:tc>
        <w:tc>
          <w:tcPr>
            <w:tcW w:w="1584"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46381</w:t>
            </w:r>
          </w:p>
        </w:tc>
        <w:tc>
          <w:tcPr>
            <w:tcW w:w="135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0.75</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10</w:t>
            </w:r>
          </w:p>
        </w:tc>
        <w:tc>
          <w:tcPr>
            <w:tcW w:w="126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14400</w:t>
            </w:r>
          </w:p>
        </w:tc>
        <w:tc>
          <w:tcPr>
            <w:tcW w:w="162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34860.5</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20460.5</w:t>
            </w:r>
          </w:p>
        </w:tc>
        <w:tc>
          <w:tcPr>
            <w:tcW w:w="9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w:t>
            </w:r>
          </w:p>
        </w:tc>
      </w:tr>
      <w:tr w:rsidR="00C31486" w:rsidRPr="00663DB3" w:rsidTr="001C2250">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US</w:t>
            </w:r>
          </w:p>
        </w:tc>
        <w:tc>
          <w:tcPr>
            <w:tcW w:w="1584"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46381</w:t>
            </w:r>
          </w:p>
        </w:tc>
        <w:tc>
          <w:tcPr>
            <w:tcW w:w="135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0.50</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w:t>
            </w:r>
          </w:p>
        </w:tc>
        <w:tc>
          <w:tcPr>
            <w:tcW w:w="126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w:t>
            </w:r>
          </w:p>
        </w:tc>
        <w:tc>
          <w:tcPr>
            <w:tcW w:w="162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23191</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23190.5</w:t>
            </w:r>
          </w:p>
        </w:tc>
        <w:tc>
          <w:tcPr>
            <w:tcW w:w="9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16</w:t>
            </w:r>
          </w:p>
        </w:tc>
      </w:tr>
      <w:tr w:rsidR="00C31486" w:rsidRPr="00663DB3" w:rsidTr="001C2250">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DS</w:t>
            </w:r>
          </w:p>
        </w:tc>
        <w:tc>
          <w:tcPr>
            <w:tcW w:w="1584"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46381</w:t>
            </w:r>
          </w:p>
        </w:tc>
        <w:tc>
          <w:tcPr>
            <w:tcW w:w="135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0.33</w:t>
            </w:r>
          </w:p>
        </w:tc>
        <w:tc>
          <w:tcPr>
            <w:tcW w:w="18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08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w:t>
            </w:r>
          </w:p>
        </w:tc>
        <w:tc>
          <w:tcPr>
            <w:tcW w:w="126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1440</w:t>
            </w:r>
          </w:p>
        </w:tc>
        <w:tc>
          <w:tcPr>
            <w:tcW w:w="162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23191</w:t>
            </w:r>
          </w:p>
        </w:tc>
        <w:tc>
          <w:tcPr>
            <w:tcW w:w="99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21750.5</w:t>
            </w:r>
          </w:p>
        </w:tc>
        <w:tc>
          <w:tcPr>
            <w:tcW w:w="900" w:type="dxa"/>
            <w:tcBorders>
              <w:top w:val="nil"/>
              <w:left w:val="nil"/>
              <w:bottom w:val="single" w:sz="4" w:space="0" w:color="auto"/>
              <w:right w:val="single" w:sz="4" w:space="0" w:color="auto"/>
            </w:tcBorders>
            <w:shd w:val="clear" w:color="auto" w:fill="auto"/>
            <w:noWrap/>
            <w:vAlign w:val="bottom"/>
            <w:hideMark/>
          </w:tcPr>
          <w:p w:rsidR="00C31486" w:rsidRPr="00663DB3" w:rsidRDefault="00C31486" w:rsidP="00C31486">
            <w:pPr>
              <w:spacing w:after="0" w:line="240" w:lineRule="auto"/>
              <w:jc w:val="right"/>
              <w:rPr>
                <w:rFonts w:ascii="Times New Roman" w:eastAsia="Times New Roman" w:hAnsi="Times New Roman" w:cs="Times New Roman"/>
                <w:color w:val="000000"/>
                <w:sz w:val="20"/>
                <w:szCs w:val="20"/>
              </w:rPr>
            </w:pPr>
            <w:r w:rsidRPr="00663DB3">
              <w:rPr>
                <w:rFonts w:ascii="Times New Roman" w:eastAsia="Times New Roman" w:hAnsi="Times New Roman" w:cs="Times New Roman"/>
                <w:color w:val="000000"/>
                <w:sz w:val="20"/>
                <w:szCs w:val="20"/>
              </w:rPr>
              <w:t>15</w:t>
            </w:r>
          </w:p>
        </w:tc>
      </w:tr>
      <w:tr w:rsidR="00C31486" w:rsidRPr="00663DB3" w:rsidTr="001C2250">
        <w:trPr>
          <w:trHeight w:val="300"/>
        </w:trPr>
        <w:tc>
          <w:tcPr>
            <w:tcW w:w="846"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8694" w:type="dxa"/>
            <w:gridSpan w:val="6"/>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b/>
                <w:bCs/>
                <w:color w:val="000000"/>
                <w:sz w:val="20"/>
                <w:szCs w:val="20"/>
              </w:rPr>
            </w:pPr>
            <w:r w:rsidRPr="00663DB3">
              <w:rPr>
                <w:rFonts w:ascii="Times New Roman" w:eastAsia="Times New Roman" w:hAnsi="Times New Roman" w:cs="Times New Roman"/>
                <w:b/>
                <w:bCs/>
                <w:color w:val="000000"/>
                <w:sz w:val="20"/>
                <w:szCs w:val="20"/>
              </w:rPr>
              <w:t xml:space="preserve">Note : - In certain  cases or urgent matter takes  more than a day or week to process file at all levels </w:t>
            </w:r>
          </w:p>
        </w:tc>
        <w:tc>
          <w:tcPr>
            <w:tcW w:w="990"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c>
          <w:tcPr>
            <w:tcW w:w="900" w:type="dxa"/>
            <w:tcBorders>
              <w:top w:val="nil"/>
              <w:left w:val="nil"/>
              <w:bottom w:val="nil"/>
              <w:right w:val="nil"/>
            </w:tcBorders>
            <w:shd w:val="clear" w:color="auto" w:fill="auto"/>
            <w:noWrap/>
            <w:vAlign w:val="bottom"/>
            <w:hideMark/>
          </w:tcPr>
          <w:p w:rsidR="00C31486" w:rsidRPr="00663DB3" w:rsidRDefault="00C31486" w:rsidP="00C31486">
            <w:pPr>
              <w:spacing w:after="0" w:line="240" w:lineRule="auto"/>
              <w:rPr>
                <w:rFonts w:ascii="Times New Roman" w:eastAsia="Times New Roman" w:hAnsi="Times New Roman" w:cs="Times New Roman"/>
                <w:color w:val="000000"/>
                <w:sz w:val="20"/>
                <w:szCs w:val="20"/>
              </w:rPr>
            </w:pPr>
          </w:p>
        </w:tc>
      </w:tr>
    </w:tbl>
    <w:p w:rsidR="00C31486" w:rsidRPr="00663DB3" w:rsidRDefault="00C31486" w:rsidP="00C31486">
      <w:pPr>
        <w:tabs>
          <w:tab w:val="left" w:pos="450"/>
        </w:tabs>
        <w:rPr>
          <w:rFonts w:ascii="Times New Roman" w:hAnsi="Times New Roman" w:cs="Times New Roman"/>
          <w:sz w:val="20"/>
          <w:szCs w:val="20"/>
        </w:rPr>
      </w:pPr>
    </w:p>
    <w:p w:rsidR="00C31486" w:rsidRPr="002E74D8" w:rsidRDefault="00C31486" w:rsidP="00C31486">
      <w:pPr>
        <w:rPr>
          <w:rFonts w:ascii="Times New Roman" w:hAnsi="Times New Roman" w:cs="Times New Roman"/>
          <w:sz w:val="24"/>
          <w:szCs w:val="24"/>
        </w:rPr>
      </w:pPr>
      <w:r w:rsidRPr="002E74D8">
        <w:rPr>
          <w:rFonts w:ascii="Times New Roman" w:hAnsi="Times New Roman" w:cs="Times New Roman"/>
          <w:sz w:val="24"/>
          <w:szCs w:val="24"/>
        </w:rPr>
        <w:t>From the above calculation it</w:t>
      </w:r>
      <w:r w:rsidR="00483F98">
        <w:rPr>
          <w:rFonts w:ascii="Times New Roman" w:hAnsi="Times New Roman" w:cs="Times New Roman"/>
          <w:sz w:val="24"/>
          <w:szCs w:val="24"/>
        </w:rPr>
        <w:t xml:space="preserve"> i</w:t>
      </w:r>
      <w:r w:rsidRPr="002E74D8">
        <w:rPr>
          <w:rFonts w:ascii="Times New Roman" w:hAnsi="Times New Roman" w:cs="Times New Roman"/>
          <w:sz w:val="24"/>
          <w:szCs w:val="24"/>
        </w:rPr>
        <w:t xml:space="preserve">s illustrated </w:t>
      </w:r>
      <w:r w:rsidRPr="002E74D8">
        <w:rPr>
          <w:rFonts w:ascii="Times New Roman" w:eastAsia="Times New Roman" w:hAnsi="Times New Roman" w:cs="Times New Roman"/>
          <w:bCs/>
          <w:color w:val="000000"/>
          <w:sz w:val="24"/>
          <w:szCs w:val="24"/>
        </w:rPr>
        <w:t>CS Division needs more number of staff at all level</w:t>
      </w:r>
      <w:r w:rsidR="00483F98">
        <w:rPr>
          <w:rFonts w:ascii="Times New Roman" w:eastAsia="Times New Roman" w:hAnsi="Times New Roman" w:cs="Times New Roman"/>
          <w:bCs/>
          <w:color w:val="000000"/>
          <w:sz w:val="24"/>
          <w:szCs w:val="24"/>
        </w:rPr>
        <w:t>s</w:t>
      </w:r>
      <w:r w:rsidRPr="002E74D8">
        <w:rPr>
          <w:rFonts w:ascii="Times New Roman" w:eastAsia="Times New Roman" w:hAnsi="Times New Roman" w:cs="Times New Roman"/>
          <w:bCs/>
          <w:color w:val="000000"/>
          <w:sz w:val="24"/>
          <w:szCs w:val="24"/>
        </w:rPr>
        <w:t xml:space="preserve"> because of routine work load. </w:t>
      </w:r>
    </w:p>
    <w:p w:rsidR="00C31486" w:rsidRPr="002E74D8" w:rsidRDefault="00C31486" w:rsidP="00C31486">
      <w:pPr>
        <w:rPr>
          <w:rFonts w:ascii="Times New Roman" w:hAnsi="Times New Roman" w:cs="Times New Roman"/>
          <w:sz w:val="24"/>
          <w:szCs w:val="24"/>
        </w:rPr>
      </w:pPr>
    </w:p>
    <w:p w:rsidR="00C31486" w:rsidRPr="00663DB3" w:rsidRDefault="00C31486" w:rsidP="00C31486">
      <w:pPr>
        <w:rPr>
          <w:rFonts w:ascii="Times New Roman" w:hAnsi="Times New Roman" w:cs="Times New Roman"/>
          <w:sz w:val="20"/>
          <w:szCs w:val="20"/>
        </w:rPr>
      </w:pPr>
    </w:p>
    <w:p w:rsidR="00C31486" w:rsidRPr="00663DB3" w:rsidRDefault="00C31486" w:rsidP="00C31486">
      <w:pPr>
        <w:rPr>
          <w:rFonts w:ascii="Times New Roman" w:hAnsi="Times New Roman" w:cs="Times New Roman"/>
          <w:sz w:val="20"/>
          <w:szCs w:val="20"/>
        </w:rPr>
      </w:pPr>
    </w:p>
    <w:p w:rsidR="00C31486" w:rsidRDefault="00C31486" w:rsidP="003A6D6E">
      <w:pPr>
        <w:spacing w:after="0" w:line="360" w:lineRule="auto"/>
        <w:jc w:val="both"/>
        <w:rPr>
          <w:rFonts w:ascii="Times New Roman" w:hAnsi="Times New Roman" w:cs="Times New Roman"/>
          <w:b/>
          <w:sz w:val="28"/>
          <w:szCs w:val="28"/>
        </w:rPr>
      </w:pPr>
    </w:p>
    <w:p w:rsidR="00C31486" w:rsidRDefault="00C31486" w:rsidP="003A6D6E">
      <w:pPr>
        <w:spacing w:after="0" w:line="360" w:lineRule="auto"/>
        <w:jc w:val="both"/>
        <w:rPr>
          <w:rFonts w:ascii="Times New Roman" w:hAnsi="Times New Roman" w:cs="Times New Roman"/>
          <w:b/>
          <w:sz w:val="28"/>
          <w:szCs w:val="28"/>
        </w:rPr>
      </w:pPr>
    </w:p>
    <w:p w:rsidR="00C31486" w:rsidRDefault="00C31486" w:rsidP="003A6D6E">
      <w:pPr>
        <w:spacing w:after="0" w:line="360" w:lineRule="auto"/>
        <w:jc w:val="both"/>
        <w:rPr>
          <w:rFonts w:ascii="Times New Roman" w:hAnsi="Times New Roman" w:cs="Times New Roman"/>
          <w:b/>
          <w:sz w:val="28"/>
          <w:szCs w:val="28"/>
        </w:rPr>
      </w:pPr>
    </w:p>
    <w:p w:rsidR="00C31486" w:rsidRDefault="00C31486" w:rsidP="003A6D6E">
      <w:pPr>
        <w:spacing w:after="0" w:line="360" w:lineRule="auto"/>
        <w:jc w:val="both"/>
        <w:rPr>
          <w:rFonts w:ascii="Times New Roman" w:hAnsi="Times New Roman" w:cs="Times New Roman"/>
          <w:b/>
          <w:sz w:val="28"/>
          <w:szCs w:val="28"/>
        </w:rPr>
      </w:pPr>
    </w:p>
    <w:p w:rsidR="001A33A1" w:rsidRDefault="001A33A1" w:rsidP="003A6D6E">
      <w:pPr>
        <w:spacing w:after="0" w:line="360" w:lineRule="auto"/>
        <w:jc w:val="both"/>
        <w:rPr>
          <w:rFonts w:ascii="Times New Roman" w:hAnsi="Times New Roman" w:cs="Times New Roman"/>
          <w:b/>
          <w:sz w:val="28"/>
          <w:szCs w:val="28"/>
        </w:rPr>
      </w:pPr>
    </w:p>
    <w:p w:rsidR="00C31486" w:rsidRDefault="00C31486" w:rsidP="003A6D6E">
      <w:pPr>
        <w:spacing w:after="0" w:line="360" w:lineRule="auto"/>
        <w:jc w:val="both"/>
        <w:rPr>
          <w:rFonts w:ascii="Times New Roman" w:hAnsi="Times New Roman" w:cs="Times New Roman"/>
          <w:b/>
          <w:sz w:val="28"/>
          <w:szCs w:val="28"/>
        </w:rPr>
      </w:pPr>
    </w:p>
    <w:p w:rsidR="00FD7C86" w:rsidRDefault="00FD7C86" w:rsidP="003818A8">
      <w:pPr>
        <w:spacing w:after="0" w:line="360" w:lineRule="auto"/>
        <w:rPr>
          <w:rFonts w:cstheme="minorHAnsi"/>
          <w:b/>
          <w:sz w:val="28"/>
          <w:u w:val="single"/>
        </w:rPr>
      </w:pPr>
      <w:r w:rsidRPr="00C252F9">
        <w:rPr>
          <w:rFonts w:cstheme="minorHAnsi"/>
          <w:b/>
          <w:sz w:val="32"/>
        </w:rPr>
        <w:t xml:space="preserve">   </w:t>
      </w:r>
    </w:p>
    <w:p w:rsidR="00FD7C86" w:rsidRDefault="00FD7C86" w:rsidP="00FD7C86">
      <w:pPr>
        <w:spacing w:after="0" w:line="360" w:lineRule="auto"/>
        <w:rPr>
          <w:rFonts w:cstheme="minorHAnsi"/>
        </w:rPr>
      </w:pPr>
    </w:p>
    <w:p w:rsidR="00FD7C86" w:rsidRDefault="00FD7C86" w:rsidP="00FD7C86">
      <w:pPr>
        <w:spacing w:after="0" w:line="360" w:lineRule="auto"/>
        <w:rPr>
          <w:rFonts w:cstheme="minorHAnsi"/>
        </w:rPr>
      </w:pPr>
    </w:p>
    <w:p w:rsidR="00FD7C86" w:rsidRPr="00C252F9" w:rsidRDefault="00FD7C86" w:rsidP="00FD7C86">
      <w:pPr>
        <w:spacing w:after="0" w:line="360" w:lineRule="auto"/>
        <w:rPr>
          <w:rFonts w:cstheme="minorHAnsi"/>
        </w:rPr>
      </w:pPr>
    </w:p>
    <w:p w:rsidR="00B83096" w:rsidRDefault="00B83096" w:rsidP="003A6D6E">
      <w:pPr>
        <w:spacing w:after="0" w:line="360" w:lineRule="auto"/>
        <w:jc w:val="both"/>
        <w:rPr>
          <w:rFonts w:ascii="Times New Roman" w:hAnsi="Times New Roman" w:cs="Times New Roman"/>
          <w:b/>
          <w:sz w:val="28"/>
          <w:szCs w:val="28"/>
        </w:rPr>
      </w:pPr>
    </w:p>
    <w:p w:rsidR="00483F98" w:rsidRDefault="00483F98" w:rsidP="008C19CF">
      <w:pPr>
        <w:rPr>
          <w:rFonts w:ascii="Times New Roman" w:eastAsia="Times New Roman" w:hAnsi="Times New Roman" w:cs="Times New Roman"/>
          <w:b/>
          <w:bCs/>
          <w:sz w:val="32"/>
          <w:szCs w:val="32"/>
        </w:rPr>
      </w:pPr>
    </w:p>
    <w:p w:rsidR="008C19CF" w:rsidRPr="00D7097E" w:rsidRDefault="00524CED" w:rsidP="008C19CF">
      <w:pPr>
        <w:rPr>
          <w:rFonts w:ascii="Times New Roman" w:hAnsi="Times New Roman" w:cs="Times New Roman"/>
          <w:sz w:val="20"/>
          <w:szCs w:val="20"/>
        </w:rPr>
      </w:pPr>
      <w:r>
        <w:rPr>
          <w:rFonts w:ascii="Times New Roman" w:eastAsia="Times New Roman" w:hAnsi="Times New Roman" w:cs="Times New Roman"/>
          <w:b/>
          <w:bCs/>
          <w:sz w:val="32"/>
          <w:szCs w:val="32"/>
        </w:rPr>
        <w:t>2.</w:t>
      </w:r>
      <w:r w:rsidR="008C19CF" w:rsidRPr="00D7097E">
        <w:rPr>
          <w:rFonts w:ascii="Times New Roman" w:eastAsia="Times New Roman" w:hAnsi="Times New Roman" w:cs="Times New Roman"/>
          <w:b/>
          <w:bCs/>
          <w:sz w:val="32"/>
          <w:szCs w:val="32"/>
        </w:rPr>
        <w:t>Work Process Study</w:t>
      </w:r>
    </w:p>
    <w:p w:rsidR="008C19CF" w:rsidRPr="00524CED" w:rsidRDefault="0011737A" w:rsidP="00524CED">
      <w:pPr>
        <w:rPr>
          <w:rFonts w:ascii="Times New Roman" w:hAnsi="Times New Roman" w:cs="Times New Roman"/>
          <w:sz w:val="20"/>
          <w:szCs w:val="20"/>
        </w:rPr>
      </w:pPr>
      <w:r>
        <w:rPr>
          <w:rFonts w:ascii="Times New Roman" w:eastAsia="Times New Roman" w:hAnsi="Times New Roman" w:cs="Times New Roman"/>
          <w:b/>
          <w:bCs/>
          <w:sz w:val="28"/>
          <w:szCs w:val="28"/>
        </w:rPr>
        <w:t xml:space="preserve">2.1 </w:t>
      </w:r>
      <w:r w:rsidR="008C19CF" w:rsidRPr="00524CED">
        <w:rPr>
          <w:rFonts w:ascii="Times New Roman" w:eastAsia="Times New Roman" w:hAnsi="Times New Roman" w:cs="Times New Roman"/>
          <w:b/>
          <w:bCs/>
          <w:sz w:val="28"/>
          <w:szCs w:val="28"/>
        </w:rPr>
        <w:t>Backdrop</w:t>
      </w:r>
    </w:p>
    <w:p w:rsidR="008C19CF" w:rsidRPr="00D7097E" w:rsidRDefault="008C19CF" w:rsidP="00524CED">
      <w:pPr>
        <w:spacing w:after="0" w:line="360" w:lineRule="auto"/>
        <w:ind w:right="14"/>
        <w:jc w:val="both"/>
        <w:rPr>
          <w:rFonts w:ascii="Times New Roman" w:hAnsi="Times New Roman" w:cs="Times New Roman"/>
          <w:sz w:val="20"/>
          <w:szCs w:val="20"/>
        </w:rPr>
      </w:pPr>
      <w:r w:rsidRPr="00D7097E">
        <w:rPr>
          <w:rFonts w:ascii="Times New Roman" w:eastAsia="Times New Roman" w:hAnsi="Times New Roman" w:cs="Times New Roman"/>
          <w:sz w:val="24"/>
          <w:szCs w:val="24"/>
        </w:rPr>
        <w:t>Processes and not functions drive an organization. Processes are the key to satisfying customers and stakeholders. Accordingly it should be the endeavour of the Government to improve its internal and citizen service delivery processes. Processes take one or more inputs and create output that is of value to all stakeholders. Today many of the work processes are inefficient and obsolete. Most of the processes were defined long back (in many cases, in pre-independence era) with the scenario at that time as the backdrop. The constraints which were present at that time, are no longer present or can be overcome through the use of IT. In many cases, processes were defined with compliance in mind, rather than enhanced citizen service.</w:t>
      </w:r>
    </w:p>
    <w:p w:rsidR="008C19CF" w:rsidRPr="00D7097E" w:rsidRDefault="008C19CF" w:rsidP="00524CED">
      <w:pPr>
        <w:spacing w:after="0" w:line="360" w:lineRule="auto"/>
        <w:ind w:right="14"/>
        <w:jc w:val="both"/>
        <w:rPr>
          <w:rFonts w:ascii="Times New Roman" w:hAnsi="Times New Roman" w:cs="Times New Roman"/>
          <w:sz w:val="20"/>
          <w:szCs w:val="20"/>
        </w:rPr>
      </w:pPr>
      <w:r w:rsidRPr="00D7097E">
        <w:rPr>
          <w:rFonts w:ascii="Times New Roman" w:eastAsia="Times New Roman" w:hAnsi="Times New Roman" w:cs="Times New Roman"/>
          <w:sz w:val="24"/>
          <w:szCs w:val="24"/>
        </w:rPr>
        <w:t>It is in this context that the study of work processes of Ministry of Home Affairs becomes significant.</w:t>
      </w:r>
      <w:r w:rsidR="00D7097E">
        <w:rPr>
          <w:rFonts w:ascii="Times New Roman" w:eastAsia="Times New Roman" w:hAnsi="Times New Roman" w:cs="Times New Roman"/>
          <w:sz w:val="24"/>
          <w:szCs w:val="24"/>
        </w:rPr>
        <w:t xml:space="preserve"> </w:t>
      </w:r>
      <w:r w:rsidR="00333921">
        <w:rPr>
          <w:rFonts w:ascii="Times New Roman" w:eastAsia="Times New Roman" w:hAnsi="Times New Roman" w:cs="Times New Roman"/>
          <w:sz w:val="24"/>
          <w:szCs w:val="24"/>
        </w:rPr>
        <w:t>Thus,</w:t>
      </w:r>
      <w:r w:rsidRPr="00D7097E">
        <w:rPr>
          <w:rFonts w:ascii="Times New Roman" w:eastAsia="Times New Roman" w:hAnsi="Times New Roman" w:cs="Times New Roman"/>
          <w:sz w:val="24"/>
          <w:szCs w:val="24"/>
        </w:rPr>
        <w:t xml:space="preserve"> redesign and re-engineering of processes would allow leveraging the full potential of officers which would eventually yield significant returns.</w:t>
      </w:r>
    </w:p>
    <w:p w:rsidR="008C19CF" w:rsidRDefault="008C19CF" w:rsidP="003E42AA">
      <w:pPr>
        <w:tabs>
          <w:tab w:val="left" w:pos="1440"/>
        </w:tabs>
        <w:spacing w:after="0" w:line="323" w:lineRule="auto"/>
        <w:ind w:right="20"/>
        <w:jc w:val="both"/>
        <w:rPr>
          <w:rFonts w:ascii="Times New Roman" w:eastAsia="Times New Roman" w:hAnsi="Times New Roman" w:cs="Times New Roman"/>
          <w:sz w:val="24"/>
          <w:szCs w:val="24"/>
        </w:rPr>
      </w:pPr>
      <w:r w:rsidRPr="003E42AA">
        <w:rPr>
          <w:rFonts w:ascii="Times New Roman" w:eastAsia="Times New Roman" w:hAnsi="Times New Roman" w:cs="Times New Roman"/>
          <w:sz w:val="24"/>
          <w:szCs w:val="24"/>
        </w:rPr>
        <w:t xml:space="preserve">In order to study the work processes, files at different levels </w:t>
      </w:r>
      <w:r w:rsidR="00333921" w:rsidRPr="003E42AA">
        <w:rPr>
          <w:rFonts w:ascii="Times New Roman" w:eastAsia="Times New Roman" w:hAnsi="Times New Roman" w:cs="Times New Roman"/>
          <w:sz w:val="24"/>
          <w:szCs w:val="24"/>
        </w:rPr>
        <w:t>were</w:t>
      </w:r>
      <w:r w:rsidRPr="003E42AA">
        <w:rPr>
          <w:rFonts w:ascii="Times New Roman" w:eastAsia="Times New Roman" w:hAnsi="Times New Roman" w:cs="Times New Roman"/>
          <w:sz w:val="24"/>
          <w:szCs w:val="24"/>
        </w:rPr>
        <w:t xml:space="preserve"> studied. After the study of files, key issues involved </w:t>
      </w:r>
      <w:r w:rsidR="00333921" w:rsidRPr="003E42AA">
        <w:rPr>
          <w:rFonts w:ascii="Times New Roman" w:eastAsia="Times New Roman" w:hAnsi="Times New Roman" w:cs="Times New Roman"/>
          <w:sz w:val="24"/>
          <w:szCs w:val="24"/>
        </w:rPr>
        <w:t>were</w:t>
      </w:r>
      <w:r w:rsidRPr="003E42AA">
        <w:rPr>
          <w:rFonts w:ascii="Times New Roman" w:eastAsia="Times New Roman" w:hAnsi="Times New Roman" w:cs="Times New Roman"/>
          <w:sz w:val="24"/>
          <w:szCs w:val="24"/>
        </w:rPr>
        <w:t xml:space="preserve"> clearly delineated and grasped. </w:t>
      </w:r>
      <w:r w:rsidR="00333921" w:rsidRPr="003E42AA">
        <w:rPr>
          <w:rFonts w:ascii="Times New Roman" w:eastAsia="Times New Roman" w:hAnsi="Times New Roman" w:cs="Times New Roman"/>
          <w:sz w:val="24"/>
          <w:szCs w:val="24"/>
        </w:rPr>
        <w:t xml:space="preserve">Study of files provided insights regarding measures for </w:t>
      </w:r>
      <w:r w:rsidRPr="003E42AA">
        <w:rPr>
          <w:rFonts w:ascii="Times New Roman" w:eastAsia="Times New Roman" w:hAnsi="Times New Roman" w:cs="Times New Roman"/>
          <w:sz w:val="24"/>
          <w:szCs w:val="24"/>
        </w:rPr>
        <w:t>optimization of the work processes.</w:t>
      </w:r>
      <w:r w:rsidR="00D7097E" w:rsidRPr="003E42AA">
        <w:rPr>
          <w:rFonts w:ascii="Times New Roman" w:eastAsia="Times New Roman" w:hAnsi="Times New Roman" w:cs="Times New Roman"/>
          <w:sz w:val="24"/>
          <w:szCs w:val="24"/>
        </w:rPr>
        <w:t xml:space="preserve"> </w:t>
      </w:r>
      <w:r w:rsidRPr="003E42AA">
        <w:rPr>
          <w:rFonts w:ascii="Times New Roman" w:eastAsia="Times New Roman" w:hAnsi="Times New Roman" w:cs="Times New Roman"/>
          <w:sz w:val="24"/>
          <w:szCs w:val="24"/>
        </w:rPr>
        <w:t xml:space="preserve">This enhanced understanding </w:t>
      </w:r>
      <w:r w:rsidR="008E2ED3" w:rsidRPr="003E42AA">
        <w:rPr>
          <w:rFonts w:ascii="Times New Roman" w:eastAsia="Times New Roman" w:hAnsi="Times New Roman" w:cs="Times New Roman"/>
          <w:sz w:val="24"/>
          <w:szCs w:val="24"/>
        </w:rPr>
        <w:t>would</w:t>
      </w:r>
      <w:r w:rsidRPr="003E42AA">
        <w:rPr>
          <w:rFonts w:ascii="Times New Roman" w:eastAsia="Times New Roman" w:hAnsi="Times New Roman" w:cs="Times New Roman"/>
          <w:sz w:val="24"/>
          <w:szCs w:val="24"/>
        </w:rPr>
        <w:t xml:space="preserve"> help improving government functioning through minimized process complexity, cost and service delivery time.</w:t>
      </w:r>
      <w:bookmarkStart w:id="111" w:name="page36"/>
      <w:bookmarkEnd w:id="111"/>
      <w:r w:rsidR="008E2ED3" w:rsidRPr="003E42AA">
        <w:rPr>
          <w:rFonts w:ascii="Times New Roman" w:eastAsia="Times New Roman" w:hAnsi="Times New Roman" w:cs="Times New Roman"/>
          <w:sz w:val="24"/>
          <w:szCs w:val="24"/>
        </w:rPr>
        <w:t xml:space="preserve"> </w:t>
      </w:r>
      <w:r w:rsidR="003E42AA" w:rsidRPr="003E42AA">
        <w:rPr>
          <w:rFonts w:ascii="Times New Roman" w:eastAsia="Times New Roman" w:hAnsi="Times New Roman" w:cs="Times New Roman"/>
          <w:sz w:val="24"/>
          <w:szCs w:val="24"/>
        </w:rPr>
        <w:t>Automation of existing processes through the use of IT (Processes remain the same but, it will be carried out electronically). I.T can be applied to processes to make them simple, moral, accountable, responsive and transparent.</w:t>
      </w:r>
      <w:r w:rsidR="003E42AA">
        <w:rPr>
          <w:rFonts w:ascii="Times New Roman" w:eastAsia="Times New Roman" w:hAnsi="Times New Roman" w:cs="Times New Roman"/>
          <w:sz w:val="24"/>
          <w:szCs w:val="24"/>
        </w:rPr>
        <w:t xml:space="preserve"> </w:t>
      </w:r>
      <w:r w:rsidRPr="00D7097E">
        <w:rPr>
          <w:rFonts w:ascii="Times New Roman" w:eastAsia="Times New Roman" w:hAnsi="Times New Roman" w:cs="Times New Roman"/>
          <w:sz w:val="24"/>
          <w:szCs w:val="24"/>
        </w:rPr>
        <w:t xml:space="preserve">Following </w:t>
      </w:r>
      <w:r w:rsidR="008E2ED3">
        <w:rPr>
          <w:rFonts w:ascii="Times New Roman" w:eastAsia="Times New Roman" w:hAnsi="Times New Roman" w:cs="Times New Roman"/>
          <w:sz w:val="24"/>
          <w:szCs w:val="24"/>
        </w:rPr>
        <w:t xml:space="preserve">could be the direct / indirect </w:t>
      </w:r>
      <w:r w:rsidRPr="00D7097E">
        <w:rPr>
          <w:rFonts w:ascii="Times New Roman" w:eastAsia="Times New Roman" w:hAnsi="Times New Roman" w:cs="Times New Roman"/>
          <w:sz w:val="24"/>
          <w:szCs w:val="24"/>
        </w:rPr>
        <w:t xml:space="preserve">benefits of </w:t>
      </w:r>
      <w:r w:rsidR="008E2ED3">
        <w:rPr>
          <w:rFonts w:ascii="Times New Roman" w:eastAsia="Times New Roman" w:hAnsi="Times New Roman" w:cs="Times New Roman"/>
          <w:sz w:val="24"/>
          <w:szCs w:val="24"/>
        </w:rPr>
        <w:t>implementing suggested measures for optimization of work processes:</w:t>
      </w:r>
    </w:p>
    <w:p w:rsidR="003E42AA" w:rsidRPr="00D7097E" w:rsidRDefault="003E42AA" w:rsidP="003E42AA">
      <w:pPr>
        <w:tabs>
          <w:tab w:val="left" w:pos="1440"/>
        </w:tabs>
        <w:spacing w:after="0" w:line="323" w:lineRule="auto"/>
        <w:ind w:right="20"/>
        <w:jc w:val="both"/>
        <w:rPr>
          <w:rFonts w:ascii="Times New Roman" w:hAnsi="Times New Roman" w:cs="Times New Roman"/>
          <w:sz w:val="20"/>
          <w:szCs w:val="20"/>
        </w:rPr>
      </w:pPr>
    </w:p>
    <w:p w:rsidR="00A65D01" w:rsidRPr="00A65D01" w:rsidRDefault="008C19CF"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sidRPr="00A65D01">
        <w:rPr>
          <w:rFonts w:ascii="Times New Roman" w:eastAsia="Times New Roman" w:hAnsi="Times New Roman" w:cs="Times New Roman"/>
          <w:sz w:val="24"/>
          <w:szCs w:val="24"/>
        </w:rPr>
        <w:t>Improved performance</w:t>
      </w:r>
    </w:p>
    <w:p w:rsidR="00A65D01" w:rsidRPr="00A65D01" w:rsidRDefault="008C19CF"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sidRPr="00A65D01">
        <w:rPr>
          <w:rFonts w:ascii="Times New Roman" w:eastAsia="Times New Roman" w:hAnsi="Times New Roman" w:cs="Times New Roman"/>
          <w:sz w:val="24"/>
          <w:szCs w:val="24"/>
        </w:rPr>
        <w:t>Better results for stakeholders</w:t>
      </w:r>
    </w:p>
    <w:p w:rsidR="00A65D01" w:rsidRPr="00A65D01" w:rsidRDefault="008C19CF"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sidRPr="00A65D01">
        <w:rPr>
          <w:rFonts w:ascii="Times New Roman" w:eastAsia="Times New Roman" w:hAnsi="Times New Roman" w:cs="Times New Roman"/>
          <w:sz w:val="24"/>
          <w:szCs w:val="24"/>
        </w:rPr>
        <w:t>Increased user value and satisfaction</w:t>
      </w:r>
    </w:p>
    <w:p w:rsidR="00A65D01" w:rsidRPr="00A65D01" w:rsidRDefault="008C19CF"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sidRPr="00A65D01">
        <w:rPr>
          <w:rFonts w:ascii="Times New Roman" w:eastAsia="Times New Roman" w:hAnsi="Times New Roman" w:cs="Times New Roman"/>
          <w:sz w:val="24"/>
          <w:szCs w:val="24"/>
        </w:rPr>
        <w:t>Reduced administrative burden</w:t>
      </w:r>
    </w:p>
    <w:p w:rsidR="00A65D01" w:rsidRPr="00A65D01" w:rsidRDefault="008C19CF"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sidRPr="00A65D01">
        <w:rPr>
          <w:rFonts w:ascii="Times New Roman" w:eastAsia="Times New Roman" w:hAnsi="Times New Roman" w:cs="Times New Roman"/>
          <w:sz w:val="24"/>
          <w:szCs w:val="24"/>
        </w:rPr>
        <w:t>Increased visibility of efforts and benefits</w:t>
      </w:r>
    </w:p>
    <w:p w:rsidR="00A65D01" w:rsidRPr="00A65D01" w:rsidRDefault="008C19CF"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sidRPr="00A65D01">
        <w:rPr>
          <w:rFonts w:ascii="Times New Roman" w:eastAsia="Times New Roman" w:hAnsi="Times New Roman" w:cs="Times New Roman"/>
          <w:sz w:val="24"/>
          <w:szCs w:val="24"/>
        </w:rPr>
        <w:t>Increased transparency levels</w:t>
      </w:r>
    </w:p>
    <w:p w:rsidR="00A65D01" w:rsidRPr="00A65D01" w:rsidRDefault="008C19CF"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sidRPr="00A65D01">
        <w:rPr>
          <w:rFonts w:ascii="Times New Roman" w:eastAsia="Times New Roman" w:hAnsi="Times New Roman" w:cs="Times New Roman"/>
          <w:sz w:val="24"/>
          <w:szCs w:val="24"/>
        </w:rPr>
        <w:t>Improved citizen focus and experience</w:t>
      </w:r>
    </w:p>
    <w:p w:rsidR="00A65D01" w:rsidRPr="00A65D01" w:rsidRDefault="0011737A" w:rsidP="002549B7">
      <w:pPr>
        <w:pStyle w:val="ListParagraph"/>
        <w:numPr>
          <w:ilvl w:val="0"/>
          <w:numId w:val="120"/>
        </w:numPr>
        <w:tabs>
          <w:tab w:val="left" w:pos="1440"/>
        </w:tabs>
        <w:spacing w:after="0" w:line="360" w:lineRule="auto"/>
        <w:rPr>
          <w:rFonts w:ascii="Times New Roman" w:eastAsia="Symbol" w:hAnsi="Times New Roman" w:cs="Times New Roman"/>
          <w:b/>
          <w:bCs/>
          <w:sz w:val="24"/>
          <w:szCs w:val="24"/>
        </w:rPr>
      </w:pPr>
      <w:r>
        <w:rPr>
          <w:rFonts w:ascii="Times New Roman" w:eastAsia="Times New Roman" w:hAnsi="Times New Roman" w:cs="Times New Roman"/>
          <w:sz w:val="24"/>
          <w:szCs w:val="24"/>
        </w:rPr>
        <w:t>Identification of</w:t>
      </w:r>
      <w:r w:rsidR="008C19CF" w:rsidRPr="00A65D01">
        <w:rPr>
          <w:rFonts w:ascii="Times New Roman" w:eastAsia="Times New Roman" w:hAnsi="Times New Roman" w:cs="Times New Roman"/>
          <w:sz w:val="24"/>
          <w:szCs w:val="24"/>
        </w:rPr>
        <w:t xml:space="preserve"> services which are crucial to the stakeholders and which requires immediate IT enablement</w:t>
      </w:r>
    </w:p>
    <w:p w:rsidR="008E2ED3" w:rsidRDefault="008E2ED3" w:rsidP="00A65D01">
      <w:pPr>
        <w:rPr>
          <w:rFonts w:ascii="Times New Roman" w:eastAsia="Times New Roman" w:hAnsi="Times New Roman" w:cs="Times New Roman"/>
          <w:sz w:val="24"/>
          <w:szCs w:val="24"/>
        </w:rPr>
      </w:pPr>
    </w:p>
    <w:p w:rsidR="00A65D01" w:rsidRPr="00A65D01" w:rsidRDefault="00A65D01" w:rsidP="00A65D01">
      <w:pPr>
        <w:tabs>
          <w:tab w:val="left" w:pos="1440"/>
        </w:tabs>
        <w:spacing w:after="0" w:line="323" w:lineRule="auto"/>
        <w:ind w:left="360" w:right="20"/>
        <w:jc w:val="both"/>
        <w:rPr>
          <w:rFonts w:ascii="Times New Roman" w:eastAsia="Symbol" w:hAnsi="Times New Roman" w:cs="Times New Roman"/>
          <w:b/>
          <w:bCs/>
          <w:sz w:val="24"/>
          <w:szCs w:val="24"/>
        </w:rPr>
      </w:pPr>
    </w:p>
    <w:p w:rsidR="00A65D01" w:rsidRDefault="00A65D01" w:rsidP="00A65D01">
      <w:pPr>
        <w:ind w:right="20"/>
        <w:jc w:val="center"/>
        <w:rPr>
          <w:rFonts w:ascii="Times New Roman" w:eastAsia="Calibri" w:hAnsi="Times New Roman" w:cs="Times New Roman"/>
          <w:b/>
          <w:sz w:val="28"/>
          <w:szCs w:val="28"/>
        </w:rPr>
      </w:pPr>
    </w:p>
    <w:p w:rsidR="00A65D01" w:rsidRPr="00A65D01" w:rsidRDefault="00A65D01" w:rsidP="00A65D01">
      <w:pPr>
        <w:ind w:right="20"/>
        <w:jc w:val="center"/>
        <w:rPr>
          <w:rFonts w:ascii="Times New Roman" w:hAnsi="Times New Roman" w:cs="Times New Roman"/>
          <w:b/>
          <w:sz w:val="28"/>
          <w:szCs w:val="28"/>
        </w:rPr>
      </w:pPr>
      <w:r w:rsidRPr="00A65D01">
        <w:rPr>
          <w:rFonts w:ascii="Times New Roman" w:eastAsia="Calibri" w:hAnsi="Times New Roman" w:cs="Times New Roman"/>
          <w:b/>
          <w:sz w:val="28"/>
          <w:szCs w:val="28"/>
        </w:rPr>
        <w:t xml:space="preserve">Flow of </w:t>
      </w:r>
      <w:r w:rsidR="003E1B3F">
        <w:rPr>
          <w:rFonts w:ascii="Times New Roman" w:eastAsia="Calibri" w:hAnsi="Times New Roman" w:cs="Times New Roman"/>
          <w:b/>
          <w:sz w:val="28"/>
          <w:szCs w:val="28"/>
        </w:rPr>
        <w:t>Process</w:t>
      </w:r>
      <w:r w:rsidRPr="00A65D01">
        <w:rPr>
          <w:rFonts w:ascii="Times New Roman" w:eastAsia="Calibri" w:hAnsi="Times New Roman" w:cs="Times New Roman"/>
          <w:b/>
          <w:sz w:val="28"/>
          <w:szCs w:val="28"/>
        </w:rPr>
        <w:t xml:space="preserve"> of Improvement</w:t>
      </w:r>
    </w:p>
    <w:p w:rsidR="008C19CF" w:rsidRDefault="00A65D01" w:rsidP="008C19CF">
      <w:pPr>
        <w:spacing w:line="200" w:lineRule="exact"/>
        <w:rPr>
          <w:sz w:val="20"/>
          <w:szCs w:val="20"/>
        </w:rPr>
      </w:pPr>
      <w:r>
        <w:rPr>
          <w:noProof/>
          <w:sz w:val="20"/>
          <w:szCs w:val="20"/>
          <w:lang w:bidi="hi-IN"/>
        </w:rPr>
        <w:drawing>
          <wp:anchor distT="0" distB="0" distL="114300" distR="114300" simplePos="0" relativeHeight="251639296" behindDoc="1" locked="0" layoutInCell="0" allowOverlap="1">
            <wp:simplePos x="0" y="0"/>
            <wp:positionH relativeFrom="column">
              <wp:posOffset>194148</wp:posOffset>
            </wp:positionH>
            <wp:positionV relativeFrom="paragraph">
              <wp:posOffset>226750</wp:posOffset>
            </wp:positionV>
            <wp:extent cx="5837001" cy="2782111"/>
            <wp:effectExtent l="19050" t="0" r="0" b="0"/>
            <wp:wrapNone/>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cstate="print">
                      <a:extLst/>
                    </a:blip>
                    <a:srcRect/>
                    <a:stretch>
                      <a:fillRect/>
                    </a:stretch>
                  </pic:blipFill>
                  <pic:spPr bwMode="auto">
                    <a:xfrm>
                      <a:off x="0" y="0"/>
                      <a:ext cx="5837001" cy="2782111"/>
                    </a:xfrm>
                    <a:prstGeom prst="rect">
                      <a:avLst/>
                    </a:prstGeom>
                    <a:noFill/>
                  </pic:spPr>
                </pic:pic>
              </a:graphicData>
            </a:graphic>
          </wp:anchor>
        </w:drawing>
      </w:r>
    </w:p>
    <w:p w:rsidR="008C19CF" w:rsidRDefault="008C19CF" w:rsidP="008C19CF">
      <w:pPr>
        <w:spacing w:line="200" w:lineRule="exact"/>
        <w:rPr>
          <w:sz w:val="20"/>
          <w:szCs w:val="20"/>
        </w:rPr>
      </w:pPr>
    </w:p>
    <w:p w:rsidR="008C19CF" w:rsidRDefault="008C19CF" w:rsidP="008C19CF">
      <w:pPr>
        <w:spacing w:line="200" w:lineRule="exact"/>
        <w:rPr>
          <w:sz w:val="20"/>
          <w:szCs w:val="20"/>
        </w:rPr>
      </w:pPr>
    </w:p>
    <w:p w:rsidR="00A65D01" w:rsidRDefault="00A65D01" w:rsidP="008C19CF">
      <w:pPr>
        <w:spacing w:line="200" w:lineRule="exact"/>
        <w:rPr>
          <w:sz w:val="20"/>
          <w:szCs w:val="20"/>
        </w:rPr>
      </w:pPr>
    </w:p>
    <w:p w:rsidR="00A65D01" w:rsidRDefault="00A65D01" w:rsidP="008C19CF">
      <w:pPr>
        <w:spacing w:line="200" w:lineRule="exact"/>
        <w:rPr>
          <w:sz w:val="20"/>
          <w:szCs w:val="20"/>
        </w:rPr>
      </w:pPr>
    </w:p>
    <w:p w:rsidR="00A65D01" w:rsidRDefault="00A65D01" w:rsidP="005545DD">
      <w:pPr>
        <w:tabs>
          <w:tab w:val="left" w:pos="934"/>
          <w:tab w:val="left" w:pos="2283"/>
          <w:tab w:val="left" w:pos="3462"/>
          <w:tab w:val="left" w:pos="5239"/>
          <w:tab w:val="left" w:pos="6848"/>
          <w:tab w:val="right" w:pos="9040"/>
        </w:tabs>
        <w:spacing w:line="200" w:lineRule="exact"/>
      </w:pPr>
      <w:r w:rsidRPr="00A65D01">
        <w:t xml:space="preserve">               </w:t>
      </w:r>
      <w:r>
        <w:t xml:space="preserve">Process             Define </w:t>
      </w:r>
      <w:r>
        <w:tab/>
        <w:t>Process study</w:t>
      </w:r>
      <w:r>
        <w:tab/>
        <w:t>Process</w:t>
      </w:r>
      <w:r>
        <w:tab/>
        <w:t>Process</w:t>
      </w:r>
      <w:r w:rsidR="005545DD">
        <w:t xml:space="preserve">               New IT </w:t>
      </w:r>
    </w:p>
    <w:p w:rsidR="00A65D01" w:rsidRDefault="00A65D01" w:rsidP="00A65D01">
      <w:pPr>
        <w:tabs>
          <w:tab w:val="left" w:pos="934"/>
          <w:tab w:val="left" w:pos="2283"/>
        </w:tabs>
        <w:spacing w:line="200" w:lineRule="exact"/>
        <w:rPr>
          <w:sz w:val="20"/>
          <w:szCs w:val="20"/>
        </w:rPr>
      </w:pPr>
      <w:r>
        <w:t xml:space="preserve">            Identification     vision of                    and                       Analysis           Re-engineering</w:t>
      </w:r>
      <w:r w:rsidR="005545DD">
        <w:t xml:space="preserve">        enabled </w:t>
      </w:r>
      <w:r>
        <w:br/>
        <w:t xml:space="preserve">  </w:t>
      </w:r>
      <w:r>
        <w:br/>
        <w:t xml:space="preserve">                                       the Division     Documentation                                </w:t>
      </w:r>
      <w:r w:rsidR="005545DD">
        <w:t xml:space="preserve">     </w:t>
      </w:r>
      <w:r>
        <w:t>Define ‘</w:t>
      </w:r>
      <w:r w:rsidR="005545DD">
        <w:t xml:space="preserve">to be              process </w:t>
      </w:r>
      <w:r w:rsidR="005545DD">
        <w:br/>
        <w:t xml:space="preserve">                                                                                                                                    processes'                </w:t>
      </w:r>
      <w:r w:rsidR="005545DD">
        <w:br/>
        <w:t xml:space="preserve">                                                                                                                                                          </w:t>
      </w:r>
      <w:r w:rsidRPr="00A65D01">
        <w:br/>
      </w:r>
    </w:p>
    <w:p w:rsidR="008C19CF" w:rsidRDefault="008C19CF" w:rsidP="008C19CF">
      <w:pPr>
        <w:spacing w:line="200" w:lineRule="exact"/>
        <w:rPr>
          <w:sz w:val="20"/>
          <w:szCs w:val="20"/>
        </w:rPr>
      </w:pPr>
    </w:p>
    <w:p w:rsidR="008C19CF" w:rsidRDefault="008C19CF" w:rsidP="008C19CF">
      <w:pPr>
        <w:spacing w:line="200" w:lineRule="exact"/>
        <w:rPr>
          <w:sz w:val="20"/>
          <w:szCs w:val="20"/>
        </w:rPr>
      </w:pPr>
    </w:p>
    <w:p w:rsidR="008C19CF" w:rsidRDefault="008C19CF" w:rsidP="008C19CF">
      <w:pPr>
        <w:spacing w:line="200" w:lineRule="exact"/>
        <w:rPr>
          <w:sz w:val="20"/>
          <w:szCs w:val="20"/>
        </w:rPr>
      </w:pPr>
    </w:p>
    <w:p w:rsidR="008C19CF" w:rsidRDefault="008C19CF" w:rsidP="008C19CF">
      <w:pPr>
        <w:spacing w:line="200" w:lineRule="exact"/>
        <w:rPr>
          <w:sz w:val="20"/>
          <w:szCs w:val="20"/>
        </w:rPr>
      </w:pPr>
    </w:p>
    <w:p w:rsidR="008C19CF" w:rsidRPr="00524CED" w:rsidRDefault="003E42AA" w:rsidP="00524CED">
      <w:pPr>
        <w:spacing w:line="271" w:lineRule="exact"/>
        <w:rPr>
          <w:rFonts w:ascii="Times New Roman" w:hAnsi="Times New Roman" w:cs="Times New Roman"/>
          <w:b/>
          <w:sz w:val="28"/>
          <w:szCs w:val="28"/>
        </w:rPr>
      </w:pPr>
      <w:r>
        <w:rPr>
          <w:rFonts w:ascii="Times New Roman" w:hAnsi="Times New Roman" w:cs="Times New Roman"/>
          <w:b/>
          <w:sz w:val="28"/>
          <w:szCs w:val="28"/>
        </w:rPr>
        <w:t>2.2</w:t>
      </w:r>
      <w:r w:rsidR="00524CED">
        <w:rPr>
          <w:rFonts w:ascii="Times New Roman" w:hAnsi="Times New Roman" w:cs="Times New Roman"/>
          <w:b/>
          <w:sz w:val="28"/>
          <w:szCs w:val="28"/>
        </w:rPr>
        <w:t xml:space="preserve"> </w:t>
      </w:r>
      <w:r w:rsidR="003818A8" w:rsidRPr="00524CED">
        <w:rPr>
          <w:rFonts w:ascii="Times New Roman" w:hAnsi="Times New Roman" w:cs="Times New Roman"/>
          <w:b/>
          <w:sz w:val="28"/>
          <w:szCs w:val="28"/>
        </w:rPr>
        <w:t xml:space="preserve">Method of work </w:t>
      </w:r>
      <w:r w:rsidR="00524CED">
        <w:rPr>
          <w:rFonts w:ascii="Times New Roman" w:hAnsi="Times New Roman" w:cs="Times New Roman"/>
          <w:b/>
          <w:sz w:val="28"/>
          <w:szCs w:val="28"/>
        </w:rPr>
        <w:t xml:space="preserve">process </w:t>
      </w:r>
      <w:r w:rsidR="003818A8" w:rsidRPr="00524CED">
        <w:rPr>
          <w:rFonts w:ascii="Times New Roman" w:hAnsi="Times New Roman" w:cs="Times New Roman"/>
          <w:b/>
          <w:sz w:val="28"/>
          <w:szCs w:val="28"/>
        </w:rPr>
        <w:t xml:space="preserve">study in the </w:t>
      </w:r>
      <w:r w:rsidR="005611D9">
        <w:rPr>
          <w:rFonts w:ascii="Times New Roman" w:hAnsi="Times New Roman" w:cs="Times New Roman"/>
          <w:b/>
          <w:sz w:val="28"/>
          <w:szCs w:val="28"/>
        </w:rPr>
        <w:t xml:space="preserve">identified </w:t>
      </w:r>
      <w:r w:rsidR="00286EF2">
        <w:rPr>
          <w:rFonts w:ascii="Times New Roman" w:hAnsi="Times New Roman" w:cs="Times New Roman"/>
          <w:b/>
          <w:sz w:val="28"/>
          <w:szCs w:val="28"/>
        </w:rPr>
        <w:t>d</w:t>
      </w:r>
      <w:r w:rsidR="003818A8" w:rsidRPr="00524CED">
        <w:rPr>
          <w:rFonts w:ascii="Times New Roman" w:hAnsi="Times New Roman" w:cs="Times New Roman"/>
          <w:b/>
          <w:sz w:val="28"/>
          <w:szCs w:val="28"/>
        </w:rPr>
        <w:t>ivision</w:t>
      </w:r>
      <w:r w:rsidR="00524CED">
        <w:rPr>
          <w:rFonts w:ascii="Times New Roman" w:hAnsi="Times New Roman" w:cs="Times New Roman"/>
          <w:b/>
          <w:sz w:val="28"/>
          <w:szCs w:val="28"/>
        </w:rPr>
        <w:t>s</w:t>
      </w:r>
    </w:p>
    <w:p w:rsidR="003818A8" w:rsidRDefault="00524CED" w:rsidP="003818A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818A8" w:rsidRPr="00992E64">
        <w:rPr>
          <w:rFonts w:ascii="Times New Roman" w:hAnsi="Times New Roman" w:cs="Times New Roman"/>
          <w:sz w:val="24"/>
          <w:szCs w:val="24"/>
        </w:rPr>
        <w:t>The following number of files w</w:t>
      </w:r>
      <w:r w:rsidR="003818A8">
        <w:rPr>
          <w:rFonts w:ascii="Times New Roman" w:hAnsi="Times New Roman" w:cs="Times New Roman"/>
          <w:sz w:val="24"/>
          <w:szCs w:val="24"/>
        </w:rPr>
        <w:t>ere</w:t>
      </w:r>
      <w:r w:rsidR="003818A8" w:rsidRPr="00992E64">
        <w:rPr>
          <w:rFonts w:ascii="Times New Roman" w:hAnsi="Times New Roman" w:cs="Times New Roman"/>
          <w:sz w:val="24"/>
          <w:szCs w:val="24"/>
        </w:rPr>
        <w:t xml:space="preserve"> studied from different divisions:</w:t>
      </w:r>
    </w:p>
    <w:p w:rsidR="003818A8" w:rsidRPr="00992E64" w:rsidRDefault="003818A8" w:rsidP="003818A8">
      <w:pPr>
        <w:spacing w:after="0" w:line="360" w:lineRule="auto"/>
        <w:jc w:val="both"/>
        <w:rPr>
          <w:rFonts w:ascii="Times New Roman" w:hAnsi="Times New Roman" w:cs="Times New Roman"/>
          <w:sz w:val="24"/>
          <w:szCs w:val="24"/>
        </w:rPr>
      </w:pPr>
    </w:p>
    <w:p w:rsidR="003818A8" w:rsidRPr="0096767B" w:rsidRDefault="003818A8"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Foreigners Division – 81 files</w:t>
      </w:r>
    </w:p>
    <w:p w:rsidR="003818A8" w:rsidRPr="0096767B" w:rsidRDefault="003818A8"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Police division-II –  46 files</w:t>
      </w:r>
    </w:p>
    <w:p w:rsidR="003818A8" w:rsidRPr="0096767B" w:rsidRDefault="003818A8"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Police Modernisation Division – 46 files</w:t>
      </w:r>
    </w:p>
    <w:p w:rsidR="003818A8" w:rsidRPr="0096767B" w:rsidRDefault="003818A8"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LWE Division – 73 files</w:t>
      </w:r>
    </w:p>
    <w:p w:rsidR="003818A8" w:rsidRPr="0096767B" w:rsidRDefault="003818A8"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Border Management Division – 57 files</w:t>
      </w:r>
    </w:p>
    <w:p w:rsidR="003818A8" w:rsidRPr="0096767B" w:rsidRDefault="003818A8" w:rsidP="002549B7">
      <w:pPr>
        <w:pStyle w:val="ListParagraph"/>
        <w:numPr>
          <w:ilvl w:val="1"/>
          <w:numId w:val="14"/>
        </w:numPr>
        <w:spacing w:after="0" w:line="360" w:lineRule="auto"/>
        <w:jc w:val="both"/>
        <w:rPr>
          <w:rFonts w:ascii="Times New Roman" w:hAnsi="Times New Roman" w:cs="Times New Roman"/>
          <w:sz w:val="24"/>
          <w:szCs w:val="24"/>
        </w:rPr>
      </w:pPr>
      <w:r w:rsidRPr="0096767B">
        <w:rPr>
          <w:rFonts w:ascii="Times New Roman" w:hAnsi="Times New Roman" w:cs="Times New Roman"/>
          <w:sz w:val="24"/>
          <w:szCs w:val="24"/>
        </w:rPr>
        <w:t>Centre-State Division – 59 files</w:t>
      </w:r>
    </w:p>
    <w:p w:rsidR="008C19CF" w:rsidRDefault="008C19CF" w:rsidP="008C19CF"/>
    <w:p w:rsidR="003E42AA" w:rsidRDefault="003E42AA" w:rsidP="008C19CF"/>
    <w:p w:rsidR="00BC5BCE" w:rsidRDefault="00BC5BCE" w:rsidP="008C19CF"/>
    <w:p w:rsidR="002D52D2" w:rsidRDefault="002D52D2" w:rsidP="002D52D2">
      <w:pPr>
        <w:spacing w:after="0" w:line="360" w:lineRule="auto"/>
        <w:rPr>
          <w:rFonts w:ascii="Times New Roman" w:hAnsi="Times New Roman" w:cs="Times New Roman"/>
          <w:b/>
          <w:sz w:val="32"/>
          <w:u w:val="single"/>
        </w:rPr>
      </w:pPr>
      <w:bookmarkStart w:id="112" w:name="page37"/>
      <w:bookmarkEnd w:id="112"/>
      <w:r w:rsidRPr="00C252F9">
        <w:rPr>
          <w:rFonts w:cstheme="minorHAnsi"/>
          <w:b/>
          <w:sz w:val="32"/>
        </w:rPr>
        <w:t xml:space="preserve"> </w:t>
      </w:r>
      <w:r w:rsidRPr="002D52D2">
        <w:rPr>
          <w:rFonts w:ascii="Times New Roman" w:hAnsi="Times New Roman" w:cs="Times New Roman"/>
          <w:b/>
          <w:sz w:val="32"/>
          <w:u w:val="single"/>
        </w:rPr>
        <w:t>Draft Template for study of work processes at various levels</w:t>
      </w:r>
    </w:p>
    <w:p w:rsidR="00317DC2" w:rsidRDefault="00317DC2" w:rsidP="002D52D2">
      <w:pPr>
        <w:spacing w:after="0" w:line="360" w:lineRule="auto"/>
        <w:rPr>
          <w:rFonts w:ascii="Times New Roman" w:hAnsi="Times New Roman" w:cs="Times New Roman"/>
          <w:sz w:val="24"/>
          <w:szCs w:val="24"/>
        </w:rPr>
      </w:pPr>
    </w:p>
    <w:p w:rsidR="00317DC2" w:rsidRPr="00317DC2" w:rsidRDefault="00317DC2" w:rsidP="002D52D2">
      <w:pPr>
        <w:spacing w:after="0" w:line="360" w:lineRule="auto"/>
        <w:rPr>
          <w:rFonts w:ascii="Times New Roman" w:hAnsi="Times New Roman" w:cs="Times New Roman"/>
          <w:sz w:val="24"/>
          <w:szCs w:val="24"/>
        </w:rPr>
      </w:pPr>
      <w:r>
        <w:rPr>
          <w:rFonts w:ascii="Times New Roman" w:hAnsi="Times New Roman" w:cs="Times New Roman"/>
          <w:sz w:val="24"/>
          <w:szCs w:val="24"/>
        </w:rPr>
        <w:t>The following template was used in studying the file movement in various divisions of MHA</w:t>
      </w:r>
      <w:r w:rsidR="00286EF2">
        <w:rPr>
          <w:rFonts w:ascii="Times New Roman" w:hAnsi="Times New Roman" w:cs="Times New Roman"/>
          <w:sz w:val="24"/>
          <w:szCs w:val="24"/>
        </w:rPr>
        <w:t>:</w:t>
      </w:r>
    </w:p>
    <w:p w:rsidR="00317DC2" w:rsidRPr="002D52D2" w:rsidRDefault="00317DC2" w:rsidP="002D52D2">
      <w:pPr>
        <w:spacing w:after="0" w:line="360" w:lineRule="auto"/>
        <w:rPr>
          <w:rFonts w:ascii="Times New Roman" w:hAnsi="Times New Roman" w:cs="Times New Roman"/>
          <w:b/>
          <w:sz w:val="32"/>
          <w:u w:val="single"/>
        </w:rPr>
      </w:pPr>
    </w:p>
    <w:p w:rsidR="002D52D2" w:rsidRPr="002D52D2" w:rsidRDefault="002D52D2" w:rsidP="002D52D2">
      <w:pPr>
        <w:spacing w:after="0" w:line="360" w:lineRule="auto"/>
        <w:rPr>
          <w:rFonts w:ascii="Times New Roman" w:hAnsi="Times New Roman" w:cs="Times New Roman"/>
          <w:b/>
          <w:sz w:val="28"/>
        </w:rPr>
      </w:pPr>
      <w:r w:rsidRPr="002D52D2">
        <w:rPr>
          <w:rFonts w:ascii="Times New Roman" w:hAnsi="Times New Roman" w:cs="Times New Roman"/>
          <w:b/>
          <w:sz w:val="28"/>
        </w:rPr>
        <w:t xml:space="preserve">Name of Division: </w:t>
      </w:r>
    </w:p>
    <w:p w:rsidR="002D52D2" w:rsidRPr="002D52D2" w:rsidRDefault="002D52D2" w:rsidP="002D52D2">
      <w:pPr>
        <w:spacing w:after="0" w:line="360" w:lineRule="auto"/>
        <w:rPr>
          <w:rFonts w:ascii="Times New Roman" w:hAnsi="Times New Roman" w:cs="Times New Roman"/>
          <w:b/>
          <w:sz w:val="28"/>
        </w:rPr>
      </w:pPr>
      <w:r w:rsidRPr="002D52D2">
        <w:rPr>
          <w:rFonts w:ascii="Times New Roman" w:hAnsi="Times New Roman" w:cs="Times New Roman"/>
          <w:b/>
          <w:sz w:val="28"/>
        </w:rPr>
        <w:t xml:space="preserve">Period of Study: (June – July 2017) </w:t>
      </w:r>
    </w:p>
    <w:tbl>
      <w:tblPr>
        <w:tblStyle w:val="TableGrid"/>
        <w:tblpPr w:leftFromText="180" w:rightFromText="180" w:vertAnchor="text" w:horzAnchor="margin" w:tblpXSpec="center" w:tblpY="456"/>
        <w:tblOverlap w:val="never"/>
        <w:tblW w:w="10584" w:type="dxa"/>
        <w:tblLayout w:type="fixed"/>
        <w:tblLook w:val="04A0"/>
      </w:tblPr>
      <w:tblGrid>
        <w:gridCol w:w="540"/>
        <w:gridCol w:w="648"/>
        <w:gridCol w:w="720"/>
        <w:gridCol w:w="990"/>
        <w:gridCol w:w="900"/>
        <w:gridCol w:w="936"/>
        <w:gridCol w:w="270"/>
        <w:gridCol w:w="270"/>
        <w:gridCol w:w="270"/>
        <w:gridCol w:w="270"/>
        <w:gridCol w:w="270"/>
        <w:gridCol w:w="270"/>
        <w:gridCol w:w="270"/>
        <w:gridCol w:w="270"/>
        <w:gridCol w:w="258"/>
        <w:gridCol w:w="12"/>
        <w:gridCol w:w="236"/>
        <w:gridCol w:w="236"/>
        <w:gridCol w:w="248"/>
        <w:gridCol w:w="30"/>
        <w:gridCol w:w="236"/>
        <w:gridCol w:w="236"/>
        <w:gridCol w:w="278"/>
        <w:gridCol w:w="30"/>
        <w:gridCol w:w="247"/>
        <w:gridCol w:w="278"/>
        <w:gridCol w:w="277"/>
        <w:gridCol w:w="8"/>
        <w:gridCol w:w="1080"/>
      </w:tblGrid>
      <w:tr w:rsidR="00C0578F" w:rsidRPr="002D52D2" w:rsidTr="00C0578F">
        <w:trPr>
          <w:trHeight w:val="1703"/>
        </w:trPr>
        <w:tc>
          <w:tcPr>
            <w:tcW w:w="54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S.</w:t>
            </w:r>
          </w:p>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 xml:space="preserve">No </w:t>
            </w:r>
          </w:p>
        </w:tc>
        <w:tc>
          <w:tcPr>
            <w:tcW w:w="648"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 xml:space="preserve">File No. </w:t>
            </w:r>
          </w:p>
        </w:tc>
        <w:tc>
          <w:tcPr>
            <w:tcW w:w="72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File Type</w:t>
            </w:r>
          </w:p>
        </w:tc>
        <w:tc>
          <w:tcPr>
            <w:tcW w:w="99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 xml:space="preserve">Priority Assigned to file </w:t>
            </w:r>
          </w:p>
        </w:tc>
        <w:tc>
          <w:tcPr>
            <w:tcW w:w="90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Date of Origin of file</w:t>
            </w:r>
          </w:p>
        </w:tc>
        <w:tc>
          <w:tcPr>
            <w:tcW w:w="936"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Date of Disposal of file</w:t>
            </w:r>
          </w:p>
        </w:tc>
        <w:tc>
          <w:tcPr>
            <w:tcW w:w="4770" w:type="dxa"/>
            <w:gridSpan w:val="22"/>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 xml:space="preserve">Disposal Time from one level to another </w:t>
            </w:r>
          </w:p>
        </w:tc>
        <w:tc>
          <w:tcPr>
            <w:tcW w:w="108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 xml:space="preserve">Remarks/ comments </w:t>
            </w:r>
          </w:p>
          <w:p w:rsidR="00C0578F" w:rsidRPr="002D52D2" w:rsidRDefault="00C0578F" w:rsidP="00C0578F">
            <w:pPr>
              <w:spacing w:line="360" w:lineRule="auto"/>
              <w:rPr>
                <w:rFonts w:ascii="Times New Roman" w:hAnsi="Times New Roman" w:cs="Times New Roman"/>
                <w:b/>
                <w:szCs w:val="20"/>
              </w:rPr>
            </w:pPr>
          </w:p>
        </w:tc>
      </w:tr>
      <w:tr w:rsidR="00C0578F" w:rsidRPr="002D52D2" w:rsidTr="00C0578F">
        <w:trPr>
          <w:trHeight w:val="1025"/>
        </w:trPr>
        <w:tc>
          <w:tcPr>
            <w:tcW w:w="540" w:type="dxa"/>
            <w:vMerge w:val="restart"/>
          </w:tcPr>
          <w:p w:rsidR="00C0578F" w:rsidRPr="002D52D2" w:rsidRDefault="00C0578F" w:rsidP="00C0578F">
            <w:pPr>
              <w:spacing w:line="360" w:lineRule="auto"/>
              <w:rPr>
                <w:rFonts w:ascii="Times New Roman" w:hAnsi="Times New Roman" w:cs="Times New Roman"/>
                <w:b/>
                <w:szCs w:val="20"/>
              </w:rPr>
            </w:pPr>
          </w:p>
        </w:tc>
        <w:tc>
          <w:tcPr>
            <w:tcW w:w="648" w:type="dxa"/>
            <w:vMerge w:val="restart"/>
          </w:tcPr>
          <w:p w:rsidR="00C0578F" w:rsidRPr="002D52D2" w:rsidRDefault="00C0578F" w:rsidP="00C0578F">
            <w:pPr>
              <w:spacing w:line="360" w:lineRule="auto"/>
              <w:rPr>
                <w:rFonts w:ascii="Times New Roman" w:hAnsi="Times New Roman" w:cs="Times New Roman"/>
                <w:b/>
                <w:szCs w:val="20"/>
              </w:rPr>
            </w:pPr>
          </w:p>
        </w:tc>
        <w:tc>
          <w:tcPr>
            <w:tcW w:w="720" w:type="dxa"/>
            <w:vMerge w:val="restart"/>
          </w:tcPr>
          <w:p w:rsidR="00C0578F" w:rsidRPr="002D52D2" w:rsidRDefault="00C0578F" w:rsidP="00C0578F">
            <w:pPr>
              <w:spacing w:line="360" w:lineRule="auto"/>
              <w:rPr>
                <w:rFonts w:ascii="Times New Roman" w:hAnsi="Times New Roman" w:cs="Times New Roman"/>
                <w:b/>
                <w:szCs w:val="20"/>
              </w:rPr>
            </w:pPr>
          </w:p>
        </w:tc>
        <w:tc>
          <w:tcPr>
            <w:tcW w:w="990" w:type="dxa"/>
            <w:vMerge w:val="restart"/>
          </w:tcPr>
          <w:p w:rsidR="00C0578F" w:rsidRPr="002D52D2" w:rsidRDefault="00C0578F" w:rsidP="00C0578F">
            <w:pPr>
              <w:spacing w:line="360" w:lineRule="auto"/>
              <w:rPr>
                <w:rFonts w:ascii="Times New Roman" w:hAnsi="Times New Roman" w:cs="Times New Roman"/>
                <w:b/>
                <w:szCs w:val="20"/>
              </w:rPr>
            </w:pPr>
          </w:p>
        </w:tc>
        <w:tc>
          <w:tcPr>
            <w:tcW w:w="900" w:type="dxa"/>
            <w:vMerge w:val="restart"/>
          </w:tcPr>
          <w:p w:rsidR="00C0578F" w:rsidRPr="002D52D2" w:rsidRDefault="00C0578F" w:rsidP="00C0578F">
            <w:pPr>
              <w:spacing w:line="360" w:lineRule="auto"/>
              <w:rPr>
                <w:rFonts w:ascii="Times New Roman" w:hAnsi="Times New Roman" w:cs="Times New Roman"/>
                <w:b/>
                <w:szCs w:val="20"/>
              </w:rPr>
            </w:pPr>
          </w:p>
        </w:tc>
        <w:tc>
          <w:tcPr>
            <w:tcW w:w="936" w:type="dxa"/>
            <w:vMerge w:val="restart"/>
          </w:tcPr>
          <w:p w:rsidR="00C0578F" w:rsidRPr="002D52D2" w:rsidRDefault="00C0578F" w:rsidP="00C0578F">
            <w:pPr>
              <w:spacing w:line="360" w:lineRule="auto"/>
              <w:rPr>
                <w:rFonts w:ascii="Times New Roman" w:hAnsi="Times New Roman" w:cs="Times New Roman"/>
                <w:b/>
                <w:szCs w:val="20"/>
              </w:rPr>
            </w:pPr>
          </w:p>
        </w:tc>
        <w:tc>
          <w:tcPr>
            <w:tcW w:w="810" w:type="dxa"/>
            <w:gridSpan w:val="3"/>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L1</w:t>
            </w:r>
          </w:p>
          <w:p w:rsidR="00C0578F" w:rsidRPr="002D52D2" w:rsidRDefault="00C0578F" w:rsidP="00C0578F">
            <w:pPr>
              <w:spacing w:line="360" w:lineRule="auto"/>
              <w:rPr>
                <w:rFonts w:ascii="Times New Roman" w:hAnsi="Times New Roman" w:cs="Times New Roman"/>
                <w:b/>
                <w:szCs w:val="20"/>
              </w:rPr>
            </w:pPr>
          </w:p>
        </w:tc>
        <w:tc>
          <w:tcPr>
            <w:tcW w:w="810" w:type="dxa"/>
            <w:gridSpan w:val="3"/>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L2</w:t>
            </w:r>
          </w:p>
        </w:tc>
        <w:tc>
          <w:tcPr>
            <w:tcW w:w="798" w:type="dxa"/>
            <w:gridSpan w:val="3"/>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L3</w:t>
            </w:r>
          </w:p>
        </w:tc>
        <w:tc>
          <w:tcPr>
            <w:tcW w:w="732" w:type="dxa"/>
            <w:gridSpan w:val="4"/>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L4</w:t>
            </w:r>
          </w:p>
        </w:tc>
        <w:tc>
          <w:tcPr>
            <w:tcW w:w="810" w:type="dxa"/>
            <w:gridSpan w:val="5"/>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L5</w:t>
            </w:r>
          </w:p>
        </w:tc>
        <w:tc>
          <w:tcPr>
            <w:tcW w:w="810" w:type="dxa"/>
            <w:gridSpan w:val="4"/>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L6</w:t>
            </w:r>
          </w:p>
          <w:p w:rsidR="00C0578F" w:rsidRPr="002D52D2" w:rsidRDefault="00C0578F" w:rsidP="00C0578F">
            <w:pPr>
              <w:spacing w:line="360" w:lineRule="auto"/>
              <w:rPr>
                <w:rFonts w:ascii="Times New Roman" w:hAnsi="Times New Roman" w:cs="Times New Roman"/>
                <w:b/>
                <w:szCs w:val="20"/>
              </w:rPr>
            </w:pPr>
          </w:p>
        </w:tc>
        <w:tc>
          <w:tcPr>
            <w:tcW w:w="1080" w:type="dxa"/>
          </w:tcPr>
          <w:p w:rsidR="00C0578F" w:rsidRPr="002D52D2" w:rsidRDefault="00C0578F" w:rsidP="00C0578F">
            <w:pPr>
              <w:spacing w:line="360" w:lineRule="auto"/>
              <w:rPr>
                <w:rFonts w:ascii="Times New Roman" w:hAnsi="Times New Roman" w:cs="Times New Roman"/>
                <w:b/>
                <w:sz w:val="18"/>
                <w:szCs w:val="20"/>
              </w:rPr>
            </w:pPr>
          </w:p>
        </w:tc>
      </w:tr>
      <w:tr w:rsidR="00C0578F" w:rsidRPr="002D52D2" w:rsidTr="00C0578F">
        <w:trPr>
          <w:trHeight w:val="623"/>
        </w:trPr>
        <w:tc>
          <w:tcPr>
            <w:tcW w:w="540" w:type="dxa"/>
            <w:vMerge/>
          </w:tcPr>
          <w:p w:rsidR="00C0578F" w:rsidRPr="002D52D2" w:rsidRDefault="00C0578F" w:rsidP="00C0578F">
            <w:pPr>
              <w:spacing w:line="360" w:lineRule="auto"/>
              <w:rPr>
                <w:rFonts w:ascii="Times New Roman" w:hAnsi="Times New Roman" w:cs="Times New Roman"/>
                <w:b/>
                <w:szCs w:val="20"/>
              </w:rPr>
            </w:pPr>
          </w:p>
        </w:tc>
        <w:tc>
          <w:tcPr>
            <w:tcW w:w="648" w:type="dxa"/>
            <w:vMerge/>
          </w:tcPr>
          <w:p w:rsidR="00C0578F" w:rsidRPr="002D52D2" w:rsidRDefault="00C0578F" w:rsidP="00C0578F">
            <w:pPr>
              <w:spacing w:line="360" w:lineRule="auto"/>
              <w:rPr>
                <w:rFonts w:ascii="Times New Roman" w:hAnsi="Times New Roman" w:cs="Times New Roman"/>
                <w:b/>
                <w:szCs w:val="20"/>
              </w:rPr>
            </w:pPr>
          </w:p>
        </w:tc>
        <w:tc>
          <w:tcPr>
            <w:tcW w:w="720" w:type="dxa"/>
            <w:vMerge/>
          </w:tcPr>
          <w:p w:rsidR="00C0578F" w:rsidRPr="002D52D2" w:rsidRDefault="00C0578F" w:rsidP="00C0578F">
            <w:pPr>
              <w:spacing w:line="360" w:lineRule="auto"/>
              <w:rPr>
                <w:rFonts w:ascii="Times New Roman" w:hAnsi="Times New Roman" w:cs="Times New Roman"/>
                <w:b/>
                <w:szCs w:val="20"/>
              </w:rPr>
            </w:pPr>
          </w:p>
        </w:tc>
        <w:tc>
          <w:tcPr>
            <w:tcW w:w="990" w:type="dxa"/>
            <w:vMerge/>
          </w:tcPr>
          <w:p w:rsidR="00C0578F" w:rsidRPr="002D52D2" w:rsidRDefault="00C0578F" w:rsidP="00C0578F">
            <w:pPr>
              <w:spacing w:line="360" w:lineRule="auto"/>
              <w:rPr>
                <w:rFonts w:ascii="Times New Roman" w:hAnsi="Times New Roman" w:cs="Times New Roman"/>
                <w:b/>
                <w:szCs w:val="20"/>
              </w:rPr>
            </w:pPr>
          </w:p>
        </w:tc>
        <w:tc>
          <w:tcPr>
            <w:tcW w:w="900" w:type="dxa"/>
            <w:vMerge/>
          </w:tcPr>
          <w:p w:rsidR="00C0578F" w:rsidRPr="002D52D2" w:rsidRDefault="00C0578F" w:rsidP="00C0578F">
            <w:pPr>
              <w:spacing w:line="360" w:lineRule="auto"/>
              <w:rPr>
                <w:rFonts w:ascii="Times New Roman" w:hAnsi="Times New Roman" w:cs="Times New Roman"/>
                <w:b/>
                <w:szCs w:val="20"/>
              </w:rPr>
            </w:pPr>
          </w:p>
        </w:tc>
        <w:tc>
          <w:tcPr>
            <w:tcW w:w="936" w:type="dxa"/>
            <w:vMerge/>
          </w:tcPr>
          <w:p w:rsidR="00C0578F" w:rsidRPr="002D52D2" w:rsidRDefault="00C0578F" w:rsidP="00C0578F">
            <w:pPr>
              <w:spacing w:line="360" w:lineRule="auto"/>
              <w:rPr>
                <w:rFonts w:ascii="Times New Roman" w:hAnsi="Times New Roman" w:cs="Times New Roman"/>
                <w:b/>
                <w:szCs w:val="20"/>
              </w:rPr>
            </w:pP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A</w:t>
            </w: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w:t>
            </w: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S</w:t>
            </w: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A</w:t>
            </w: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w:t>
            </w: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S</w:t>
            </w: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A</w:t>
            </w:r>
          </w:p>
        </w:tc>
        <w:tc>
          <w:tcPr>
            <w:tcW w:w="270"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w:t>
            </w:r>
          </w:p>
        </w:tc>
        <w:tc>
          <w:tcPr>
            <w:tcW w:w="270" w:type="dxa"/>
            <w:gridSpan w:val="2"/>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S</w:t>
            </w:r>
          </w:p>
        </w:tc>
        <w:tc>
          <w:tcPr>
            <w:tcW w:w="236"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A</w:t>
            </w:r>
          </w:p>
        </w:tc>
        <w:tc>
          <w:tcPr>
            <w:tcW w:w="236"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w:t>
            </w:r>
          </w:p>
        </w:tc>
        <w:tc>
          <w:tcPr>
            <w:tcW w:w="278" w:type="dxa"/>
            <w:gridSpan w:val="2"/>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S</w:t>
            </w:r>
          </w:p>
        </w:tc>
        <w:tc>
          <w:tcPr>
            <w:tcW w:w="236"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A</w:t>
            </w:r>
          </w:p>
        </w:tc>
        <w:tc>
          <w:tcPr>
            <w:tcW w:w="236"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w:t>
            </w:r>
          </w:p>
        </w:tc>
        <w:tc>
          <w:tcPr>
            <w:tcW w:w="278"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S</w:t>
            </w:r>
          </w:p>
        </w:tc>
        <w:tc>
          <w:tcPr>
            <w:tcW w:w="277" w:type="dxa"/>
            <w:gridSpan w:val="2"/>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A</w:t>
            </w:r>
          </w:p>
        </w:tc>
        <w:tc>
          <w:tcPr>
            <w:tcW w:w="278"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D</w:t>
            </w:r>
          </w:p>
        </w:tc>
        <w:tc>
          <w:tcPr>
            <w:tcW w:w="277" w:type="dxa"/>
          </w:tcPr>
          <w:p w:rsidR="00C0578F" w:rsidRPr="002D52D2" w:rsidRDefault="00C0578F" w:rsidP="00C0578F">
            <w:pPr>
              <w:spacing w:line="360" w:lineRule="auto"/>
              <w:rPr>
                <w:rFonts w:ascii="Times New Roman" w:hAnsi="Times New Roman" w:cs="Times New Roman"/>
                <w:b/>
                <w:szCs w:val="20"/>
              </w:rPr>
            </w:pPr>
            <w:r w:rsidRPr="002D52D2">
              <w:rPr>
                <w:rFonts w:ascii="Times New Roman" w:hAnsi="Times New Roman" w:cs="Times New Roman"/>
                <w:b/>
                <w:szCs w:val="20"/>
              </w:rPr>
              <w:t>S</w:t>
            </w:r>
          </w:p>
        </w:tc>
        <w:tc>
          <w:tcPr>
            <w:tcW w:w="1088" w:type="dxa"/>
            <w:gridSpan w:val="2"/>
          </w:tcPr>
          <w:p w:rsidR="00C0578F" w:rsidRPr="002D52D2" w:rsidRDefault="00C0578F" w:rsidP="00C0578F">
            <w:pPr>
              <w:spacing w:line="360" w:lineRule="auto"/>
              <w:rPr>
                <w:rFonts w:ascii="Times New Roman" w:hAnsi="Times New Roman" w:cs="Times New Roman"/>
                <w:b/>
                <w:sz w:val="18"/>
                <w:szCs w:val="20"/>
              </w:rPr>
            </w:pPr>
          </w:p>
        </w:tc>
      </w:tr>
    </w:tbl>
    <w:p w:rsidR="002D52D2" w:rsidRPr="002D52D2" w:rsidRDefault="002D52D2" w:rsidP="002D52D2">
      <w:pPr>
        <w:spacing w:after="0" w:line="360" w:lineRule="auto"/>
        <w:rPr>
          <w:rFonts w:ascii="Times New Roman" w:hAnsi="Times New Roman" w:cs="Times New Roman"/>
          <w:b/>
          <w:sz w:val="28"/>
        </w:rPr>
      </w:pPr>
    </w:p>
    <w:p w:rsidR="002D52D2" w:rsidRPr="002D52D2" w:rsidRDefault="002D52D2" w:rsidP="002D52D2">
      <w:pPr>
        <w:spacing w:after="0" w:line="360" w:lineRule="auto"/>
        <w:rPr>
          <w:rFonts w:ascii="Times New Roman" w:hAnsi="Times New Roman" w:cs="Times New Roman"/>
          <w:b/>
        </w:rPr>
      </w:pPr>
    </w:p>
    <w:p w:rsidR="002D52D2" w:rsidRDefault="002D52D2" w:rsidP="002D52D2">
      <w:pPr>
        <w:spacing w:after="0" w:line="360" w:lineRule="auto"/>
        <w:rPr>
          <w:rFonts w:ascii="Times New Roman" w:hAnsi="Times New Roman" w:cs="Times New Roman"/>
          <w:sz w:val="24"/>
        </w:rPr>
      </w:pPr>
      <w:r w:rsidRPr="002D52D2">
        <w:rPr>
          <w:rFonts w:ascii="Times New Roman" w:hAnsi="Times New Roman" w:cs="Times New Roman"/>
          <w:sz w:val="24"/>
        </w:rPr>
        <w:t xml:space="preserve">L – Different levels of administrative hierarchy </w:t>
      </w:r>
    </w:p>
    <w:p w:rsidR="00543373" w:rsidRPr="00543373" w:rsidRDefault="00543373" w:rsidP="00543373">
      <w:pPr>
        <w:spacing w:after="0" w:line="360" w:lineRule="auto"/>
        <w:rPr>
          <w:rFonts w:ascii="Times New Roman" w:hAnsi="Times New Roman" w:cs="Times New Roman"/>
          <w:sz w:val="24"/>
        </w:rPr>
      </w:pPr>
      <w:r w:rsidRPr="00543373">
        <w:rPr>
          <w:rFonts w:ascii="Times New Roman" w:hAnsi="Times New Roman" w:cs="Times New Roman"/>
          <w:sz w:val="24"/>
        </w:rPr>
        <w:t>A- Date of Arrival of file at a given level</w:t>
      </w:r>
    </w:p>
    <w:p w:rsidR="00543373" w:rsidRPr="00543373" w:rsidRDefault="00543373" w:rsidP="00543373">
      <w:pPr>
        <w:spacing w:after="0" w:line="360" w:lineRule="auto"/>
        <w:rPr>
          <w:rFonts w:ascii="Times New Roman" w:hAnsi="Times New Roman" w:cs="Times New Roman"/>
          <w:sz w:val="24"/>
        </w:rPr>
      </w:pPr>
      <w:r w:rsidRPr="00543373">
        <w:rPr>
          <w:rFonts w:ascii="Times New Roman" w:hAnsi="Times New Roman" w:cs="Times New Roman"/>
          <w:sz w:val="24"/>
        </w:rPr>
        <w:t>D- Date of movement of file to next level</w:t>
      </w:r>
    </w:p>
    <w:p w:rsidR="00543373" w:rsidRPr="00543373" w:rsidRDefault="00543373" w:rsidP="00543373">
      <w:pPr>
        <w:spacing w:after="0" w:line="360" w:lineRule="auto"/>
        <w:rPr>
          <w:rFonts w:ascii="Times New Roman" w:hAnsi="Times New Roman" w:cs="Times New Roman"/>
          <w:sz w:val="24"/>
        </w:rPr>
      </w:pPr>
      <w:r w:rsidRPr="00543373">
        <w:rPr>
          <w:rFonts w:ascii="Times New Roman" w:hAnsi="Times New Roman" w:cs="Times New Roman"/>
          <w:sz w:val="24"/>
        </w:rPr>
        <w:t>Time Taken by a file at one level =  D - A</w:t>
      </w:r>
    </w:p>
    <w:p w:rsidR="00543373" w:rsidRPr="00543373" w:rsidRDefault="00543373" w:rsidP="00543373">
      <w:pPr>
        <w:spacing w:after="0" w:line="360" w:lineRule="auto"/>
        <w:rPr>
          <w:rFonts w:ascii="Times New Roman" w:hAnsi="Times New Roman" w:cs="Times New Roman"/>
          <w:sz w:val="24"/>
        </w:rPr>
      </w:pPr>
      <w:r w:rsidRPr="00543373">
        <w:rPr>
          <w:rFonts w:ascii="Times New Roman" w:hAnsi="Times New Roman" w:cs="Times New Roman"/>
          <w:sz w:val="24"/>
        </w:rPr>
        <w:t xml:space="preserve">S- Status </w:t>
      </w:r>
    </w:p>
    <w:p w:rsidR="00543373" w:rsidRPr="002D52D2" w:rsidRDefault="00543373" w:rsidP="002D52D2">
      <w:pPr>
        <w:spacing w:after="0" w:line="360" w:lineRule="auto"/>
        <w:rPr>
          <w:rFonts w:ascii="Times New Roman" w:hAnsi="Times New Roman" w:cs="Times New Roman"/>
          <w:sz w:val="24"/>
        </w:rPr>
      </w:pPr>
    </w:p>
    <w:p w:rsidR="002D52D2" w:rsidRDefault="002D52D2" w:rsidP="008C19CF">
      <w:pPr>
        <w:spacing w:line="200" w:lineRule="exact"/>
        <w:rPr>
          <w:rFonts w:ascii="Times New Roman" w:hAnsi="Times New Roman" w:cs="Times New Roman"/>
          <w:sz w:val="20"/>
          <w:szCs w:val="20"/>
        </w:rPr>
      </w:pPr>
    </w:p>
    <w:p w:rsidR="00BC5BCE" w:rsidRDefault="00BC5BCE" w:rsidP="008C19CF">
      <w:pPr>
        <w:spacing w:line="200" w:lineRule="exact"/>
        <w:rPr>
          <w:rFonts w:ascii="Times New Roman" w:hAnsi="Times New Roman" w:cs="Times New Roman"/>
          <w:sz w:val="20"/>
          <w:szCs w:val="20"/>
        </w:rPr>
      </w:pPr>
    </w:p>
    <w:p w:rsidR="00BC5BCE" w:rsidRDefault="00BC5BCE" w:rsidP="008C19CF">
      <w:pPr>
        <w:spacing w:line="200" w:lineRule="exact"/>
        <w:rPr>
          <w:rFonts w:ascii="Times New Roman" w:hAnsi="Times New Roman" w:cs="Times New Roman"/>
          <w:sz w:val="20"/>
          <w:szCs w:val="20"/>
        </w:rPr>
      </w:pPr>
    </w:p>
    <w:p w:rsidR="00BC5BCE" w:rsidRDefault="00BC5BCE" w:rsidP="008C19CF">
      <w:pPr>
        <w:spacing w:line="200" w:lineRule="exact"/>
        <w:rPr>
          <w:rFonts w:ascii="Times New Roman" w:hAnsi="Times New Roman" w:cs="Times New Roman"/>
          <w:sz w:val="20"/>
          <w:szCs w:val="20"/>
        </w:rPr>
      </w:pPr>
    </w:p>
    <w:p w:rsidR="00BC5BCE" w:rsidRPr="002D52D2" w:rsidRDefault="00BC5BCE" w:rsidP="008C19CF">
      <w:pPr>
        <w:spacing w:line="200" w:lineRule="exact"/>
        <w:rPr>
          <w:rFonts w:ascii="Times New Roman" w:hAnsi="Times New Roman" w:cs="Times New Roman"/>
          <w:sz w:val="20"/>
          <w:szCs w:val="20"/>
        </w:rPr>
      </w:pPr>
    </w:p>
    <w:p w:rsidR="008C19CF" w:rsidRDefault="008C19CF" w:rsidP="008C19CF">
      <w:pPr>
        <w:spacing w:line="200" w:lineRule="exact"/>
        <w:rPr>
          <w:sz w:val="20"/>
          <w:szCs w:val="20"/>
        </w:rPr>
      </w:pPr>
    </w:p>
    <w:p w:rsidR="003E0DFD" w:rsidRPr="00FB7FC8" w:rsidRDefault="003E42AA" w:rsidP="00524CED">
      <w:pPr>
        <w:rPr>
          <w:rFonts w:ascii="Times New Roman" w:hAnsi="Times New Roman" w:cs="Times New Roman"/>
          <w:b/>
          <w:sz w:val="28"/>
          <w:szCs w:val="32"/>
          <w:shd w:val="clear" w:color="auto" w:fill="FFFFFF"/>
        </w:rPr>
      </w:pPr>
      <w:r>
        <w:rPr>
          <w:rFonts w:ascii="Times New Roman" w:hAnsi="Times New Roman" w:cs="Times New Roman"/>
          <w:b/>
          <w:sz w:val="28"/>
          <w:szCs w:val="32"/>
          <w:shd w:val="clear" w:color="auto" w:fill="FFFFFF"/>
        </w:rPr>
        <w:t xml:space="preserve">2.3 </w:t>
      </w:r>
      <w:r w:rsidR="003E0DFD" w:rsidRPr="00FB7FC8">
        <w:rPr>
          <w:rFonts w:ascii="Times New Roman" w:hAnsi="Times New Roman" w:cs="Times New Roman"/>
          <w:b/>
          <w:sz w:val="28"/>
          <w:szCs w:val="32"/>
          <w:shd w:val="clear" w:color="auto" w:fill="FFFFFF"/>
        </w:rPr>
        <w:t>Prioritization of Task</w:t>
      </w:r>
      <w:r>
        <w:rPr>
          <w:rFonts w:ascii="Times New Roman" w:hAnsi="Times New Roman" w:cs="Times New Roman"/>
          <w:b/>
          <w:sz w:val="28"/>
          <w:szCs w:val="32"/>
          <w:shd w:val="clear" w:color="auto" w:fill="FFFFFF"/>
        </w:rPr>
        <w:t>s</w:t>
      </w:r>
    </w:p>
    <w:p w:rsidR="003E0DFD" w:rsidRPr="003407BD" w:rsidRDefault="003E0DFD" w:rsidP="003E0DFD">
      <w:pPr>
        <w:jc w:val="both"/>
        <w:rPr>
          <w:rFonts w:ascii="Times New Roman" w:hAnsi="Times New Roman" w:cs="Times New Roman"/>
          <w:sz w:val="24"/>
          <w:szCs w:val="24"/>
          <w:shd w:val="clear" w:color="auto" w:fill="FFFFFF"/>
        </w:rPr>
      </w:pPr>
      <w:r w:rsidRPr="003407BD">
        <w:rPr>
          <w:rFonts w:ascii="Times New Roman" w:hAnsi="Times New Roman" w:cs="Times New Roman"/>
          <w:sz w:val="24"/>
          <w:szCs w:val="24"/>
          <w:shd w:val="clear" w:color="auto" w:fill="FFFFFF"/>
        </w:rPr>
        <w:t xml:space="preserve">Based on the study </w:t>
      </w:r>
      <w:r w:rsidR="0072777A">
        <w:rPr>
          <w:rFonts w:ascii="Times New Roman" w:hAnsi="Times New Roman" w:cs="Times New Roman"/>
          <w:sz w:val="24"/>
          <w:szCs w:val="24"/>
          <w:shd w:val="clear" w:color="auto" w:fill="FFFFFF"/>
        </w:rPr>
        <w:t xml:space="preserve">it was </w:t>
      </w:r>
      <w:r w:rsidRPr="003407BD">
        <w:rPr>
          <w:rFonts w:ascii="Times New Roman" w:hAnsi="Times New Roman" w:cs="Times New Roman"/>
          <w:sz w:val="24"/>
          <w:szCs w:val="24"/>
          <w:shd w:val="clear" w:color="auto" w:fill="FFFFFF"/>
        </w:rPr>
        <w:t xml:space="preserve">found that it is possible to prioritize the tasks into different categories based on time </w:t>
      </w:r>
      <w:r w:rsidR="007F7AFA">
        <w:rPr>
          <w:rFonts w:ascii="Times New Roman" w:hAnsi="Times New Roman" w:cs="Times New Roman"/>
          <w:sz w:val="24"/>
          <w:szCs w:val="24"/>
          <w:shd w:val="clear" w:color="auto" w:fill="FFFFFF"/>
        </w:rPr>
        <w:t xml:space="preserve">needed to handle them </w:t>
      </w:r>
      <w:r w:rsidRPr="003407BD">
        <w:rPr>
          <w:rFonts w:ascii="Times New Roman" w:hAnsi="Times New Roman" w:cs="Times New Roman"/>
          <w:sz w:val="24"/>
          <w:szCs w:val="24"/>
          <w:shd w:val="clear" w:color="auto" w:fill="FFFFFF"/>
        </w:rPr>
        <w:t xml:space="preserve">and their </w:t>
      </w:r>
      <w:r w:rsidR="007F7AFA">
        <w:rPr>
          <w:rFonts w:ascii="Times New Roman" w:hAnsi="Times New Roman" w:cs="Times New Roman"/>
          <w:sz w:val="24"/>
          <w:szCs w:val="24"/>
          <w:shd w:val="clear" w:color="auto" w:fill="FFFFFF"/>
        </w:rPr>
        <w:t>importance</w:t>
      </w:r>
      <w:r w:rsidRPr="003407BD">
        <w:rPr>
          <w:rFonts w:ascii="Times New Roman" w:hAnsi="Times New Roman" w:cs="Times New Roman"/>
          <w:sz w:val="24"/>
          <w:szCs w:val="24"/>
          <w:shd w:val="clear" w:color="auto" w:fill="FFFFFF"/>
        </w:rPr>
        <w:t>. There could be tasks wh</w:t>
      </w:r>
      <w:r w:rsidR="007F7AFA">
        <w:rPr>
          <w:rFonts w:ascii="Times New Roman" w:hAnsi="Times New Roman" w:cs="Times New Roman"/>
          <w:sz w:val="24"/>
          <w:szCs w:val="24"/>
          <w:shd w:val="clear" w:color="auto" w:fill="FFFFFF"/>
        </w:rPr>
        <w:t>ich require immediate attention</w:t>
      </w:r>
      <w:r w:rsidRPr="003407BD">
        <w:rPr>
          <w:rFonts w:ascii="Times New Roman" w:hAnsi="Times New Roman" w:cs="Times New Roman"/>
          <w:sz w:val="24"/>
          <w:szCs w:val="24"/>
          <w:shd w:val="clear" w:color="auto" w:fill="FFFFFF"/>
        </w:rPr>
        <w:t xml:space="preserve"> while some tasks may not be that urgent to be handled immediately. </w:t>
      </w:r>
    </w:p>
    <w:p w:rsidR="003E0DFD" w:rsidRPr="003407BD" w:rsidRDefault="003E0DFD" w:rsidP="003E0DFD">
      <w:pPr>
        <w:rPr>
          <w:rFonts w:ascii="Times New Roman" w:hAnsi="Times New Roman" w:cs="Times New Roman"/>
          <w:sz w:val="24"/>
          <w:szCs w:val="24"/>
        </w:rPr>
      </w:pPr>
      <w:r w:rsidRPr="003407BD">
        <w:rPr>
          <w:rFonts w:ascii="Times New Roman" w:hAnsi="Times New Roman" w:cs="Times New Roman"/>
          <w:sz w:val="24"/>
          <w:szCs w:val="24"/>
          <w:shd w:val="clear" w:color="auto" w:fill="FFFFFF"/>
        </w:rPr>
        <w:t>To determine the order of dealing with different nature of files – ABC technique may be used to prioritize the files in MHA. </w:t>
      </w:r>
      <w:r w:rsidRPr="003407BD">
        <w:rPr>
          <w:rFonts w:ascii="Times New Roman" w:hAnsi="Times New Roman" w:cs="Times New Roman"/>
          <w:b/>
          <w:bCs/>
          <w:sz w:val="24"/>
          <w:szCs w:val="24"/>
          <w:shd w:val="clear" w:color="auto" w:fill="FFFFFF"/>
        </w:rPr>
        <w:t>ABC analysis</w:t>
      </w:r>
      <w:r w:rsidRPr="003407BD">
        <w:rPr>
          <w:rFonts w:ascii="Times New Roman" w:hAnsi="Times New Roman" w:cs="Times New Roman"/>
          <w:sz w:val="24"/>
          <w:szCs w:val="24"/>
          <w:shd w:val="clear" w:color="auto" w:fill="FFFFFF"/>
        </w:rPr>
        <w:t> (</w:t>
      </w:r>
      <w:r w:rsidR="003E42AA">
        <w:rPr>
          <w:rFonts w:ascii="Times New Roman" w:hAnsi="Times New Roman" w:cs="Times New Roman"/>
          <w:sz w:val="24"/>
          <w:szCs w:val="24"/>
          <w:shd w:val="clear" w:color="auto" w:fill="FFFFFF"/>
        </w:rPr>
        <w:t xml:space="preserve">Activity based costing </w:t>
      </w:r>
      <w:r w:rsidRPr="003407BD">
        <w:rPr>
          <w:rFonts w:ascii="Times New Roman" w:hAnsi="Times New Roman" w:cs="Times New Roman"/>
          <w:sz w:val="24"/>
          <w:szCs w:val="24"/>
          <w:shd w:val="clear" w:color="auto" w:fill="FFFFFF"/>
        </w:rPr>
        <w:t>or </w:t>
      </w:r>
      <w:r w:rsidRPr="003407BD">
        <w:rPr>
          <w:rFonts w:ascii="Times New Roman" w:hAnsi="Times New Roman" w:cs="Times New Roman"/>
          <w:b/>
          <w:bCs/>
          <w:sz w:val="24"/>
          <w:szCs w:val="24"/>
          <w:shd w:val="clear" w:color="auto" w:fill="FFFFFF"/>
        </w:rPr>
        <w:t>Selective Inventory Control</w:t>
      </w:r>
      <w:r w:rsidRPr="003407BD">
        <w:rPr>
          <w:rFonts w:ascii="Times New Roman" w:hAnsi="Times New Roman" w:cs="Times New Roman"/>
          <w:sz w:val="24"/>
          <w:szCs w:val="24"/>
          <w:shd w:val="clear" w:color="auto" w:fill="FFFFFF"/>
        </w:rPr>
        <w:t>) is an inventory categorization technique. ABC analysis divides nature of task into three categories based on the time taken and those that demand immediate attention.</w:t>
      </w:r>
    </w:p>
    <w:p w:rsidR="003E0DFD" w:rsidRPr="003407BD" w:rsidRDefault="003E0DFD" w:rsidP="002549B7">
      <w:pPr>
        <w:pStyle w:val="ListParagraph"/>
        <w:numPr>
          <w:ilvl w:val="0"/>
          <w:numId w:val="130"/>
        </w:numPr>
        <w:rPr>
          <w:rFonts w:ascii="Times New Roman" w:hAnsi="Times New Roman" w:cs="Times New Roman"/>
          <w:sz w:val="24"/>
          <w:szCs w:val="24"/>
          <w:shd w:val="clear" w:color="auto" w:fill="FFFFFF"/>
        </w:rPr>
      </w:pPr>
      <w:r w:rsidRPr="003407BD">
        <w:rPr>
          <w:rFonts w:ascii="Times New Roman" w:hAnsi="Times New Roman" w:cs="Times New Roman"/>
          <w:sz w:val="24"/>
          <w:szCs w:val="24"/>
          <w:shd w:val="clear" w:color="auto" w:fill="FFFFFF"/>
        </w:rPr>
        <w:t>"A items" are those with very tight control and requires more attention ,</w:t>
      </w:r>
    </w:p>
    <w:p w:rsidR="003E0DFD" w:rsidRPr="003407BD" w:rsidRDefault="003E0DFD" w:rsidP="002549B7">
      <w:pPr>
        <w:pStyle w:val="ListParagraph"/>
        <w:numPr>
          <w:ilvl w:val="0"/>
          <w:numId w:val="130"/>
        </w:numPr>
        <w:rPr>
          <w:rFonts w:ascii="Times New Roman" w:hAnsi="Times New Roman" w:cs="Times New Roman"/>
          <w:sz w:val="24"/>
          <w:szCs w:val="24"/>
          <w:shd w:val="clear" w:color="auto" w:fill="FFFFFF"/>
        </w:rPr>
      </w:pPr>
      <w:r w:rsidRPr="003407BD">
        <w:rPr>
          <w:rFonts w:ascii="Times New Roman" w:hAnsi="Times New Roman" w:cs="Times New Roman"/>
          <w:sz w:val="24"/>
          <w:szCs w:val="24"/>
          <w:shd w:val="clear" w:color="auto" w:fill="FFFFFF"/>
        </w:rPr>
        <w:t xml:space="preserve">"B items" are those with less tightly controlled and require moderate attention,  </w:t>
      </w:r>
    </w:p>
    <w:p w:rsidR="003E0DFD" w:rsidRPr="00FA4D3D" w:rsidRDefault="003E0DFD" w:rsidP="002549B7">
      <w:pPr>
        <w:pStyle w:val="ListParagraph"/>
        <w:numPr>
          <w:ilvl w:val="0"/>
          <w:numId w:val="130"/>
        </w:numPr>
        <w:rPr>
          <w:rFonts w:ascii="Times New Roman" w:hAnsi="Times New Roman" w:cs="Times New Roman"/>
          <w:sz w:val="24"/>
          <w:szCs w:val="24"/>
        </w:rPr>
      </w:pPr>
      <w:r w:rsidRPr="003407BD">
        <w:rPr>
          <w:rFonts w:ascii="Times New Roman" w:hAnsi="Times New Roman" w:cs="Times New Roman"/>
          <w:sz w:val="24"/>
          <w:szCs w:val="24"/>
          <w:shd w:val="clear" w:color="auto" w:fill="FFFFFF"/>
        </w:rPr>
        <w:t>"C items" are those with the simple control possible and low attention.</w:t>
      </w:r>
    </w:p>
    <w:p w:rsidR="00FA4D3D" w:rsidRPr="003407BD" w:rsidRDefault="00FA4D3D" w:rsidP="00FA4D3D">
      <w:pPr>
        <w:pStyle w:val="ListParagraph"/>
        <w:rPr>
          <w:rFonts w:ascii="Times New Roman" w:hAnsi="Times New Roman" w:cs="Times New Roman"/>
          <w:sz w:val="24"/>
          <w:szCs w:val="24"/>
        </w:rPr>
      </w:pPr>
    </w:p>
    <w:tbl>
      <w:tblPr>
        <w:tblStyle w:val="TableGrid"/>
        <w:tblW w:w="5000" w:type="pct"/>
        <w:tblLook w:val="04A0"/>
      </w:tblPr>
      <w:tblGrid>
        <w:gridCol w:w="1070"/>
        <w:gridCol w:w="2393"/>
        <w:gridCol w:w="2815"/>
        <w:gridCol w:w="3298"/>
      </w:tblGrid>
      <w:tr w:rsidR="007F7AFA" w:rsidRPr="00992E64" w:rsidTr="007F7AFA">
        <w:tc>
          <w:tcPr>
            <w:tcW w:w="468" w:type="pct"/>
            <w:vMerge w:val="restart"/>
          </w:tcPr>
          <w:p w:rsidR="007F7AFA" w:rsidRDefault="007F7AFA" w:rsidP="00286EF2">
            <w:pPr>
              <w:jc w:val="center"/>
              <w:rPr>
                <w:rFonts w:ascii="Times New Roman" w:hAnsi="Times New Roman" w:cs="Times New Roman"/>
                <w:b/>
                <w:sz w:val="24"/>
                <w:szCs w:val="24"/>
              </w:rPr>
            </w:pPr>
          </w:p>
          <w:p w:rsidR="007F7AFA" w:rsidRDefault="007F7AFA" w:rsidP="00286EF2">
            <w:pPr>
              <w:jc w:val="left"/>
              <w:rPr>
                <w:rFonts w:ascii="Times New Roman" w:hAnsi="Times New Roman" w:cs="Times New Roman"/>
                <w:b/>
                <w:sz w:val="24"/>
                <w:szCs w:val="24"/>
              </w:rPr>
            </w:pPr>
            <w:r>
              <w:rPr>
                <w:rFonts w:ascii="Times New Roman" w:hAnsi="Times New Roman" w:cs="Times New Roman"/>
                <w:b/>
                <w:sz w:val="24"/>
                <w:szCs w:val="24"/>
              </w:rPr>
              <w:t xml:space="preserve">TIME </w:t>
            </w:r>
          </w:p>
          <w:p w:rsidR="007F7AFA" w:rsidRDefault="007F7AFA" w:rsidP="00286EF2">
            <w:pPr>
              <w:jc w:val="left"/>
              <w:rPr>
                <w:rFonts w:ascii="Times New Roman" w:hAnsi="Times New Roman" w:cs="Times New Roman"/>
                <w:b/>
                <w:sz w:val="24"/>
                <w:szCs w:val="24"/>
              </w:rPr>
            </w:pPr>
            <w:r>
              <w:rPr>
                <w:rFonts w:ascii="Times New Roman" w:hAnsi="Times New Roman" w:cs="Times New Roman"/>
                <w:b/>
                <w:sz w:val="24"/>
                <w:szCs w:val="24"/>
              </w:rPr>
              <w:t>TAKEN</w:t>
            </w:r>
          </w:p>
          <w:p w:rsidR="007F7AFA" w:rsidRDefault="007F7AFA" w:rsidP="005D2A1C">
            <w:pPr>
              <w:rPr>
                <w:rFonts w:ascii="Times New Roman" w:hAnsi="Times New Roman" w:cs="Times New Roman"/>
                <w:b/>
                <w:sz w:val="24"/>
                <w:szCs w:val="24"/>
              </w:rPr>
            </w:pPr>
            <w:r w:rsidRPr="00992E64">
              <w:rPr>
                <w:rFonts w:ascii="Times New Roman" w:hAnsi="Times New Roman" w:cs="Times New Roman"/>
                <w:b/>
                <w:sz w:val="24"/>
                <w:szCs w:val="24"/>
              </w:rPr>
              <w:t xml:space="preserve">  </w:t>
            </w:r>
          </w:p>
        </w:tc>
        <w:tc>
          <w:tcPr>
            <w:tcW w:w="4532" w:type="pct"/>
            <w:gridSpan w:val="3"/>
          </w:tcPr>
          <w:p w:rsidR="007F7AFA" w:rsidRDefault="007F7AFA" w:rsidP="00286EF2">
            <w:pPr>
              <w:jc w:val="center"/>
              <w:rPr>
                <w:rFonts w:ascii="Times New Roman" w:hAnsi="Times New Roman" w:cs="Times New Roman"/>
                <w:b/>
                <w:sz w:val="24"/>
                <w:szCs w:val="24"/>
              </w:rPr>
            </w:pPr>
            <w:r>
              <w:rPr>
                <w:rFonts w:ascii="Times New Roman" w:hAnsi="Times New Roman" w:cs="Times New Roman"/>
                <w:b/>
                <w:sz w:val="24"/>
                <w:szCs w:val="24"/>
              </w:rPr>
              <w:t>IMPORTANCE</w:t>
            </w:r>
          </w:p>
          <w:p w:rsidR="007F7AFA" w:rsidRDefault="007F7AFA" w:rsidP="00286EF2">
            <w:pPr>
              <w:jc w:val="center"/>
              <w:rPr>
                <w:rFonts w:ascii="Times New Roman" w:hAnsi="Times New Roman" w:cs="Times New Roman"/>
                <w:b/>
                <w:sz w:val="24"/>
                <w:szCs w:val="24"/>
              </w:rPr>
            </w:pPr>
          </w:p>
        </w:tc>
      </w:tr>
      <w:tr w:rsidR="007F7AFA" w:rsidRPr="00992E64" w:rsidTr="007F7AFA">
        <w:tc>
          <w:tcPr>
            <w:tcW w:w="468" w:type="pct"/>
            <w:vMerge/>
          </w:tcPr>
          <w:p w:rsidR="007F7AFA" w:rsidRPr="00992E64" w:rsidRDefault="007F7AFA" w:rsidP="005D2A1C">
            <w:pPr>
              <w:rPr>
                <w:rFonts w:ascii="Times New Roman" w:hAnsi="Times New Roman" w:cs="Times New Roman"/>
                <w:b/>
                <w:sz w:val="24"/>
                <w:szCs w:val="24"/>
              </w:rPr>
            </w:pPr>
          </w:p>
        </w:tc>
        <w:tc>
          <w:tcPr>
            <w:tcW w:w="1280" w:type="pct"/>
          </w:tcPr>
          <w:p w:rsidR="007F7AFA" w:rsidRDefault="007F7AFA" w:rsidP="00286EF2">
            <w:pPr>
              <w:jc w:val="center"/>
              <w:rPr>
                <w:rFonts w:ascii="Times New Roman" w:hAnsi="Times New Roman" w:cs="Times New Roman"/>
                <w:b/>
                <w:sz w:val="24"/>
                <w:szCs w:val="24"/>
              </w:rPr>
            </w:pPr>
          </w:p>
          <w:p w:rsidR="007F7AFA" w:rsidRPr="00992E64" w:rsidRDefault="007F7AFA" w:rsidP="00286EF2">
            <w:pPr>
              <w:jc w:val="center"/>
              <w:rPr>
                <w:rFonts w:ascii="Times New Roman" w:hAnsi="Times New Roman" w:cs="Times New Roman"/>
                <w:b/>
                <w:sz w:val="24"/>
                <w:szCs w:val="24"/>
              </w:rPr>
            </w:pPr>
            <w:r w:rsidRPr="00992E64">
              <w:rPr>
                <w:rFonts w:ascii="Times New Roman" w:hAnsi="Times New Roman" w:cs="Times New Roman"/>
                <w:b/>
                <w:sz w:val="24"/>
                <w:szCs w:val="24"/>
              </w:rPr>
              <w:t>High (A)</w:t>
            </w:r>
          </w:p>
        </w:tc>
        <w:tc>
          <w:tcPr>
            <w:tcW w:w="1500" w:type="pct"/>
          </w:tcPr>
          <w:p w:rsidR="007F7AFA" w:rsidRDefault="007F7AFA" w:rsidP="00286EF2">
            <w:pPr>
              <w:jc w:val="center"/>
              <w:rPr>
                <w:rFonts w:ascii="Times New Roman" w:hAnsi="Times New Roman" w:cs="Times New Roman"/>
                <w:b/>
                <w:sz w:val="24"/>
                <w:szCs w:val="24"/>
              </w:rPr>
            </w:pPr>
          </w:p>
          <w:p w:rsidR="007F7AFA" w:rsidRPr="00992E64" w:rsidRDefault="007F7AFA" w:rsidP="00286EF2">
            <w:pPr>
              <w:jc w:val="center"/>
              <w:rPr>
                <w:rFonts w:ascii="Times New Roman" w:hAnsi="Times New Roman" w:cs="Times New Roman"/>
                <w:b/>
                <w:sz w:val="24"/>
                <w:szCs w:val="24"/>
              </w:rPr>
            </w:pPr>
            <w:r w:rsidRPr="00992E64">
              <w:rPr>
                <w:rFonts w:ascii="Times New Roman" w:hAnsi="Times New Roman" w:cs="Times New Roman"/>
                <w:b/>
                <w:sz w:val="24"/>
                <w:szCs w:val="24"/>
              </w:rPr>
              <w:t>Moderate (B)</w:t>
            </w:r>
          </w:p>
        </w:tc>
        <w:tc>
          <w:tcPr>
            <w:tcW w:w="1752" w:type="pct"/>
          </w:tcPr>
          <w:p w:rsidR="007F7AFA" w:rsidRDefault="007F7AFA" w:rsidP="00286EF2">
            <w:pPr>
              <w:jc w:val="center"/>
              <w:rPr>
                <w:rFonts w:ascii="Times New Roman" w:hAnsi="Times New Roman" w:cs="Times New Roman"/>
                <w:b/>
                <w:sz w:val="24"/>
                <w:szCs w:val="24"/>
              </w:rPr>
            </w:pPr>
          </w:p>
          <w:p w:rsidR="007F7AFA" w:rsidRPr="00992E64" w:rsidRDefault="007F7AFA" w:rsidP="00286EF2">
            <w:pPr>
              <w:jc w:val="center"/>
              <w:rPr>
                <w:rFonts w:ascii="Times New Roman" w:hAnsi="Times New Roman" w:cs="Times New Roman"/>
                <w:b/>
                <w:sz w:val="24"/>
                <w:szCs w:val="24"/>
              </w:rPr>
            </w:pPr>
            <w:r w:rsidRPr="00992E64">
              <w:rPr>
                <w:rFonts w:ascii="Times New Roman" w:hAnsi="Times New Roman" w:cs="Times New Roman"/>
                <w:b/>
                <w:sz w:val="24"/>
                <w:szCs w:val="24"/>
              </w:rPr>
              <w:t>Low (C)</w:t>
            </w:r>
          </w:p>
        </w:tc>
      </w:tr>
      <w:tr w:rsidR="003E0DFD" w:rsidRPr="00FB7FC8" w:rsidTr="007F7AFA">
        <w:tc>
          <w:tcPr>
            <w:tcW w:w="468" w:type="pct"/>
          </w:tcPr>
          <w:p w:rsidR="00286EF2" w:rsidRDefault="00286EF2" w:rsidP="00286EF2">
            <w:pPr>
              <w:jc w:val="center"/>
              <w:rPr>
                <w:rFonts w:ascii="Times New Roman" w:hAnsi="Times New Roman" w:cs="Times New Roman"/>
                <w:sz w:val="20"/>
                <w:szCs w:val="20"/>
              </w:rPr>
            </w:pPr>
          </w:p>
          <w:p w:rsidR="00286EF2" w:rsidRDefault="00286EF2" w:rsidP="00286EF2">
            <w:pPr>
              <w:jc w:val="center"/>
              <w:rPr>
                <w:rFonts w:ascii="Times New Roman" w:hAnsi="Times New Roman" w:cs="Times New Roman"/>
                <w:sz w:val="20"/>
                <w:szCs w:val="20"/>
              </w:rPr>
            </w:pPr>
          </w:p>
          <w:p w:rsidR="00286EF2" w:rsidRDefault="00286EF2" w:rsidP="00286EF2">
            <w:pPr>
              <w:jc w:val="center"/>
              <w:rPr>
                <w:rFonts w:ascii="Times New Roman" w:hAnsi="Times New Roman" w:cs="Times New Roman"/>
                <w:sz w:val="20"/>
                <w:szCs w:val="20"/>
              </w:rPr>
            </w:pPr>
          </w:p>
          <w:p w:rsidR="00CB0AEC" w:rsidRDefault="00CB0AEC" w:rsidP="00286EF2">
            <w:pPr>
              <w:jc w:val="center"/>
              <w:rPr>
                <w:rFonts w:ascii="Times New Roman" w:hAnsi="Times New Roman" w:cs="Times New Roman"/>
                <w:sz w:val="20"/>
                <w:szCs w:val="20"/>
              </w:rPr>
            </w:pPr>
          </w:p>
          <w:p w:rsidR="003E0DFD" w:rsidRPr="00FB7FC8" w:rsidRDefault="003E0DFD" w:rsidP="00286EF2">
            <w:pPr>
              <w:jc w:val="center"/>
              <w:rPr>
                <w:rFonts w:ascii="Times New Roman" w:hAnsi="Times New Roman" w:cs="Times New Roman"/>
                <w:sz w:val="20"/>
                <w:szCs w:val="20"/>
              </w:rPr>
            </w:pPr>
            <w:r w:rsidRPr="00FB7FC8">
              <w:rPr>
                <w:rFonts w:ascii="Times New Roman" w:hAnsi="Times New Roman" w:cs="Times New Roman"/>
                <w:sz w:val="20"/>
                <w:szCs w:val="20"/>
              </w:rPr>
              <w:t>1-6 days</w:t>
            </w:r>
          </w:p>
        </w:tc>
        <w:tc>
          <w:tcPr>
            <w:tcW w:w="1280" w:type="pct"/>
          </w:tcPr>
          <w:p w:rsidR="008E18A0" w:rsidRDefault="008E18A0" w:rsidP="003407BD">
            <w:pPr>
              <w:rPr>
                <w:rFonts w:ascii="Times New Roman" w:hAnsi="Times New Roman" w:cs="Times New Roman"/>
                <w:sz w:val="20"/>
                <w:szCs w:val="20"/>
              </w:rPr>
            </w:pPr>
          </w:p>
          <w:p w:rsidR="003E0DFD" w:rsidRDefault="003E0DFD" w:rsidP="003407BD">
            <w:pPr>
              <w:rPr>
                <w:rFonts w:ascii="Times New Roman" w:hAnsi="Times New Roman" w:cs="Times New Roman"/>
                <w:sz w:val="20"/>
                <w:szCs w:val="20"/>
              </w:rPr>
            </w:pPr>
            <w:r w:rsidRPr="00992E64">
              <w:rPr>
                <w:rFonts w:ascii="Times New Roman" w:hAnsi="Times New Roman" w:cs="Times New Roman"/>
                <w:sz w:val="20"/>
                <w:szCs w:val="20"/>
              </w:rPr>
              <w:t xml:space="preserve">PMO References, VIP/MPs references, Cabinet notes, Parliament questions, Prior Permission cases, Matters of IB, Incidence of Violence related to LWE areas, Budget matters, Law &amp; orders matters etc </w:t>
            </w:r>
          </w:p>
          <w:p w:rsidR="008E18A0" w:rsidRPr="00992E64" w:rsidRDefault="008E18A0" w:rsidP="003407BD">
            <w:pPr>
              <w:rPr>
                <w:rFonts w:ascii="Times New Roman" w:hAnsi="Times New Roman" w:cs="Times New Roman"/>
                <w:sz w:val="20"/>
                <w:szCs w:val="20"/>
              </w:rPr>
            </w:pPr>
          </w:p>
        </w:tc>
        <w:tc>
          <w:tcPr>
            <w:tcW w:w="1500" w:type="pct"/>
          </w:tcPr>
          <w:p w:rsidR="003E0DFD" w:rsidRPr="00992E64" w:rsidRDefault="003E0DFD" w:rsidP="005D2A1C">
            <w:pPr>
              <w:rPr>
                <w:rFonts w:ascii="Times New Roman" w:hAnsi="Times New Roman" w:cs="Times New Roman"/>
                <w:sz w:val="20"/>
                <w:szCs w:val="20"/>
              </w:rPr>
            </w:pPr>
          </w:p>
        </w:tc>
        <w:tc>
          <w:tcPr>
            <w:tcW w:w="1752" w:type="pct"/>
          </w:tcPr>
          <w:p w:rsidR="003E0DFD" w:rsidRPr="00992E64" w:rsidRDefault="003E0DFD" w:rsidP="005D2A1C">
            <w:pPr>
              <w:rPr>
                <w:rFonts w:ascii="Times New Roman" w:hAnsi="Times New Roman" w:cs="Times New Roman"/>
                <w:sz w:val="20"/>
                <w:szCs w:val="20"/>
              </w:rPr>
            </w:pPr>
          </w:p>
        </w:tc>
      </w:tr>
      <w:tr w:rsidR="003E0DFD" w:rsidRPr="00FB7FC8" w:rsidTr="007F7AFA">
        <w:trPr>
          <w:trHeight w:val="1529"/>
        </w:trPr>
        <w:tc>
          <w:tcPr>
            <w:tcW w:w="468" w:type="pct"/>
          </w:tcPr>
          <w:p w:rsidR="00286EF2" w:rsidRDefault="00286EF2" w:rsidP="00286EF2">
            <w:pPr>
              <w:jc w:val="center"/>
              <w:rPr>
                <w:rFonts w:ascii="Times New Roman" w:hAnsi="Times New Roman" w:cs="Times New Roman"/>
                <w:sz w:val="20"/>
                <w:szCs w:val="20"/>
              </w:rPr>
            </w:pPr>
          </w:p>
          <w:p w:rsidR="00286EF2" w:rsidRDefault="00286EF2" w:rsidP="00286EF2">
            <w:pPr>
              <w:jc w:val="center"/>
              <w:rPr>
                <w:rFonts w:ascii="Times New Roman" w:hAnsi="Times New Roman" w:cs="Times New Roman"/>
                <w:sz w:val="20"/>
                <w:szCs w:val="20"/>
              </w:rPr>
            </w:pPr>
          </w:p>
          <w:p w:rsidR="00CB0AEC" w:rsidRDefault="00CB0AEC" w:rsidP="00286EF2">
            <w:pPr>
              <w:jc w:val="center"/>
              <w:rPr>
                <w:rFonts w:ascii="Times New Roman" w:hAnsi="Times New Roman" w:cs="Times New Roman"/>
                <w:sz w:val="20"/>
                <w:szCs w:val="20"/>
              </w:rPr>
            </w:pPr>
          </w:p>
          <w:p w:rsidR="003E0DFD" w:rsidRPr="00FB7FC8" w:rsidRDefault="003E0DFD" w:rsidP="00286EF2">
            <w:pPr>
              <w:jc w:val="center"/>
              <w:rPr>
                <w:rFonts w:ascii="Times New Roman" w:hAnsi="Times New Roman" w:cs="Times New Roman"/>
                <w:sz w:val="20"/>
                <w:szCs w:val="20"/>
              </w:rPr>
            </w:pPr>
            <w:r w:rsidRPr="00FB7FC8">
              <w:rPr>
                <w:rFonts w:ascii="Times New Roman" w:hAnsi="Times New Roman" w:cs="Times New Roman"/>
                <w:sz w:val="20"/>
                <w:szCs w:val="20"/>
              </w:rPr>
              <w:t>7-15 days</w:t>
            </w:r>
          </w:p>
        </w:tc>
        <w:tc>
          <w:tcPr>
            <w:tcW w:w="1280" w:type="pct"/>
          </w:tcPr>
          <w:p w:rsidR="003E0DFD" w:rsidRPr="00992E64" w:rsidRDefault="003E0DFD" w:rsidP="005D2A1C">
            <w:pPr>
              <w:rPr>
                <w:rFonts w:ascii="Times New Roman" w:hAnsi="Times New Roman" w:cs="Times New Roman"/>
                <w:sz w:val="20"/>
                <w:szCs w:val="20"/>
              </w:rPr>
            </w:pPr>
          </w:p>
        </w:tc>
        <w:tc>
          <w:tcPr>
            <w:tcW w:w="1500" w:type="pct"/>
          </w:tcPr>
          <w:p w:rsidR="008E18A0" w:rsidRDefault="008E18A0" w:rsidP="003407BD">
            <w:pPr>
              <w:rPr>
                <w:rFonts w:ascii="Times New Roman" w:hAnsi="Times New Roman" w:cs="Times New Roman"/>
                <w:sz w:val="20"/>
                <w:szCs w:val="20"/>
              </w:rPr>
            </w:pPr>
          </w:p>
          <w:p w:rsidR="003E0DFD" w:rsidRDefault="003E0DFD" w:rsidP="003407BD">
            <w:pPr>
              <w:rPr>
                <w:rFonts w:ascii="Times New Roman" w:eastAsia="Times New Roman" w:hAnsi="Times New Roman" w:cs="Times New Roman"/>
                <w:sz w:val="20"/>
                <w:szCs w:val="20"/>
              </w:rPr>
            </w:pPr>
            <w:r w:rsidRPr="00992E64">
              <w:rPr>
                <w:rFonts w:ascii="Times New Roman" w:hAnsi="Times New Roman" w:cs="Times New Roman"/>
                <w:sz w:val="20"/>
                <w:szCs w:val="20"/>
              </w:rPr>
              <w:t xml:space="preserve">RTI, Public Grievances, Citizenship, Visa application, OCI Application, deployment of forces, review meetings of schemes, </w:t>
            </w:r>
            <w:r w:rsidRPr="00992E64">
              <w:rPr>
                <w:rFonts w:ascii="Times New Roman" w:eastAsia="Times New Roman" w:hAnsi="Times New Roman" w:cs="Times New Roman"/>
                <w:sz w:val="20"/>
                <w:szCs w:val="20"/>
              </w:rPr>
              <w:t>promotions/DPC files, monthly Governors Report etc</w:t>
            </w:r>
          </w:p>
          <w:p w:rsidR="008E18A0" w:rsidRPr="00992E64" w:rsidRDefault="008E18A0" w:rsidP="003407BD">
            <w:pPr>
              <w:rPr>
                <w:rFonts w:ascii="Times New Roman" w:eastAsia="Times New Roman" w:hAnsi="Times New Roman" w:cs="Times New Roman"/>
                <w:sz w:val="20"/>
                <w:szCs w:val="20"/>
              </w:rPr>
            </w:pPr>
          </w:p>
        </w:tc>
        <w:tc>
          <w:tcPr>
            <w:tcW w:w="1752" w:type="pct"/>
          </w:tcPr>
          <w:p w:rsidR="003E0DFD" w:rsidRPr="00992E64" w:rsidRDefault="003E0DFD" w:rsidP="005D2A1C">
            <w:pPr>
              <w:rPr>
                <w:rFonts w:ascii="Times New Roman" w:hAnsi="Times New Roman" w:cs="Times New Roman"/>
                <w:sz w:val="20"/>
                <w:szCs w:val="20"/>
              </w:rPr>
            </w:pPr>
          </w:p>
        </w:tc>
      </w:tr>
      <w:tr w:rsidR="003E0DFD" w:rsidRPr="00FB7FC8" w:rsidTr="007F7AFA">
        <w:trPr>
          <w:trHeight w:val="440"/>
        </w:trPr>
        <w:tc>
          <w:tcPr>
            <w:tcW w:w="468" w:type="pct"/>
          </w:tcPr>
          <w:p w:rsidR="00286EF2" w:rsidRDefault="00286EF2" w:rsidP="00286EF2">
            <w:pPr>
              <w:jc w:val="center"/>
              <w:rPr>
                <w:rFonts w:ascii="Times New Roman" w:hAnsi="Times New Roman" w:cs="Times New Roman"/>
                <w:sz w:val="20"/>
                <w:szCs w:val="20"/>
              </w:rPr>
            </w:pPr>
          </w:p>
          <w:p w:rsidR="00286EF2" w:rsidRDefault="00286EF2" w:rsidP="00286EF2">
            <w:pPr>
              <w:jc w:val="center"/>
              <w:rPr>
                <w:rFonts w:ascii="Times New Roman" w:hAnsi="Times New Roman" w:cs="Times New Roman"/>
                <w:sz w:val="20"/>
                <w:szCs w:val="20"/>
              </w:rPr>
            </w:pPr>
          </w:p>
          <w:p w:rsidR="00286EF2" w:rsidRDefault="00286EF2" w:rsidP="00286EF2">
            <w:pPr>
              <w:jc w:val="center"/>
              <w:rPr>
                <w:rFonts w:ascii="Times New Roman" w:hAnsi="Times New Roman" w:cs="Times New Roman"/>
                <w:sz w:val="20"/>
                <w:szCs w:val="20"/>
              </w:rPr>
            </w:pPr>
          </w:p>
          <w:p w:rsidR="00286EF2" w:rsidRDefault="00286EF2" w:rsidP="00286EF2">
            <w:pPr>
              <w:jc w:val="center"/>
              <w:rPr>
                <w:rFonts w:ascii="Times New Roman" w:hAnsi="Times New Roman" w:cs="Times New Roman"/>
                <w:sz w:val="20"/>
                <w:szCs w:val="20"/>
              </w:rPr>
            </w:pPr>
          </w:p>
          <w:p w:rsidR="00286EF2" w:rsidRDefault="00286EF2" w:rsidP="00286EF2">
            <w:pPr>
              <w:jc w:val="center"/>
              <w:rPr>
                <w:rFonts w:ascii="Times New Roman" w:hAnsi="Times New Roman" w:cs="Times New Roman"/>
                <w:sz w:val="20"/>
                <w:szCs w:val="20"/>
              </w:rPr>
            </w:pPr>
          </w:p>
          <w:p w:rsidR="003E0DFD" w:rsidRPr="00FB7FC8" w:rsidRDefault="003E0DFD" w:rsidP="00286EF2">
            <w:pPr>
              <w:jc w:val="center"/>
              <w:rPr>
                <w:rFonts w:ascii="Times New Roman" w:hAnsi="Times New Roman" w:cs="Times New Roman"/>
                <w:sz w:val="20"/>
                <w:szCs w:val="20"/>
              </w:rPr>
            </w:pPr>
            <w:r w:rsidRPr="00FB7FC8">
              <w:rPr>
                <w:rFonts w:ascii="Times New Roman" w:hAnsi="Times New Roman" w:cs="Times New Roman"/>
                <w:sz w:val="20"/>
                <w:szCs w:val="20"/>
              </w:rPr>
              <w:t>16-30 days</w:t>
            </w:r>
          </w:p>
        </w:tc>
        <w:tc>
          <w:tcPr>
            <w:tcW w:w="1280" w:type="pct"/>
          </w:tcPr>
          <w:p w:rsidR="003E0DFD" w:rsidRPr="00992E64" w:rsidRDefault="003E0DFD" w:rsidP="005D2A1C">
            <w:pPr>
              <w:rPr>
                <w:rFonts w:ascii="Times New Roman" w:hAnsi="Times New Roman" w:cs="Times New Roman"/>
                <w:sz w:val="20"/>
                <w:szCs w:val="20"/>
              </w:rPr>
            </w:pPr>
          </w:p>
        </w:tc>
        <w:tc>
          <w:tcPr>
            <w:tcW w:w="1500" w:type="pct"/>
          </w:tcPr>
          <w:p w:rsidR="003E0DFD" w:rsidRPr="00992E64" w:rsidRDefault="003E0DFD" w:rsidP="005D2A1C">
            <w:pPr>
              <w:rPr>
                <w:rFonts w:ascii="Times New Roman" w:hAnsi="Times New Roman" w:cs="Times New Roman"/>
                <w:sz w:val="20"/>
                <w:szCs w:val="20"/>
              </w:rPr>
            </w:pPr>
          </w:p>
        </w:tc>
        <w:tc>
          <w:tcPr>
            <w:tcW w:w="1752" w:type="pct"/>
          </w:tcPr>
          <w:p w:rsidR="008E18A0" w:rsidRDefault="008E18A0" w:rsidP="005D2A1C">
            <w:pPr>
              <w:rPr>
                <w:rFonts w:ascii="Times New Roman" w:hAnsi="Times New Roman" w:cs="Times New Roman"/>
                <w:sz w:val="20"/>
                <w:szCs w:val="20"/>
              </w:rPr>
            </w:pPr>
          </w:p>
          <w:p w:rsidR="008E18A0" w:rsidRPr="00992E64" w:rsidRDefault="003E0DFD" w:rsidP="007F7AFA">
            <w:pPr>
              <w:rPr>
                <w:rFonts w:ascii="Times New Roman" w:hAnsi="Times New Roman" w:cs="Times New Roman"/>
                <w:sz w:val="20"/>
                <w:szCs w:val="20"/>
              </w:rPr>
            </w:pPr>
            <w:r w:rsidRPr="00992E64">
              <w:rPr>
                <w:rFonts w:ascii="Times New Roman" w:hAnsi="Times New Roman" w:cs="Times New Roman"/>
                <w:sz w:val="20"/>
                <w:szCs w:val="20"/>
              </w:rPr>
              <w:t>Court cases &amp; contempt cases, MHA Coordination Division related matters, acquisition of land related matters, deputation files, review of expenditure, deployment of CAPFs, request meeting of Dispute Resolution Committee, hiring of helicopter for CRPF in Jammu and Kashmir, delegation of financial powers to DG NSG, cutting edge technologies in LWE  etc .</w:t>
            </w:r>
          </w:p>
        </w:tc>
      </w:tr>
    </w:tbl>
    <w:p w:rsidR="00FA4D3D" w:rsidRPr="007E76A5" w:rsidRDefault="003E42AA" w:rsidP="00FA4D3D">
      <w:pPr>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2.4 </w:t>
      </w:r>
      <w:r w:rsidR="00FA4D3D" w:rsidRPr="007E76A5">
        <w:rPr>
          <w:rFonts w:ascii="Times New Roman" w:hAnsi="Times New Roman" w:cs="Times New Roman"/>
          <w:b/>
          <w:color w:val="000000" w:themeColor="text1"/>
          <w:sz w:val="28"/>
          <w:szCs w:val="28"/>
        </w:rPr>
        <w:t>Decision Support System (Business Intelligence tools</w:t>
      </w:r>
      <w:r w:rsidR="00E642ED">
        <w:rPr>
          <w:rFonts w:ascii="Times New Roman" w:hAnsi="Times New Roman" w:cs="Times New Roman"/>
          <w:b/>
          <w:color w:val="000000" w:themeColor="text1"/>
          <w:sz w:val="28"/>
          <w:szCs w:val="28"/>
        </w:rPr>
        <w:t>) to facilitate work processes</w:t>
      </w:r>
    </w:p>
    <w:p w:rsidR="00064D64" w:rsidRDefault="00064D64" w:rsidP="00064D64">
      <w:pPr>
        <w:spacing w:line="360" w:lineRule="auto"/>
        <w:jc w:val="both"/>
        <w:rPr>
          <w:rFonts w:ascii="Times New Roman" w:hAnsi="Times New Roman" w:cs="Times New Roman"/>
          <w:color w:val="000000" w:themeColor="text1"/>
          <w:sz w:val="24"/>
        </w:rPr>
      </w:pPr>
      <w:r w:rsidRPr="001950BA">
        <w:rPr>
          <w:rFonts w:ascii="Times New Roman" w:hAnsi="Times New Roman" w:cs="Times New Roman"/>
          <w:color w:val="000000" w:themeColor="text1"/>
          <w:sz w:val="24"/>
        </w:rPr>
        <w:t>DSS converts raw d</w:t>
      </w:r>
      <w:r>
        <w:rPr>
          <w:rFonts w:ascii="Times New Roman" w:hAnsi="Times New Roman" w:cs="Times New Roman"/>
          <w:color w:val="000000" w:themeColor="text1"/>
          <w:sz w:val="24"/>
        </w:rPr>
        <w:t xml:space="preserve">ata into actionable information by making use of business intelligence tools. </w:t>
      </w:r>
      <w:r w:rsidR="00FA4D3D" w:rsidRPr="00E642ED">
        <w:rPr>
          <w:rFonts w:ascii="Times New Roman" w:hAnsi="Times New Roman" w:cs="Times New Roman"/>
          <w:color w:val="000000" w:themeColor="text1"/>
          <w:sz w:val="24"/>
        </w:rPr>
        <w:t xml:space="preserve">Business intelligence helps in decision making due to the multiple powerful elements it </w:t>
      </w:r>
      <w:r w:rsidR="00FA4D3D" w:rsidRPr="001950BA">
        <w:rPr>
          <w:rFonts w:ascii="Times New Roman" w:hAnsi="Times New Roman" w:cs="Times New Roman"/>
          <w:color w:val="000000" w:themeColor="text1"/>
          <w:sz w:val="24"/>
        </w:rPr>
        <w:t>entails. These include interactivity through dashboard, data visualization, database connection, mobile business int</w:t>
      </w:r>
      <w:r>
        <w:rPr>
          <w:rFonts w:ascii="Times New Roman" w:hAnsi="Times New Roman" w:cs="Times New Roman"/>
          <w:color w:val="000000" w:themeColor="text1"/>
          <w:sz w:val="24"/>
        </w:rPr>
        <w:t>elligence, predictive analytics and application integration. These</w:t>
      </w:r>
      <w:r w:rsidR="00FA4D3D" w:rsidRPr="001950BA">
        <w:rPr>
          <w:rFonts w:ascii="Times New Roman" w:hAnsi="Times New Roman" w:cs="Times New Roman"/>
          <w:color w:val="000000" w:themeColor="text1"/>
          <w:sz w:val="24"/>
        </w:rPr>
        <w:t xml:space="preserve"> features</w:t>
      </w:r>
      <w:r>
        <w:rPr>
          <w:rFonts w:ascii="Times New Roman" w:hAnsi="Times New Roman" w:cs="Times New Roman"/>
          <w:color w:val="000000" w:themeColor="text1"/>
          <w:sz w:val="24"/>
        </w:rPr>
        <w:t xml:space="preserve"> of DSS would help the senior officials in</w:t>
      </w:r>
      <w:r w:rsidR="00FA4D3D" w:rsidRPr="001950BA">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 xml:space="preserve">quick </w:t>
      </w:r>
      <w:r w:rsidR="00FA4D3D" w:rsidRPr="001950BA">
        <w:rPr>
          <w:rFonts w:ascii="Times New Roman" w:hAnsi="Times New Roman" w:cs="Times New Roman"/>
          <w:color w:val="000000" w:themeColor="text1"/>
          <w:sz w:val="24"/>
        </w:rPr>
        <w:t>decision making</w:t>
      </w:r>
      <w:r>
        <w:rPr>
          <w:rFonts w:ascii="Times New Roman" w:hAnsi="Times New Roman" w:cs="Times New Roman"/>
          <w:color w:val="000000" w:themeColor="text1"/>
          <w:sz w:val="24"/>
        </w:rPr>
        <w:t>. Therefore, quick decisions</w:t>
      </w:r>
      <w:r w:rsidR="00FA4D3D" w:rsidRPr="001950BA">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 xml:space="preserve">would result in </w:t>
      </w:r>
      <w:r w:rsidR="00FA4D3D" w:rsidRPr="001950BA">
        <w:rPr>
          <w:rFonts w:ascii="Times New Roman" w:hAnsi="Times New Roman" w:cs="Times New Roman"/>
          <w:color w:val="000000" w:themeColor="text1"/>
          <w:sz w:val="24"/>
        </w:rPr>
        <w:t xml:space="preserve">fast disposal of files at every level </w:t>
      </w:r>
      <w:r>
        <w:rPr>
          <w:rFonts w:ascii="Times New Roman" w:hAnsi="Times New Roman" w:cs="Times New Roman"/>
          <w:color w:val="000000" w:themeColor="text1"/>
          <w:sz w:val="24"/>
        </w:rPr>
        <w:t xml:space="preserve">in all the divisions </w:t>
      </w:r>
      <w:r w:rsidR="00FA4D3D" w:rsidRPr="001950BA">
        <w:rPr>
          <w:rFonts w:ascii="Times New Roman" w:hAnsi="Times New Roman" w:cs="Times New Roman"/>
          <w:color w:val="000000" w:themeColor="text1"/>
          <w:sz w:val="24"/>
        </w:rPr>
        <w:t>across MHA</w:t>
      </w:r>
      <w:r>
        <w:rPr>
          <w:rFonts w:ascii="Times New Roman" w:hAnsi="Times New Roman" w:cs="Times New Roman"/>
          <w:color w:val="000000" w:themeColor="text1"/>
          <w:sz w:val="24"/>
        </w:rPr>
        <w:t>.</w:t>
      </w:r>
    </w:p>
    <w:p w:rsidR="004C6A62" w:rsidRPr="003E42AA" w:rsidRDefault="004C6A62" w:rsidP="002549B7">
      <w:pPr>
        <w:pStyle w:val="ListParagraph"/>
        <w:numPr>
          <w:ilvl w:val="0"/>
          <w:numId w:val="145"/>
        </w:numPr>
        <w:spacing w:line="360" w:lineRule="auto"/>
        <w:jc w:val="both"/>
        <w:rPr>
          <w:rFonts w:ascii="Times New Roman" w:hAnsi="Times New Roman" w:cs="Times New Roman"/>
          <w:b/>
          <w:bCs/>
          <w:color w:val="000000" w:themeColor="text1"/>
          <w:sz w:val="24"/>
        </w:rPr>
      </w:pPr>
      <w:r w:rsidRPr="003E42AA">
        <w:rPr>
          <w:rFonts w:ascii="Times New Roman" w:hAnsi="Times New Roman" w:cs="Times New Roman"/>
          <w:b/>
          <w:bCs/>
          <w:color w:val="000000" w:themeColor="text1"/>
          <w:sz w:val="24"/>
        </w:rPr>
        <w:t>Use</w:t>
      </w:r>
      <w:r w:rsidR="00064D64" w:rsidRPr="003E42AA">
        <w:rPr>
          <w:rFonts w:ascii="Times New Roman" w:hAnsi="Times New Roman" w:cs="Times New Roman"/>
          <w:b/>
          <w:bCs/>
          <w:color w:val="000000" w:themeColor="text1"/>
          <w:sz w:val="24"/>
        </w:rPr>
        <w:t xml:space="preserve"> </w:t>
      </w:r>
      <w:r w:rsidRPr="003E42AA">
        <w:rPr>
          <w:rFonts w:ascii="Times New Roman" w:hAnsi="Times New Roman" w:cs="Times New Roman"/>
          <w:b/>
          <w:bCs/>
          <w:color w:val="000000" w:themeColor="text1"/>
          <w:sz w:val="24"/>
        </w:rPr>
        <w:t>of DSS</w:t>
      </w:r>
    </w:p>
    <w:p w:rsidR="004C6A62" w:rsidRDefault="003E42AA" w:rsidP="00064D64">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r w:rsidR="004C6A62">
        <w:rPr>
          <w:rFonts w:ascii="Times New Roman" w:hAnsi="Times New Roman" w:cs="Times New Roman"/>
          <w:color w:val="000000" w:themeColor="text1"/>
          <w:sz w:val="24"/>
        </w:rPr>
        <w:t>DSS can be used in the following manner:</w:t>
      </w:r>
    </w:p>
    <w:p w:rsidR="00FA4D3D" w:rsidRPr="004C6A62" w:rsidRDefault="004C6A62" w:rsidP="002549B7">
      <w:pPr>
        <w:pStyle w:val="ListParagraph"/>
        <w:numPr>
          <w:ilvl w:val="0"/>
          <w:numId w:val="146"/>
        </w:num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w:t>
      </w:r>
      <w:r w:rsidR="00FA4D3D" w:rsidRPr="004C6A62">
        <w:rPr>
          <w:rFonts w:ascii="Times New Roman" w:hAnsi="Times New Roman" w:cs="Times New Roman"/>
          <w:color w:val="000000" w:themeColor="text1"/>
          <w:sz w:val="24"/>
        </w:rPr>
        <w:t>ndexing and sorting of files of similar nature is don</w:t>
      </w:r>
      <w:r>
        <w:rPr>
          <w:rFonts w:ascii="Times New Roman" w:hAnsi="Times New Roman" w:cs="Times New Roman"/>
          <w:color w:val="000000" w:themeColor="text1"/>
          <w:sz w:val="24"/>
        </w:rPr>
        <w:t xml:space="preserve">e in electronic standard format which </w:t>
      </w:r>
      <w:r w:rsidR="00FA4D3D" w:rsidRPr="004C6A62">
        <w:rPr>
          <w:rFonts w:ascii="Times New Roman" w:hAnsi="Times New Roman" w:cs="Times New Roman"/>
          <w:color w:val="000000" w:themeColor="text1"/>
          <w:sz w:val="24"/>
        </w:rPr>
        <w:t xml:space="preserve"> makes </w:t>
      </w:r>
      <w:r>
        <w:rPr>
          <w:rFonts w:ascii="Times New Roman" w:hAnsi="Times New Roman" w:cs="Times New Roman"/>
          <w:color w:val="000000" w:themeColor="text1"/>
          <w:sz w:val="24"/>
        </w:rPr>
        <w:t xml:space="preserve">data </w:t>
      </w:r>
      <w:r w:rsidR="00FA4D3D" w:rsidRPr="004C6A62">
        <w:rPr>
          <w:rFonts w:ascii="Times New Roman" w:hAnsi="Times New Roman" w:cs="Times New Roman"/>
          <w:color w:val="000000" w:themeColor="text1"/>
          <w:sz w:val="24"/>
        </w:rPr>
        <w:t xml:space="preserve">retrieval easy thereby resulting in faster disposal </w:t>
      </w:r>
      <w:r>
        <w:rPr>
          <w:rFonts w:ascii="Times New Roman" w:hAnsi="Times New Roman" w:cs="Times New Roman"/>
          <w:color w:val="000000" w:themeColor="text1"/>
          <w:sz w:val="24"/>
        </w:rPr>
        <w:t>of files</w:t>
      </w:r>
      <w:r w:rsidR="00FA4D3D" w:rsidRPr="004C6A62">
        <w:rPr>
          <w:rFonts w:ascii="Times New Roman" w:hAnsi="Times New Roman" w:cs="Times New Roman"/>
          <w:color w:val="000000" w:themeColor="text1"/>
          <w:sz w:val="24"/>
        </w:rPr>
        <w:t xml:space="preserve"> </w:t>
      </w:r>
    </w:p>
    <w:p w:rsidR="00FA4D3D" w:rsidRPr="001950BA" w:rsidRDefault="004C6A62" w:rsidP="002549B7">
      <w:pPr>
        <w:pStyle w:val="ListParagraph"/>
        <w:numPr>
          <w:ilvl w:val="0"/>
          <w:numId w:val="146"/>
        </w:num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w:t>
      </w:r>
      <w:r w:rsidR="00FA4D3D" w:rsidRPr="001950BA">
        <w:rPr>
          <w:rFonts w:ascii="Times New Roman" w:hAnsi="Times New Roman" w:cs="Times New Roman"/>
          <w:color w:val="000000" w:themeColor="text1"/>
          <w:sz w:val="24"/>
        </w:rPr>
        <w:t xml:space="preserve">ntelligence system </w:t>
      </w:r>
      <w:r>
        <w:rPr>
          <w:rFonts w:ascii="Times New Roman" w:hAnsi="Times New Roman" w:cs="Times New Roman"/>
          <w:color w:val="000000" w:themeColor="text1"/>
          <w:sz w:val="24"/>
        </w:rPr>
        <w:t>can help in c</w:t>
      </w:r>
      <w:r w:rsidRPr="001950BA">
        <w:rPr>
          <w:rFonts w:ascii="Times New Roman" w:hAnsi="Times New Roman" w:cs="Times New Roman"/>
          <w:color w:val="000000" w:themeColor="text1"/>
          <w:sz w:val="24"/>
        </w:rPr>
        <w:t>ategorization of grievances</w:t>
      </w:r>
    </w:p>
    <w:p w:rsidR="004C6A62" w:rsidRPr="004C6A62" w:rsidRDefault="004C6A62" w:rsidP="002549B7">
      <w:pPr>
        <w:pStyle w:val="ListParagraph"/>
        <w:keepNext/>
        <w:numPr>
          <w:ilvl w:val="0"/>
          <w:numId w:val="146"/>
        </w:numPr>
        <w:spacing w:line="360" w:lineRule="auto"/>
        <w:jc w:val="both"/>
        <w:rPr>
          <w:rFonts w:ascii="Times New Roman" w:hAnsi="Times New Roman" w:cs="Times New Roman"/>
          <w:color w:val="000000" w:themeColor="text1"/>
          <w:sz w:val="23"/>
          <w:szCs w:val="23"/>
        </w:rPr>
      </w:pPr>
      <w:r w:rsidRPr="004C6A62">
        <w:rPr>
          <w:rFonts w:ascii="Times New Roman" w:hAnsi="Times New Roman" w:cs="Times New Roman"/>
          <w:color w:val="000000" w:themeColor="text1"/>
          <w:sz w:val="24"/>
        </w:rPr>
        <w:t>Audio and chatter B</w:t>
      </w:r>
      <w:r w:rsidR="00FA4D3D" w:rsidRPr="004C6A62">
        <w:rPr>
          <w:rFonts w:ascii="Times New Roman" w:hAnsi="Times New Roman" w:cs="Times New Roman"/>
          <w:color w:val="000000" w:themeColor="text1"/>
          <w:sz w:val="24"/>
        </w:rPr>
        <w:t>ots (Build operate transfer system</w:t>
      </w:r>
      <w:r w:rsidRPr="004C6A62">
        <w:rPr>
          <w:rFonts w:ascii="Times New Roman" w:hAnsi="Times New Roman" w:cs="Times New Roman"/>
          <w:color w:val="000000" w:themeColor="text1"/>
          <w:sz w:val="24"/>
        </w:rPr>
        <w:t>)</w:t>
      </w:r>
      <w:r w:rsidR="00FA4D3D" w:rsidRPr="004C6A62">
        <w:rPr>
          <w:rFonts w:ascii="Times New Roman" w:hAnsi="Times New Roman" w:cs="Times New Roman"/>
          <w:color w:val="000000" w:themeColor="text1"/>
          <w:sz w:val="24"/>
        </w:rPr>
        <w:t xml:space="preserve"> </w:t>
      </w:r>
      <w:r w:rsidR="0011737A">
        <w:rPr>
          <w:rFonts w:ascii="Times New Roman" w:hAnsi="Times New Roman" w:cs="Times New Roman"/>
          <w:color w:val="000000" w:themeColor="text1"/>
          <w:sz w:val="24"/>
        </w:rPr>
        <w:t>can</w:t>
      </w:r>
      <w:r w:rsidRPr="004C6A62">
        <w:rPr>
          <w:rFonts w:ascii="Times New Roman" w:hAnsi="Times New Roman" w:cs="Times New Roman"/>
          <w:color w:val="000000" w:themeColor="text1"/>
          <w:sz w:val="24"/>
        </w:rPr>
        <w:t xml:space="preserve"> provide </w:t>
      </w:r>
      <w:r w:rsidR="00FA4D3D" w:rsidRPr="004C6A62">
        <w:rPr>
          <w:rFonts w:ascii="Times New Roman" w:hAnsi="Times New Roman" w:cs="Times New Roman"/>
          <w:color w:val="000000" w:themeColor="text1"/>
          <w:sz w:val="24"/>
        </w:rPr>
        <w:t>standard responses for grievance</w:t>
      </w:r>
      <w:r w:rsidR="0011737A">
        <w:rPr>
          <w:rFonts w:ascii="Times New Roman" w:hAnsi="Times New Roman" w:cs="Times New Roman"/>
          <w:color w:val="000000" w:themeColor="text1"/>
          <w:sz w:val="24"/>
        </w:rPr>
        <w:t>s thereby resulting in effective grievance</w:t>
      </w:r>
      <w:r w:rsidR="00FA4D3D" w:rsidRPr="004C6A62">
        <w:rPr>
          <w:rFonts w:ascii="Times New Roman" w:hAnsi="Times New Roman" w:cs="Times New Roman"/>
          <w:color w:val="000000" w:themeColor="text1"/>
          <w:sz w:val="24"/>
        </w:rPr>
        <w:t xml:space="preserve"> handling mechanism. </w:t>
      </w:r>
    </w:p>
    <w:p w:rsidR="0011737A" w:rsidRPr="0011737A" w:rsidRDefault="00FA4D3D" w:rsidP="002549B7">
      <w:pPr>
        <w:pStyle w:val="ListParagraph"/>
        <w:keepNext/>
        <w:numPr>
          <w:ilvl w:val="0"/>
          <w:numId w:val="146"/>
        </w:numPr>
        <w:spacing w:line="360" w:lineRule="auto"/>
        <w:jc w:val="both"/>
        <w:rPr>
          <w:rFonts w:ascii="Times New Roman" w:hAnsi="Times New Roman" w:cs="Times New Roman"/>
          <w:color w:val="000000" w:themeColor="text1"/>
          <w:sz w:val="23"/>
          <w:szCs w:val="23"/>
        </w:rPr>
      </w:pPr>
      <w:r w:rsidRPr="004C6A62">
        <w:rPr>
          <w:rFonts w:ascii="Times New Roman" w:hAnsi="Times New Roman" w:cs="Times New Roman"/>
          <w:color w:val="000000" w:themeColor="text1"/>
          <w:sz w:val="24"/>
        </w:rPr>
        <w:t xml:space="preserve">With the aid of historical data and high-end algorithms, certain predictions can be made in dealing </w:t>
      </w:r>
      <w:r w:rsidR="0011737A">
        <w:rPr>
          <w:rFonts w:ascii="Times New Roman" w:hAnsi="Times New Roman" w:cs="Times New Roman"/>
          <w:color w:val="000000" w:themeColor="text1"/>
          <w:sz w:val="24"/>
        </w:rPr>
        <w:t xml:space="preserve">with </w:t>
      </w:r>
      <w:r w:rsidRPr="004C6A62">
        <w:rPr>
          <w:rFonts w:ascii="Times New Roman" w:hAnsi="Times New Roman" w:cs="Times New Roman"/>
          <w:color w:val="000000" w:themeColor="text1"/>
          <w:sz w:val="24"/>
        </w:rPr>
        <w:t>court cases, public grievances and policy matters</w:t>
      </w:r>
      <w:r w:rsidR="0011737A">
        <w:rPr>
          <w:rFonts w:ascii="Times New Roman" w:hAnsi="Times New Roman" w:cs="Times New Roman"/>
          <w:color w:val="000000" w:themeColor="text1"/>
          <w:sz w:val="24"/>
        </w:rPr>
        <w:t>.</w:t>
      </w:r>
    </w:p>
    <w:p w:rsidR="0011737A" w:rsidRPr="0011737A" w:rsidRDefault="0011737A" w:rsidP="002549B7">
      <w:pPr>
        <w:pStyle w:val="ListParagraph"/>
        <w:numPr>
          <w:ilvl w:val="0"/>
          <w:numId w:val="146"/>
        </w:numPr>
        <w:spacing w:line="360" w:lineRule="auto"/>
        <w:jc w:val="both"/>
        <w:rPr>
          <w:rFonts w:ascii="Times New Roman" w:hAnsi="Times New Roman" w:cs="Times New Roman"/>
          <w:color w:val="000000" w:themeColor="text1"/>
          <w:sz w:val="24"/>
          <w:szCs w:val="24"/>
        </w:rPr>
      </w:pPr>
      <w:r w:rsidRPr="0011737A">
        <w:rPr>
          <w:rFonts w:ascii="Times New Roman" w:hAnsi="Times New Roman" w:cs="Times New Roman"/>
          <w:color w:val="000000" w:themeColor="text1"/>
          <w:sz w:val="24"/>
          <w:szCs w:val="24"/>
        </w:rPr>
        <w:t xml:space="preserve">With a proper BI system in place, all stakeholders will get access to the right information at the right time and in the right format. </w:t>
      </w:r>
    </w:p>
    <w:p w:rsidR="0011737A" w:rsidRPr="0011737A" w:rsidRDefault="0011737A" w:rsidP="002549B7">
      <w:pPr>
        <w:pStyle w:val="ListParagraph"/>
        <w:numPr>
          <w:ilvl w:val="0"/>
          <w:numId w:val="146"/>
        </w:numPr>
        <w:spacing w:line="360" w:lineRule="auto"/>
        <w:jc w:val="both"/>
        <w:rPr>
          <w:rFonts w:ascii="Times New Roman" w:hAnsi="Times New Roman" w:cs="Times New Roman"/>
          <w:color w:val="000000" w:themeColor="text1"/>
          <w:sz w:val="24"/>
          <w:szCs w:val="24"/>
        </w:rPr>
      </w:pPr>
      <w:r w:rsidRPr="0011737A">
        <w:rPr>
          <w:rFonts w:ascii="Times New Roman" w:hAnsi="Times New Roman" w:cs="Times New Roman"/>
          <w:color w:val="000000" w:themeColor="text1"/>
          <w:sz w:val="24"/>
          <w:szCs w:val="24"/>
        </w:rPr>
        <w:t>With rich data resources, Business Intelligence can facilitate and assist senior officials to achieve targets at different levels and help in taking timely strategic decisions.</w:t>
      </w:r>
    </w:p>
    <w:p w:rsidR="00FA4D3D" w:rsidRPr="004C6A62" w:rsidRDefault="00FA4D3D" w:rsidP="0011737A">
      <w:pPr>
        <w:pStyle w:val="ListParagraph"/>
        <w:keepNext/>
        <w:spacing w:line="360" w:lineRule="auto"/>
        <w:jc w:val="both"/>
        <w:rPr>
          <w:rFonts w:ascii="Times New Roman" w:hAnsi="Times New Roman" w:cs="Times New Roman"/>
          <w:color w:val="000000" w:themeColor="text1"/>
          <w:sz w:val="23"/>
          <w:szCs w:val="23"/>
        </w:rPr>
      </w:pPr>
      <w:r w:rsidRPr="001950BA">
        <w:rPr>
          <w:rFonts w:ascii="Times New Roman" w:hAnsi="Times New Roman" w:cs="Times New Roman"/>
          <w:noProof/>
          <w:color w:val="000000" w:themeColor="text1"/>
          <w:sz w:val="23"/>
          <w:szCs w:val="23"/>
          <w:lang w:bidi="hi-IN"/>
        </w:rPr>
        <w:drawing>
          <wp:inline distT="0" distB="0" distL="0" distR="0">
            <wp:extent cx="5496339" cy="3508513"/>
            <wp:effectExtent l="0" t="0" r="0" b="0"/>
            <wp:docPr id="33"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11737A" w:rsidRPr="00AE445B" w:rsidRDefault="00AE445B" w:rsidP="00AE445B">
      <w:pPr>
        <w:pStyle w:val="Caption"/>
        <w:jc w:val="center"/>
        <w:rPr>
          <w:rFonts w:ascii="Times New Roman" w:hAnsi="Times New Roman" w:cs="Times New Roman"/>
          <w:color w:val="000000" w:themeColor="text1"/>
          <w:sz w:val="24"/>
          <w:szCs w:val="24"/>
        </w:rPr>
      </w:pPr>
      <w:bookmarkStart w:id="113" w:name="_Toc527635513"/>
      <w:r w:rsidRPr="00AE445B">
        <w:rPr>
          <w:rFonts w:ascii="Times New Roman" w:hAnsi="Times New Roman" w:cs="Times New Roman"/>
          <w:color w:val="000000" w:themeColor="text1"/>
          <w:sz w:val="24"/>
          <w:szCs w:val="24"/>
        </w:rPr>
        <w:t xml:space="preserve">Figure </w:t>
      </w:r>
      <w:r w:rsidR="00491496" w:rsidRPr="00AE445B">
        <w:rPr>
          <w:rFonts w:ascii="Times New Roman" w:hAnsi="Times New Roman" w:cs="Times New Roman"/>
          <w:color w:val="000000" w:themeColor="text1"/>
          <w:sz w:val="24"/>
          <w:szCs w:val="24"/>
        </w:rPr>
        <w:fldChar w:fldCharType="begin"/>
      </w:r>
      <w:r w:rsidRPr="00AE445B">
        <w:rPr>
          <w:rFonts w:ascii="Times New Roman" w:hAnsi="Times New Roman" w:cs="Times New Roman"/>
          <w:color w:val="000000" w:themeColor="text1"/>
          <w:sz w:val="24"/>
          <w:szCs w:val="24"/>
        </w:rPr>
        <w:instrText xml:space="preserve"> SEQ Figure \* ARABIC </w:instrText>
      </w:r>
      <w:r w:rsidR="00491496" w:rsidRPr="00AE445B">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29</w:t>
      </w:r>
      <w:r w:rsidR="00491496" w:rsidRPr="00AE445B">
        <w:rPr>
          <w:rFonts w:ascii="Times New Roman" w:hAnsi="Times New Roman" w:cs="Times New Roman"/>
          <w:color w:val="000000" w:themeColor="text1"/>
          <w:sz w:val="24"/>
          <w:szCs w:val="24"/>
        </w:rPr>
        <w:fldChar w:fldCharType="end"/>
      </w:r>
      <w:r w:rsidRPr="00AE445B">
        <w:rPr>
          <w:rFonts w:ascii="Times New Roman" w:hAnsi="Times New Roman" w:cs="Times New Roman"/>
          <w:color w:val="000000" w:themeColor="text1"/>
          <w:sz w:val="24"/>
          <w:szCs w:val="24"/>
        </w:rPr>
        <w:t xml:space="preserve">: BI </w:t>
      </w:r>
      <w:r w:rsidR="003E42AA">
        <w:rPr>
          <w:rFonts w:ascii="Times New Roman" w:hAnsi="Times New Roman" w:cs="Times New Roman"/>
          <w:color w:val="000000" w:themeColor="text1"/>
          <w:sz w:val="24"/>
          <w:szCs w:val="24"/>
        </w:rPr>
        <w:t>s</w:t>
      </w:r>
      <w:r w:rsidRPr="00AE445B">
        <w:rPr>
          <w:rFonts w:ascii="Times New Roman" w:hAnsi="Times New Roman" w:cs="Times New Roman"/>
          <w:color w:val="000000" w:themeColor="text1"/>
          <w:sz w:val="24"/>
          <w:szCs w:val="24"/>
        </w:rPr>
        <w:t xml:space="preserve">ystem </w:t>
      </w:r>
      <w:r w:rsidR="003E42AA">
        <w:rPr>
          <w:rFonts w:ascii="Times New Roman" w:hAnsi="Times New Roman" w:cs="Times New Roman"/>
          <w:color w:val="000000" w:themeColor="text1"/>
          <w:sz w:val="24"/>
          <w:szCs w:val="24"/>
        </w:rPr>
        <w:t>s</w:t>
      </w:r>
      <w:r w:rsidRPr="00AE445B">
        <w:rPr>
          <w:rFonts w:ascii="Times New Roman" w:hAnsi="Times New Roman" w:cs="Times New Roman"/>
          <w:color w:val="000000" w:themeColor="text1"/>
          <w:sz w:val="24"/>
          <w:szCs w:val="24"/>
        </w:rPr>
        <w:t>upport at all levels of MHA</w:t>
      </w:r>
      <w:bookmarkEnd w:id="113"/>
    </w:p>
    <w:p w:rsidR="007F7AFA" w:rsidRDefault="007F7AFA" w:rsidP="007F7AFA">
      <w:pPr>
        <w:pStyle w:val="ListParagraph"/>
        <w:tabs>
          <w:tab w:val="left" w:pos="1260"/>
        </w:tabs>
        <w:spacing w:line="360" w:lineRule="auto"/>
        <w:rPr>
          <w:rFonts w:ascii="Times New Roman" w:hAnsi="Times New Roman" w:cs="Times New Roman"/>
          <w:b/>
          <w:color w:val="000000" w:themeColor="text1"/>
          <w:sz w:val="28"/>
          <w:szCs w:val="28"/>
        </w:rPr>
      </w:pPr>
    </w:p>
    <w:p w:rsidR="00FA4D3D" w:rsidRPr="003E42AA" w:rsidRDefault="00FA4D3D" w:rsidP="002549B7">
      <w:pPr>
        <w:pStyle w:val="ListParagraph"/>
        <w:numPr>
          <w:ilvl w:val="0"/>
          <w:numId w:val="145"/>
        </w:numPr>
        <w:tabs>
          <w:tab w:val="left" w:pos="1260"/>
        </w:tabs>
        <w:spacing w:line="360" w:lineRule="auto"/>
        <w:rPr>
          <w:rFonts w:ascii="Times New Roman" w:hAnsi="Times New Roman" w:cs="Times New Roman"/>
          <w:b/>
          <w:color w:val="000000" w:themeColor="text1"/>
          <w:sz w:val="28"/>
          <w:szCs w:val="28"/>
        </w:rPr>
      </w:pPr>
      <w:r w:rsidRPr="003E42AA">
        <w:rPr>
          <w:rFonts w:ascii="Times New Roman" w:hAnsi="Times New Roman" w:cs="Times New Roman"/>
          <w:b/>
          <w:color w:val="000000" w:themeColor="text1"/>
          <w:sz w:val="28"/>
          <w:szCs w:val="28"/>
        </w:rPr>
        <w:t xml:space="preserve">Illustration 1 </w:t>
      </w:r>
    </w:p>
    <w:p w:rsidR="00FA4D3D" w:rsidRPr="0011737A" w:rsidRDefault="003E42AA" w:rsidP="008E18A0">
      <w:pPr>
        <w:tabs>
          <w:tab w:val="left" w:pos="1260"/>
        </w:tabs>
        <w:spacing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r w:rsidR="00FA4D3D" w:rsidRPr="0011737A">
        <w:rPr>
          <w:rFonts w:ascii="Times New Roman" w:hAnsi="Times New Roman" w:cs="Times New Roman"/>
          <w:b/>
          <w:color w:val="000000" w:themeColor="text1"/>
          <w:sz w:val="28"/>
          <w:szCs w:val="28"/>
        </w:rPr>
        <w:t xml:space="preserve">BI based Process flow for granting citizenship </w:t>
      </w:r>
    </w:p>
    <w:p w:rsidR="00FA4D3D" w:rsidRPr="00E05F97" w:rsidRDefault="00FA4D3D" w:rsidP="00FA4D3D">
      <w:pPr>
        <w:tabs>
          <w:tab w:val="left" w:pos="1260"/>
        </w:tabs>
        <w:spacing w:line="360" w:lineRule="auto"/>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 xml:space="preserve">Every year approximate 800- 900 applications are processed by </w:t>
      </w:r>
      <w:r w:rsidR="00D90BDF">
        <w:rPr>
          <w:rFonts w:ascii="Times New Roman" w:hAnsi="Times New Roman" w:cs="Times New Roman"/>
          <w:color w:val="000000" w:themeColor="text1"/>
          <w:sz w:val="24"/>
          <w:szCs w:val="24"/>
        </w:rPr>
        <w:t xml:space="preserve">Foreigners Division, </w:t>
      </w:r>
      <w:r w:rsidRPr="00E05F97">
        <w:rPr>
          <w:rFonts w:ascii="Times New Roman" w:hAnsi="Times New Roman" w:cs="Times New Roman"/>
          <w:color w:val="000000" w:themeColor="text1"/>
          <w:sz w:val="24"/>
          <w:szCs w:val="24"/>
        </w:rPr>
        <w:t>MHA. These applications are processed from dealing hand to higher competent authority and every file is rotated atleast 4 times and forwarded to IB or</w:t>
      </w:r>
      <w:r w:rsidR="00D90BDF">
        <w:rPr>
          <w:rFonts w:ascii="Times New Roman" w:hAnsi="Times New Roman" w:cs="Times New Roman"/>
          <w:color w:val="000000" w:themeColor="text1"/>
          <w:sz w:val="24"/>
          <w:szCs w:val="24"/>
        </w:rPr>
        <w:t xml:space="preserve"> S</w:t>
      </w:r>
      <w:r w:rsidRPr="00E05F97">
        <w:rPr>
          <w:rFonts w:ascii="Times New Roman" w:hAnsi="Times New Roman" w:cs="Times New Roman"/>
          <w:color w:val="000000" w:themeColor="text1"/>
          <w:sz w:val="24"/>
          <w:szCs w:val="24"/>
        </w:rPr>
        <w:t xml:space="preserve">tates for security clearance. </w:t>
      </w:r>
      <w:r w:rsidRPr="00E05F97">
        <w:rPr>
          <w:rFonts w:ascii="Times New Roman" w:hAnsi="Times New Roman" w:cs="Times New Roman"/>
          <w:noProof/>
          <w:color w:val="000000" w:themeColor="text1"/>
          <w:sz w:val="24"/>
          <w:szCs w:val="24"/>
          <w:lang w:bidi="hi-IN"/>
        </w:rPr>
        <w:drawing>
          <wp:inline distT="0" distB="0" distL="0" distR="0">
            <wp:extent cx="6038850" cy="3200400"/>
            <wp:effectExtent l="57150" t="114300" r="57150" b="133350"/>
            <wp:docPr id="34"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FA4D3D" w:rsidRPr="00E05F97" w:rsidRDefault="00FA4D3D" w:rsidP="00FA4D3D">
      <w:pPr>
        <w:tabs>
          <w:tab w:val="left" w:pos="2595"/>
        </w:tabs>
        <w:spacing w:line="360" w:lineRule="auto"/>
        <w:jc w:val="both"/>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Business intelligence based system will integrate all processes and ensure stakeholder involvement through single interface. An interactive board will help in fast decision making at every level and thereby, resulting in improvement in overall work process of granting citizenship.</w:t>
      </w:r>
    </w:p>
    <w:p w:rsidR="00CB0AEC" w:rsidRPr="00E05F97" w:rsidRDefault="00CB0AEC" w:rsidP="00FA4D3D">
      <w:pPr>
        <w:tabs>
          <w:tab w:val="left" w:pos="2595"/>
        </w:tabs>
        <w:spacing w:line="360" w:lineRule="auto"/>
        <w:rPr>
          <w:rFonts w:ascii="Times New Roman" w:hAnsi="Times New Roman" w:cs="Times New Roman"/>
          <w:b/>
          <w:color w:val="000000" w:themeColor="text1"/>
          <w:sz w:val="24"/>
          <w:szCs w:val="24"/>
        </w:rPr>
      </w:pPr>
    </w:p>
    <w:p w:rsidR="0011737A" w:rsidRPr="0011737A" w:rsidRDefault="00FA4D3D" w:rsidP="00FA4D3D">
      <w:pPr>
        <w:tabs>
          <w:tab w:val="left" w:pos="2595"/>
        </w:tabs>
        <w:spacing w:line="360" w:lineRule="auto"/>
        <w:rPr>
          <w:rFonts w:ascii="Times New Roman" w:hAnsi="Times New Roman" w:cs="Times New Roman"/>
          <w:color w:val="000000" w:themeColor="text1"/>
          <w:sz w:val="28"/>
          <w:szCs w:val="28"/>
        </w:rPr>
      </w:pPr>
      <w:r w:rsidRPr="0011737A">
        <w:rPr>
          <w:rFonts w:ascii="Times New Roman" w:hAnsi="Times New Roman" w:cs="Times New Roman"/>
          <w:b/>
          <w:color w:val="000000" w:themeColor="text1"/>
          <w:sz w:val="28"/>
          <w:szCs w:val="28"/>
        </w:rPr>
        <w:t>Illustration 2</w:t>
      </w:r>
    </w:p>
    <w:p w:rsidR="00FA4D3D" w:rsidRDefault="00FA4D3D" w:rsidP="00FA4D3D">
      <w:pPr>
        <w:tabs>
          <w:tab w:val="left" w:pos="2595"/>
        </w:tabs>
        <w:spacing w:line="360" w:lineRule="auto"/>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 xml:space="preserve">BI based Decision support system for dealing </w:t>
      </w:r>
      <w:r w:rsidR="00D90BDF">
        <w:rPr>
          <w:rFonts w:ascii="Times New Roman" w:hAnsi="Times New Roman" w:cs="Times New Roman"/>
          <w:color w:val="000000" w:themeColor="text1"/>
          <w:sz w:val="24"/>
          <w:szCs w:val="24"/>
        </w:rPr>
        <w:t xml:space="preserve">with </w:t>
      </w:r>
      <w:r w:rsidRPr="00E05F97">
        <w:rPr>
          <w:rFonts w:ascii="Times New Roman" w:hAnsi="Times New Roman" w:cs="Times New Roman"/>
          <w:color w:val="000000" w:themeColor="text1"/>
          <w:sz w:val="24"/>
          <w:szCs w:val="24"/>
        </w:rPr>
        <w:t xml:space="preserve">policy matters, court cases, public grievances and liaisoning with other departments etc. </w:t>
      </w:r>
    </w:p>
    <w:p w:rsidR="007F7AFA" w:rsidRDefault="007F7AFA" w:rsidP="00FA4D3D">
      <w:pPr>
        <w:tabs>
          <w:tab w:val="left" w:pos="2595"/>
        </w:tabs>
        <w:spacing w:line="360" w:lineRule="auto"/>
        <w:rPr>
          <w:rFonts w:ascii="Times New Roman" w:hAnsi="Times New Roman" w:cs="Times New Roman"/>
          <w:color w:val="000000" w:themeColor="text1"/>
          <w:sz w:val="24"/>
          <w:szCs w:val="24"/>
        </w:rPr>
      </w:pPr>
    </w:p>
    <w:p w:rsidR="007F7AFA" w:rsidRPr="00E05F97" w:rsidRDefault="007F7AFA" w:rsidP="00FA4D3D">
      <w:pPr>
        <w:tabs>
          <w:tab w:val="left" w:pos="2595"/>
        </w:tabs>
        <w:spacing w:line="360" w:lineRule="auto"/>
        <w:rPr>
          <w:rFonts w:ascii="Times New Roman" w:hAnsi="Times New Roman" w:cs="Times New Roman"/>
          <w:color w:val="000000" w:themeColor="text1"/>
          <w:sz w:val="24"/>
          <w:szCs w:val="24"/>
        </w:rPr>
      </w:pPr>
    </w:p>
    <w:p w:rsidR="00FA4D3D" w:rsidRPr="00E05F97" w:rsidRDefault="00491496" w:rsidP="00FA4D3D">
      <w:pP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076" type="#_x0000_t22" style="position:absolute;margin-left:287.25pt;margin-top:81.55pt;width:111.75pt;height:93pt;z-index:251640320">
            <v:textbox style="mso-next-textbox:#_x0000_s1076">
              <w:txbxContent>
                <w:p w:rsidR="00465A89" w:rsidRPr="001950BA" w:rsidRDefault="00465A89" w:rsidP="00FA4D3D">
                  <w:pPr>
                    <w:rPr>
                      <w:rFonts w:ascii="Times New Roman" w:hAnsi="Times New Roman" w:cs="Times New Roman"/>
                    </w:rPr>
                  </w:pPr>
                  <w:r w:rsidRPr="001950BA">
                    <w:rPr>
                      <w:rFonts w:ascii="Times New Roman" w:hAnsi="Times New Roman" w:cs="Times New Roman"/>
                    </w:rPr>
                    <w:t xml:space="preserve">Data Warehouse Central repository </w:t>
                  </w:r>
                </w:p>
                <w:p w:rsidR="00465A89" w:rsidRPr="001950BA" w:rsidRDefault="00465A89" w:rsidP="00FA4D3D">
                  <w:pPr>
                    <w:rPr>
                      <w:rFonts w:ascii="Times New Roman" w:hAnsi="Times New Roman" w:cs="Times New Roman"/>
                    </w:rPr>
                  </w:pPr>
                  <w:r w:rsidRPr="001950BA">
                    <w:rPr>
                      <w:rFonts w:ascii="Times New Roman" w:hAnsi="Times New Roman" w:cs="Times New Roman"/>
                    </w:rPr>
                    <w:t>(Meta data )</w:t>
                  </w:r>
                </w:p>
              </w:txbxContent>
            </v:textbox>
          </v:shape>
        </w:pict>
      </w:r>
      <w:r>
        <w:rPr>
          <w:rFonts w:ascii="Times New Roman" w:hAnsi="Times New Roman" w:cs="Times New Roman"/>
          <w:noProof/>
          <w:color w:val="000000" w:themeColor="text1"/>
          <w:sz w:val="24"/>
          <w:szCs w:val="24"/>
        </w:rPr>
        <w:pict>
          <v:rect id="_x0000_s1073" style="position:absolute;margin-left:104.25pt;margin-top:81.55pt;width:115.5pt;height:50.25pt;z-index:251641344">
            <v:textbox style="mso-next-textbox:#_x0000_s1073">
              <w:txbxContent>
                <w:p w:rsidR="00465A89" w:rsidRPr="001950BA" w:rsidRDefault="00465A89" w:rsidP="00FA4D3D">
                  <w:pPr>
                    <w:rPr>
                      <w:rFonts w:ascii="Times New Roman" w:hAnsi="Times New Roman" w:cs="Times New Roman"/>
                    </w:rPr>
                  </w:pPr>
                  <w:r w:rsidRPr="001950BA">
                    <w:rPr>
                      <w:rFonts w:ascii="Times New Roman" w:hAnsi="Times New Roman" w:cs="Times New Roman"/>
                    </w:rPr>
                    <w:t xml:space="preserve">Files of Court Cases  </w:t>
                  </w:r>
                </w:p>
              </w:txbxContent>
            </v:textbox>
          </v:rect>
        </w:pict>
      </w:r>
      <w:r w:rsidR="00FA4D3D" w:rsidRPr="00E05F97">
        <w:rPr>
          <w:rFonts w:ascii="Times New Roman" w:hAnsi="Times New Roman" w:cs="Times New Roman"/>
          <w:noProof/>
          <w:color w:val="000000" w:themeColor="text1"/>
          <w:sz w:val="24"/>
          <w:szCs w:val="24"/>
          <w:lang w:bidi="hi-IN"/>
        </w:rPr>
        <w:drawing>
          <wp:inline distT="0" distB="0" distL="0" distR="0">
            <wp:extent cx="2314575" cy="1028700"/>
            <wp:effectExtent l="19050" t="0" r="9525" b="0"/>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cstate="print"/>
                    <a:srcRect/>
                    <a:stretch>
                      <a:fillRect/>
                    </a:stretch>
                  </pic:blipFill>
                  <pic:spPr bwMode="auto">
                    <a:xfrm>
                      <a:off x="0" y="0"/>
                      <a:ext cx="2314575" cy="1028700"/>
                    </a:xfrm>
                    <a:prstGeom prst="rect">
                      <a:avLst/>
                    </a:prstGeom>
                    <a:noFill/>
                    <a:ln w="9525">
                      <a:noFill/>
                      <a:miter lim="800000"/>
                      <a:headEnd/>
                      <a:tailEnd/>
                    </a:ln>
                  </pic:spPr>
                </pic:pic>
              </a:graphicData>
            </a:graphic>
          </wp:inline>
        </w:drawing>
      </w:r>
    </w:p>
    <w:p w:rsidR="00FA4D3D" w:rsidRPr="00E05F97" w:rsidRDefault="00FA4D3D" w:rsidP="00FA4D3D">
      <w:pPr>
        <w:rPr>
          <w:rFonts w:ascii="Times New Roman" w:hAnsi="Times New Roman" w:cs="Times New Roman"/>
          <w:color w:val="000000" w:themeColor="text1"/>
          <w:sz w:val="24"/>
          <w:szCs w:val="24"/>
        </w:rPr>
      </w:pPr>
    </w:p>
    <w:p w:rsidR="00FA4D3D" w:rsidRPr="00E05F97" w:rsidRDefault="00491496" w:rsidP="00FA4D3D">
      <w:pP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type id="_x0000_t32" coordsize="21600,21600" o:spt="32" o:oned="t" path="m,l21600,21600e" filled="f">
            <v:path arrowok="t" fillok="f" o:connecttype="none"/>
            <o:lock v:ext="edit" shapetype="t"/>
          </v:shapetype>
          <v:shape id="_x0000_s1078" type="#_x0000_t32" style="position:absolute;margin-left:243.75pt;margin-top:20.55pt;width:32.25pt;height:0;z-index:251642368" o:connectortype="straight">
            <v:stroke startarrow="block" endarrow="block"/>
          </v:shape>
        </w:pict>
      </w:r>
      <w:r>
        <w:rPr>
          <w:rFonts w:ascii="Times New Roman" w:hAnsi="Times New Roman" w:cs="Times New Roman"/>
          <w:noProof/>
          <w:color w:val="000000" w:themeColor="text1"/>
          <w:sz w:val="24"/>
          <w:szCs w:val="24"/>
        </w:rPr>
        <w:pict>
          <v:shape id="_x0000_s1077" type="#_x0000_t32" style="position:absolute;margin-left:243.75pt;margin-top:1.05pt;width:32.25pt;height:0;z-index:251643392" o:connectortype="straight">
            <v:stroke startarrow="block" endarrow="block"/>
          </v:shape>
        </w:pict>
      </w:r>
      <w:r>
        <w:rPr>
          <w:rFonts w:ascii="Times New Roman" w:hAnsi="Times New Roman" w:cs="Times New Roman"/>
          <w:noProof/>
          <w:color w:val="000000" w:themeColor="text1"/>
          <w:sz w:val="24"/>
          <w:szCs w:val="24"/>
        </w:rPr>
        <w:pict>
          <v:rect id="_x0000_s1074" style="position:absolute;margin-left:116.25pt;margin-top:1.05pt;width:115.5pt;height:50.25pt;z-index:251644416">
            <v:textbox style="mso-next-textbox:#_x0000_s1074">
              <w:txbxContent>
                <w:p w:rsidR="00465A89" w:rsidRPr="001950BA" w:rsidRDefault="00465A89" w:rsidP="00FA4D3D">
                  <w:pPr>
                    <w:rPr>
                      <w:rFonts w:ascii="Times New Roman" w:hAnsi="Times New Roman" w:cs="Times New Roman"/>
                    </w:rPr>
                  </w:pPr>
                  <w:r w:rsidRPr="001950BA">
                    <w:rPr>
                      <w:rFonts w:ascii="Times New Roman" w:hAnsi="Times New Roman" w:cs="Times New Roman"/>
                    </w:rPr>
                    <w:t xml:space="preserve">Policy Making Matters </w:t>
                  </w:r>
                </w:p>
              </w:txbxContent>
            </v:textbox>
          </v:rect>
        </w:pict>
      </w:r>
    </w:p>
    <w:p w:rsidR="00FA4D3D" w:rsidRPr="00E05F97" w:rsidRDefault="00491496" w:rsidP="00FA4D3D">
      <w:pP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075" style="position:absolute;margin-left:128.25pt;margin-top:9.65pt;width:115.5pt;height:50.25pt;z-index:251645440">
            <v:textbox style="mso-next-textbox:#_x0000_s1075">
              <w:txbxContent>
                <w:p w:rsidR="00465A89" w:rsidRPr="001950BA" w:rsidRDefault="00465A89" w:rsidP="00FA4D3D">
                  <w:pPr>
                    <w:rPr>
                      <w:rFonts w:ascii="Times New Roman" w:hAnsi="Times New Roman" w:cs="Times New Roman"/>
                    </w:rPr>
                  </w:pPr>
                  <w:r w:rsidRPr="001950BA">
                    <w:rPr>
                      <w:rFonts w:ascii="Times New Roman" w:hAnsi="Times New Roman" w:cs="Times New Roman"/>
                    </w:rPr>
                    <w:t xml:space="preserve">Categorized grievance matters  </w:t>
                  </w:r>
                </w:p>
              </w:txbxContent>
            </v:textbox>
          </v:rect>
        </w:pict>
      </w:r>
    </w:p>
    <w:p w:rsidR="00FA4D3D" w:rsidRPr="00E05F97" w:rsidRDefault="00FA4D3D" w:rsidP="00FA4D3D">
      <w:pPr>
        <w:rPr>
          <w:rFonts w:ascii="Times New Roman" w:hAnsi="Times New Roman" w:cs="Times New Roman"/>
          <w:color w:val="000000" w:themeColor="text1"/>
          <w:sz w:val="24"/>
          <w:szCs w:val="24"/>
        </w:rPr>
      </w:pPr>
    </w:p>
    <w:p w:rsidR="00FA4D3D" w:rsidRPr="00E05F97" w:rsidRDefault="00FA4D3D" w:rsidP="00FA4D3D">
      <w:pPr>
        <w:rPr>
          <w:rFonts w:ascii="Times New Roman" w:hAnsi="Times New Roman" w:cs="Times New Roman"/>
          <w:color w:val="000000" w:themeColor="text1"/>
          <w:sz w:val="24"/>
          <w:szCs w:val="24"/>
        </w:rPr>
      </w:pPr>
    </w:p>
    <w:p w:rsidR="00FA4D3D" w:rsidRPr="00E05F97" w:rsidRDefault="00FA4D3D" w:rsidP="00FA4D3D">
      <w:pPr>
        <w:spacing w:line="360" w:lineRule="auto"/>
        <w:jc w:val="both"/>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BI system help</w:t>
      </w:r>
      <w:r w:rsidR="00D90BDF">
        <w:rPr>
          <w:rFonts w:ascii="Times New Roman" w:hAnsi="Times New Roman" w:cs="Times New Roman"/>
          <w:color w:val="000000" w:themeColor="text1"/>
          <w:sz w:val="24"/>
          <w:szCs w:val="24"/>
        </w:rPr>
        <w:t>s</w:t>
      </w:r>
      <w:r w:rsidRPr="00E05F97">
        <w:rPr>
          <w:rFonts w:ascii="Times New Roman" w:hAnsi="Times New Roman" w:cs="Times New Roman"/>
          <w:color w:val="000000" w:themeColor="text1"/>
          <w:sz w:val="24"/>
          <w:szCs w:val="24"/>
        </w:rPr>
        <w:t xml:space="preserve"> in fast retrieval of </w:t>
      </w:r>
      <w:r w:rsidRPr="00E05F97">
        <w:rPr>
          <w:rFonts w:ascii="Times New Roman" w:hAnsi="Times New Roman" w:cs="Times New Roman"/>
          <w:color w:val="000000" w:themeColor="text1"/>
          <w:sz w:val="24"/>
          <w:szCs w:val="24"/>
          <w:shd w:val="clear" w:color="auto" w:fill="FFFFFF"/>
        </w:rPr>
        <w:t>desired data as the same is identified and extracted from many different sources, including database systems/applications. Its availability</w:t>
      </w:r>
      <w:r w:rsidRPr="00E05F97">
        <w:rPr>
          <w:rFonts w:ascii="Times New Roman" w:hAnsi="Times New Roman" w:cs="Times New Roman"/>
          <w:color w:val="000000" w:themeColor="text1"/>
          <w:sz w:val="24"/>
          <w:szCs w:val="24"/>
        </w:rPr>
        <w:t xml:space="preserve"> in predictive analytical format helps in decision making.</w:t>
      </w:r>
    </w:p>
    <w:p w:rsidR="00FA4D3D" w:rsidRPr="00E05F97" w:rsidRDefault="00FA4D3D" w:rsidP="00FA4D3D">
      <w:pPr>
        <w:spacing w:line="360" w:lineRule="auto"/>
        <w:rPr>
          <w:rFonts w:ascii="Times New Roman" w:hAnsi="Times New Roman" w:cs="Times New Roman"/>
          <w:b/>
          <w:color w:val="000000" w:themeColor="text1"/>
          <w:sz w:val="24"/>
          <w:szCs w:val="24"/>
        </w:rPr>
      </w:pPr>
      <w:r w:rsidRPr="00E05F97">
        <w:rPr>
          <w:rFonts w:ascii="Times New Roman" w:hAnsi="Times New Roman" w:cs="Times New Roman"/>
          <w:b/>
          <w:color w:val="000000" w:themeColor="text1"/>
          <w:sz w:val="24"/>
          <w:szCs w:val="24"/>
        </w:rPr>
        <w:t xml:space="preserve">Few Best BI tools: </w:t>
      </w:r>
    </w:p>
    <w:p w:rsidR="00FA4D3D" w:rsidRPr="00E05F97" w:rsidRDefault="00FA4D3D" w:rsidP="002549B7">
      <w:pPr>
        <w:pStyle w:val="ListParagraph"/>
        <w:numPr>
          <w:ilvl w:val="0"/>
          <w:numId w:val="121"/>
        </w:numPr>
        <w:spacing w:line="360" w:lineRule="auto"/>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 xml:space="preserve">IBM Cognos Analytics </w:t>
      </w:r>
    </w:p>
    <w:p w:rsidR="00FA4D3D" w:rsidRPr="00E05F97" w:rsidRDefault="00FA4D3D" w:rsidP="002549B7">
      <w:pPr>
        <w:pStyle w:val="ListParagraph"/>
        <w:numPr>
          <w:ilvl w:val="0"/>
          <w:numId w:val="121"/>
        </w:numPr>
        <w:spacing w:line="360" w:lineRule="auto"/>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 xml:space="preserve">Microsoft Power BI </w:t>
      </w:r>
    </w:p>
    <w:p w:rsidR="00FA4D3D" w:rsidRPr="00E05F97" w:rsidRDefault="00FA4D3D" w:rsidP="002549B7">
      <w:pPr>
        <w:pStyle w:val="ListParagraph"/>
        <w:numPr>
          <w:ilvl w:val="0"/>
          <w:numId w:val="121"/>
        </w:numPr>
        <w:spacing w:line="360" w:lineRule="auto"/>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Tableau</w:t>
      </w:r>
    </w:p>
    <w:p w:rsidR="00FA4D3D" w:rsidRPr="00E05F97" w:rsidRDefault="00FA4D3D" w:rsidP="002549B7">
      <w:pPr>
        <w:pStyle w:val="ListParagraph"/>
        <w:numPr>
          <w:ilvl w:val="0"/>
          <w:numId w:val="121"/>
        </w:numPr>
        <w:spacing w:line="360" w:lineRule="auto"/>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 xml:space="preserve">SAP Crystal Reports </w:t>
      </w:r>
    </w:p>
    <w:p w:rsidR="00FA4D3D" w:rsidRPr="00E05F97" w:rsidRDefault="00FA4D3D" w:rsidP="002549B7">
      <w:pPr>
        <w:pStyle w:val="ListParagraph"/>
        <w:numPr>
          <w:ilvl w:val="0"/>
          <w:numId w:val="121"/>
        </w:numPr>
        <w:spacing w:line="360" w:lineRule="auto"/>
        <w:rPr>
          <w:rFonts w:ascii="Times New Roman" w:hAnsi="Times New Roman" w:cs="Times New Roman"/>
          <w:color w:val="000000" w:themeColor="text1"/>
          <w:sz w:val="24"/>
          <w:szCs w:val="24"/>
        </w:rPr>
      </w:pPr>
      <w:r w:rsidRPr="00E05F97">
        <w:rPr>
          <w:rFonts w:ascii="Times New Roman" w:hAnsi="Times New Roman" w:cs="Times New Roman"/>
          <w:color w:val="000000" w:themeColor="text1"/>
          <w:sz w:val="24"/>
          <w:szCs w:val="24"/>
        </w:rPr>
        <w:t xml:space="preserve">Looker </w:t>
      </w:r>
    </w:p>
    <w:p w:rsidR="003E0DFD" w:rsidRDefault="003E0DFD" w:rsidP="008C19CF">
      <w:pPr>
        <w:spacing w:line="200" w:lineRule="exact"/>
        <w:rPr>
          <w:sz w:val="20"/>
          <w:szCs w:val="20"/>
        </w:rPr>
      </w:pPr>
    </w:p>
    <w:p w:rsidR="00FA4D3D" w:rsidRDefault="00FA4D3D" w:rsidP="008C19CF">
      <w:pPr>
        <w:spacing w:line="200" w:lineRule="exact"/>
        <w:rPr>
          <w:sz w:val="20"/>
          <w:szCs w:val="20"/>
        </w:rPr>
      </w:pPr>
    </w:p>
    <w:p w:rsidR="00FA4D3D" w:rsidRDefault="00FA4D3D" w:rsidP="008C19CF">
      <w:pPr>
        <w:spacing w:line="200" w:lineRule="exact"/>
        <w:rPr>
          <w:sz w:val="20"/>
          <w:szCs w:val="20"/>
        </w:rPr>
      </w:pPr>
    </w:p>
    <w:p w:rsidR="00CB0AEC" w:rsidRDefault="00CB0AEC" w:rsidP="008C19CF">
      <w:pPr>
        <w:spacing w:line="200" w:lineRule="exact"/>
        <w:rPr>
          <w:sz w:val="20"/>
          <w:szCs w:val="20"/>
        </w:rPr>
      </w:pPr>
    </w:p>
    <w:p w:rsidR="00CB0AEC" w:rsidRDefault="00CB0AEC" w:rsidP="008C19CF">
      <w:pPr>
        <w:spacing w:line="200" w:lineRule="exact"/>
        <w:rPr>
          <w:sz w:val="20"/>
          <w:szCs w:val="20"/>
        </w:rPr>
      </w:pPr>
    </w:p>
    <w:p w:rsidR="00CB0AEC" w:rsidRDefault="00CB0AEC" w:rsidP="008C19CF">
      <w:pPr>
        <w:spacing w:line="200" w:lineRule="exact"/>
        <w:rPr>
          <w:sz w:val="20"/>
          <w:szCs w:val="20"/>
        </w:rPr>
      </w:pPr>
    </w:p>
    <w:p w:rsidR="003E42AA" w:rsidRDefault="003E42AA" w:rsidP="008C19CF">
      <w:pPr>
        <w:spacing w:line="200" w:lineRule="exact"/>
        <w:rPr>
          <w:sz w:val="20"/>
          <w:szCs w:val="20"/>
        </w:rPr>
      </w:pPr>
    </w:p>
    <w:p w:rsidR="003E42AA" w:rsidRDefault="003E42AA" w:rsidP="008C19CF">
      <w:pPr>
        <w:spacing w:line="200" w:lineRule="exact"/>
        <w:rPr>
          <w:sz w:val="20"/>
          <w:szCs w:val="20"/>
        </w:rPr>
      </w:pPr>
    </w:p>
    <w:p w:rsidR="003E42AA" w:rsidRDefault="003E42AA" w:rsidP="008C19CF">
      <w:pPr>
        <w:spacing w:line="200" w:lineRule="exact"/>
        <w:rPr>
          <w:sz w:val="20"/>
          <w:szCs w:val="20"/>
        </w:rPr>
      </w:pPr>
    </w:p>
    <w:p w:rsidR="003E42AA" w:rsidRDefault="003E42AA" w:rsidP="008C19CF">
      <w:pPr>
        <w:spacing w:line="200" w:lineRule="exact"/>
        <w:rPr>
          <w:sz w:val="20"/>
          <w:szCs w:val="20"/>
        </w:rPr>
      </w:pPr>
    </w:p>
    <w:p w:rsidR="00CB0AEC" w:rsidRPr="005611D9" w:rsidRDefault="005611D9" w:rsidP="002549B7">
      <w:pPr>
        <w:pStyle w:val="ListParagraph"/>
        <w:numPr>
          <w:ilvl w:val="0"/>
          <w:numId w:val="86"/>
        </w:numPr>
        <w:spacing w:line="360" w:lineRule="auto"/>
        <w:jc w:val="both"/>
        <w:rPr>
          <w:rFonts w:ascii="Times New Roman" w:hAnsi="Times New Roman" w:cs="Times New Roman"/>
          <w:b/>
          <w:sz w:val="32"/>
          <w:szCs w:val="32"/>
        </w:rPr>
      </w:pPr>
      <w:r w:rsidRPr="005611D9">
        <w:rPr>
          <w:rFonts w:ascii="Times New Roman" w:hAnsi="Times New Roman" w:cs="Times New Roman"/>
          <w:b/>
          <w:sz w:val="32"/>
          <w:szCs w:val="32"/>
        </w:rPr>
        <w:t>Information and Communication Technology (ICT) Analysis</w:t>
      </w:r>
    </w:p>
    <w:p w:rsidR="008E18A0" w:rsidRPr="005611D9" w:rsidRDefault="008E18A0" w:rsidP="008E2E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Information and Communication Technology (ICT) tools are used to reduce workload and improve overall efficiency of </w:t>
      </w:r>
      <w:r w:rsidR="008E2ED3">
        <w:rPr>
          <w:rFonts w:ascii="Times New Roman" w:hAnsi="Times New Roman" w:cs="Times New Roman"/>
          <w:sz w:val="24"/>
          <w:szCs w:val="24"/>
        </w:rPr>
        <w:t xml:space="preserve">an </w:t>
      </w:r>
      <w:r>
        <w:rPr>
          <w:rFonts w:ascii="Times New Roman" w:hAnsi="Times New Roman" w:cs="Times New Roman"/>
          <w:sz w:val="24"/>
          <w:szCs w:val="24"/>
        </w:rPr>
        <w:t xml:space="preserve">organization. e-Office is one such ICT tool available to organizations. </w:t>
      </w:r>
      <w:r w:rsidRPr="008E18A0">
        <w:rPr>
          <w:rFonts w:ascii="Times New Roman" w:hAnsi="Times New Roman" w:cs="Times New Roman"/>
          <w:sz w:val="24"/>
          <w:szCs w:val="24"/>
        </w:rPr>
        <w:t>e-Office</w:t>
      </w:r>
      <w:r w:rsidRPr="008465C0">
        <w:rPr>
          <w:rFonts w:ascii="Times New Roman" w:hAnsi="Times New Roman" w:cs="Times New Roman"/>
          <w:b/>
          <w:sz w:val="24"/>
          <w:szCs w:val="24"/>
        </w:rPr>
        <w:t xml:space="preserve"> </w:t>
      </w:r>
      <w:r w:rsidRPr="008465C0">
        <w:rPr>
          <w:rFonts w:ascii="Times New Roman" w:hAnsi="Times New Roman" w:cs="Times New Roman"/>
          <w:sz w:val="24"/>
          <w:szCs w:val="24"/>
          <w:lang w:val="en-CA"/>
        </w:rPr>
        <w:t>is a workflow based system that includes the features of existing manual handling of files with addition of more efficient electronic system. This system involves all stages, including the diarisation of receipts, creation of files, movement of receipts and files and finally, the archival of records. With this system, the movement of receipts and files becomes seamless</w:t>
      </w:r>
      <w:r w:rsidR="005611D9">
        <w:rPr>
          <w:rFonts w:ascii="Times New Roman" w:hAnsi="Times New Roman" w:cs="Times New Roman"/>
          <w:sz w:val="24"/>
          <w:szCs w:val="24"/>
          <w:lang w:val="en-CA"/>
        </w:rPr>
        <w:t xml:space="preserve"> </w:t>
      </w:r>
      <w:r w:rsidRPr="008465C0">
        <w:rPr>
          <w:rFonts w:ascii="Times New Roman" w:hAnsi="Times New Roman" w:cs="Times New Roman"/>
          <w:sz w:val="24"/>
          <w:szCs w:val="24"/>
          <w:lang w:val="en-CA"/>
        </w:rPr>
        <w:t>and</w:t>
      </w:r>
      <w:r w:rsidR="005611D9">
        <w:rPr>
          <w:rFonts w:ascii="Times New Roman" w:hAnsi="Times New Roman" w:cs="Times New Roman"/>
          <w:sz w:val="24"/>
          <w:szCs w:val="24"/>
          <w:lang w:val="en-CA"/>
        </w:rPr>
        <w:t xml:space="preserve"> </w:t>
      </w:r>
      <w:r w:rsidRPr="008465C0">
        <w:rPr>
          <w:rFonts w:ascii="Times New Roman" w:hAnsi="Times New Roman" w:cs="Times New Roman"/>
          <w:sz w:val="24"/>
          <w:szCs w:val="24"/>
          <w:lang w:val="en-CA"/>
        </w:rPr>
        <w:t>there is more transparency in the system since each and every action taken on a file is recorded electronically. This simplifies decision making, as all the required information is available at a single point. It envisions a paperless office, with increased transparency, efficiency and accountability of the organization.</w:t>
      </w:r>
      <w:r w:rsidR="008E2ED3">
        <w:rPr>
          <w:rFonts w:ascii="Times New Roman" w:hAnsi="Times New Roman" w:cs="Times New Roman"/>
          <w:sz w:val="24"/>
          <w:szCs w:val="24"/>
          <w:lang w:val="en-CA"/>
        </w:rPr>
        <w:t xml:space="preserve"> e-Office can provide </w:t>
      </w:r>
      <w:r w:rsidR="008E2ED3" w:rsidRPr="008E2ED3">
        <w:rPr>
          <w:rFonts w:ascii="Times New Roman" w:eastAsia="Times New Roman" w:hAnsi="Times New Roman" w:cs="Times New Roman"/>
          <w:sz w:val="24"/>
          <w:szCs w:val="24"/>
        </w:rPr>
        <w:t>easier status updates</w:t>
      </w:r>
      <w:r w:rsidR="008E2ED3">
        <w:rPr>
          <w:rFonts w:ascii="Times New Roman" w:eastAsia="Times New Roman" w:hAnsi="Times New Roman" w:cs="Times New Roman"/>
          <w:sz w:val="24"/>
          <w:szCs w:val="24"/>
        </w:rPr>
        <w:t xml:space="preserve"> </w:t>
      </w:r>
      <w:r w:rsidR="008E2ED3" w:rsidRPr="008E2ED3">
        <w:rPr>
          <w:rFonts w:ascii="Times New Roman" w:eastAsia="Times New Roman" w:hAnsi="Times New Roman" w:cs="Times New Roman"/>
          <w:sz w:val="24"/>
          <w:szCs w:val="24"/>
        </w:rPr>
        <w:t xml:space="preserve">anytime / anywhere </w:t>
      </w:r>
      <w:r w:rsidR="008E2ED3">
        <w:rPr>
          <w:rFonts w:ascii="Times New Roman" w:eastAsia="Times New Roman" w:hAnsi="Times New Roman" w:cs="Times New Roman"/>
          <w:sz w:val="24"/>
          <w:szCs w:val="24"/>
        </w:rPr>
        <w:t xml:space="preserve">, </w:t>
      </w:r>
      <w:r w:rsidR="008E2ED3" w:rsidRPr="008E2ED3">
        <w:rPr>
          <w:rFonts w:ascii="Times New Roman" w:eastAsia="Times New Roman" w:hAnsi="Times New Roman" w:cs="Times New Roman"/>
          <w:sz w:val="24"/>
          <w:szCs w:val="24"/>
        </w:rPr>
        <w:t>real time Manag</w:t>
      </w:r>
      <w:r w:rsidR="008E2ED3">
        <w:rPr>
          <w:rFonts w:ascii="Times New Roman" w:eastAsia="Times New Roman" w:hAnsi="Times New Roman" w:cs="Times New Roman"/>
          <w:sz w:val="24"/>
          <w:szCs w:val="24"/>
        </w:rPr>
        <w:t xml:space="preserve">ement Information Systems (MIS), </w:t>
      </w:r>
      <w:r w:rsidR="008E2ED3" w:rsidRPr="00A65D01">
        <w:rPr>
          <w:rFonts w:ascii="Times New Roman" w:eastAsia="Times New Roman" w:hAnsi="Times New Roman" w:cs="Times New Roman"/>
          <w:sz w:val="24"/>
          <w:szCs w:val="24"/>
        </w:rPr>
        <w:t>Providing e-forms</w:t>
      </w:r>
      <w:r w:rsidR="008E2ED3">
        <w:rPr>
          <w:rFonts w:ascii="Times New Roman" w:eastAsia="Times New Roman" w:hAnsi="Times New Roman" w:cs="Times New Roman"/>
          <w:sz w:val="24"/>
          <w:szCs w:val="24"/>
        </w:rPr>
        <w:t xml:space="preserve"> for submission of applications and </w:t>
      </w:r>
      <w:r w:rsidR="008E2ED3" w:rsidRPr="00A65D01">
        <w:rPr>
          <w:rFonts w:ascii="Times New Roman" w:eastAsia="Times New Roman" w:hAnsi="Times New Roman" w:cs="Times New Roman"/>
          <w:sz w:val="24"/>
          <w:szCs w:val="24"/>
        </w:rPr>
        <w:t xml:space="preserve"> File Management System etc</w:t>
      </w:r>
      <w:r w:rsidR="008E2ED3">
        <w:rPr>
          <w:rFonts w:ascii="Times New Roman" w:eastAsia="Times New Roman" w:hAnsi="Times New Roman" w:cs="Times New Roman"/>
          <w:sz w:val="24"/>
          <w:szCs w:val="24"/>
        </w:rPr>
        <w:t xml:space="preserve">. </w:t>
      </w:r>
      <w:r w:rsidR="003E42AA">
        <w:rPr>
          <w:rFonts w:ascii="Times New Roman" w:eastAsia="Times New Roman" w:hAnsi="Times New Roman" w:cs="Times New Roman"/>
          <w:sz w:val="24"/>
          <w:szCs w:val="24"/>
        </w:rPr>
        <w:t>Proper i</w:t>
      </w:r>
      <w:r w:rsidRPr="005611D9">
        <w:rPr>
          <w:rFonts w:ascii="Times New Roman" w:hAnsi="Times New Roman" w:cs="Times New Roman"/>
          <w:sz w:val="24"/>
          <w:szCs w:val="24"/>
        </w:rPr>
        <w:t>mplement</w:t>
      </w:r>
      <w:r w:rsidR="003E42AA">
        <w:rPr>
          <w:rFonts w:ascii="Times New Roman" w:hAnsi="Times New Roman" w:cs="Times New Roman"/>
          <w:sz w:val="24"/>
          <w:szCs w:val="24"/>
        </w:rPr>
        <w:t>ation of</w:t>
      </w:r>
      <w:r w:rsidRPr="005611D9">
        <w:rPr>
          <w:rFonts w:ascii="Times New Roman" w:hAnsi="Times New Roman" w:cs="Times New Roman"/>
          <w:sz w:val="24"/>
          <w:szCs w:val="24"/>
        </w:rPr>
        <w:t xml:space="preserve"> e-Office results in the following benefits:</w:t>
      </w:r>
    </w:p>
    <w:p w:rsidR="008E18A0" w:rsidRPr="00157CCE" w:rsidRDefault="008E18A0" w:rsidP="002549B7">
      <w:pPr>
        <w:pStyle w:val="ListParagraph"/>
        <w:numPr>
          <w:ilvl w:val="0"/>
          <w:numId w:val="131"/>
        </w:numPr>
        <w:spacing w:line="360" w:lineRule="auto"/>
        <w:rPr>
          <w:rFonts w:ascii="Times New Roman" w:hAnsi="Times New Roman" w:cs="Times New Roman"/>
          <w:sz w:val="24"/>
          <w:szCs w:val="24"/>
        </w:rPr>
      </w:pPr>
      <w:r w:rsidRPr="00157CCE">
        <w:rPr>
          <w:rFonts w:ascii="Times New Roman" w:hAnsi="Times New Roman" w:cs="Times New Roman"/>
          <w:sz w:val="24"/>
          <w:szCs w:val="24"/>
        </w:rPr>
        <w:t>Enhance</w:t>
      </w:r>
      <w:r>
        <w:rPr>
          <w:rFonts w:ascii="Times New Roman" w:hAnsi="Times New Roman" w:cs="Times New Roman"/>
          <w:sz w:val="24"/>
          <w:szCs w:val="24"/>
        </w:rPr>
        <w:t>s</w:t>
      </w:r>
      <w:r w:rsidRPr="00157CCE">
        <w:rPr>
          <w:rFonts w:ascii="Times New Roman" w:hAnsi="Times New Roman" w:cs="Times New Roman"/>
          <w:sz w:val="24"/>
          <w:szCs w:val="24"/>
        </w:rPr>
        <w:t xml:space="preserve"> transparency</w:t>
      </w:r>
    </w:p>
    <w:p w:rsidR="008E18A0" w:rsidRPr="00157CCE" w:rsidRDefault="008E18A0" w:rsidP="002549B7">
      <w:pPr>
        <w:pStyle w:val="ListParagraph"/>
        <w:numPr>
          <w:ilvl w:val="0"/>
          <w:numId w:val="131"/>
        </w:numPr>
        <w:spacing w:line="360" w:lineRule="auto"/>
        <w:rPr>
          <w:rFonts w:ascii="Times New Roman" w:hAnsi="Times New Roman" w:cs="Times New Roman"/>
          <w:sz w:val="24"/>
          <w:szCs w:val="24"/>
        </w:rPr>
      </w:pPr>
      <w:r w:rsidRPr="00157CCE">
        <w:rPr>
          <w:rFonts w:ascii="Times New Roman" w:hAnsi="Times New Roman" w:cs="Times New Roman"/>
          <w:sz w:val="24"/>
          <w:szCs w:val="24"/>
        </w:rPr>
        <w:t>Increase</w:t>
      </w:r>
      <w:r>
        <w:rPr>
          <w:rFonts w:ascii="Times New Roman" w:hAnsi="Times New Roman" w:cs="Times New Roman"/>
          <w:sz w:val="24"/>
          <w:szCs w:val="24"/>
        </w:rPr>
        <w:t>s</w:t>
      </w:r>
      <w:r w:rsidRPr="00157CCE">
        <w:rPr>
          <w:rFonts w:ascii="Times New Roman" w:hAnsi="Times New Roman" w:cs="Times New Roman"/>
          <w:sz w:val="24"/>
          <w:szCs w:val="24"/>
        </w:rPr>
        <w:t xml:space="preserve"> accountability </w:t>
      </w:r>
    </w:p>
    <w:p w:rsidR="008E18A0" w:rsidRPr="00157CCE" w:rsidRDefault="008E18A0" w:rsidP="002549B7">
      <w:pPr>
        <w:pStyle w:val="ListParagraph"/>
        <w:numPr>
          <w:ilvl w:val="0"/>
          <w:numId w:val="131"/>
        </w:numPr>
        <w:spacing w:line="360" w:lineRule="auto"/>
        <w:rPr>
          <w:rFonts w:ascii="Times New Roman" w:hAnsi="Times New Roman" w:cs="Times New Roman"/>
          <w:sz w:val="24"/>
          <w:szCs w:val="24"/>
        </w:rPr>
      </w:pPr>
      <w:r w:rsidRPr="00157CCE">
        <w:rPr>
          <w:rFonts w:ascii="Times New Roman" w:hAnsi="Times New Roman" w:cs="Times New Roman"/>
          <w:sz w:val="24"/>
          <w:szCs w:val="24"/>
        </w:rPr>
        <w:t>Assure</w:t>
      </w:r>
      <w:r>
        <w:rPr>
          <w:rFonts w:ascii="Times New Roman" w:hAnsi="Times New Roman" w:cs="Times New Roman"/>
          <w:sz w:val="24"/>
          <w:szCs w:val="24"/>
        </w:rPr>
        <w:t>s</w:t>
      </w:r>
      <w:r w:rsidRPr="00157CCE">
        <w:rPr>
          <w:rFonts w:ascii="Times New Roman" w:hAnsi="Times New Roman" w:cs="Times New Roman"/>
          <w:sz w:val="24"/>
          <w:szCs w:val="24"/>
        </w:rPr>
        <w:t xml:space="preserve"> data security and data integrity </w:t>
      </w:r>
    </w:p>
    <w:p w:rsidR="008E18A0" w:rsidRPr="00157CCE" w:rsidRDefault="008E18A0" w:rsidP="002549B7">
      <w:pPr>
        <w:pStyle w:val="ListParagraph"/>
        <w:numPr>
          <w:ilvl w:val="0"/>
          <w:numId w:val="131"/>
        </w:numPr>
        <w:spacing w:line="360" w:lineRule="auto"/>
        <w:rPr>
          <w:rFonts w:ascii="Times New Roman" w:hAnsi="Times New Roman" w:cs="Times New Roman"/>
          <w:sz w:val="24"/>
          <w:szCs w:val="24"/>
        </w:rPr>
      </w:pPr>
      <w:r w:rsidRPr="00157CCE">
        <w:rPr>
          <w:rFonts w:ascii="Times New Roman" w:hAnsi="Times New Roman" w:cs="Times New Roman"/>
          <w:sz w:val="24"/>
          <w:szCs w:val="24"/>
        </w:rPr>
        <w:t>Transform</w:t>
      </w:r>
      <w:r>
        <w:rPr>
          <w:rFonts w:ascii="Times New Roman" w:hAnsi="Times New Roman" w:cs="Times New Roman"/>
          <w:sz w:val="24"/>
          <w:szCs w:val="24"/>
        </w:rPr>
        <w:t>s</w:t>
      </w:r>
      <w:r w:rsidRPr="00157CCE">
        <w:rPr>
          <w:rFonts w:ascii="Times New Roman" w:hAnsi="Times New Roman" w:cs="Times New Roman"/>
          <w:sz w:val="24"/>
          <w:szCs w:val="24"/>
        </w:rPr>
        <w:t xml:space="preserve"> the government work culture and ethics </w:t>
      </w:r>
    </w:p>
    <w:p w:rsidR="008E18A0" w:rsidRPr="00157CCE" w:rsidRDefault="008E18A0" w:rsidP="002549B7">
      <w:pPr>
        <w:pStyle w:val="ListParagraph"/>
        <w:numPr>
          <w:ilvl w:val="0"/>
          <w:numId w:val="131"/>
        </w:numPr>
        <w:spacing w:line="360" w:lineRule="auto"/>
        <w:rPr>
          <w:rFonts w:ascii="Times New Roman" w:hAnsi="Times New Roman" w:cs="Times New Roman"/>
          <w:sz w:val="24"/>
          <w:szCs w:val="24"/>
        </w:rPr>
      </w:pPr>
      <w:r w:rsidRPr="00157CCE">
        <w:rPr>
          <w:rFonts w:ascii="Times New Roman" w:hAnsi="Times New Roman" w:cs="Times New Roman"/>
          <w:sz w:val="24"/>
          <w:szCs w:val="24"/>
        </w:rPr>
        <w:t>Promote</w:t>
      </w:r>
      <w:r>
        <w:rPr>
          <w:rFonts w:ascii="Times New Roman" w:hAnsi="Times New Roman" w:cs="Times New Roman"/>
          <w:sz w:val="24"/>
          <w:szCs w:val="24"/>
        </w:rPr>
        <w:t>s</w:t>
      </w:r>
      <w:r w:rsidRPr="00157CCE">
        <w:rPr>
          <w:rFonts w:ascii="Times New Roman" w:hAnsi="Times New Roman" w:cs="Times New Roman"/>
          <w:sz w:val="24"/>
          <w:szCs w:val="24"/>
        </w:rPr>
        <w:t xml:space="preserve"> innovation by releasing  staff energy and time from unproductive procedures </w:t>
      </w:r>
    </w:p>
    <w:p w:rsidR="008E18A0" w:rsidRDefault="008E18A0" w:rsidP="008E18A0">
      <w:pPr>
        <w:pStyle w:val="ListParagraph"/>
        <w:ind w:left="1440"/>
        <w:rPr>
          <w:rFonts w:ascii="Times New Roman" w:hAnsi="Times New Roman" w:cs="Times New Roman"/>
          <w:sz w:val="24"/>
          <w:szCs w:val="24"/>
        </w:rPr>
      </w:pPr>
    </w:p>
    <w:p w:rsidR="008E18A0" w:rsidRDefault="003E42AA" w:rsidP="008E18A0">
      <w:pPr>
        <w:tabs>
          <w:tab w:val="left" w:pos="1530"/>
        </w:tabs>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3.1 </w:t>
      </w:r>
      <w:r w:rsidR="008E18A0">
        <w:rPr>
          <w:rFonts w:ascii="Times New Roman" w:hAnsi="Times New Roman" w:cs="Times New Roman"/>
          <w:b/>
          <w:sz w:val="28"/>
          <w:szCs w:val="28"/>
        </w:rPr>
        <w:t xml:space="preserve">Study of extent of use of </w:t>
      </w:r>
      <w:r w:rsidR="008E18A0" w:rsidRPr="00433513">
        <w:rPr>
          <w:rFonts w:ascii="Times New Roman" w:hAnsi="Times New Roman" w:cs="Times New Roman"/>
          <w:b/>
          <w:sz w:val="28"/>
          <w:szCs w:val="28"/>
        </w:rPr>
        <w:t>ICT Applications</w:t>
      </w:r>
      <w:r w:rsidR="008E2ED3">
        <w:rPr>
          <w:rFonts w:ascii="Times New Roman" w:hAnsi="Times New Roman" w:cs="Times New Roman"/>
          <w:b/>
          <w:sz w:val="28"/>
          <w:szCs w:val="28"/>
        </w:rPr>
        <w:t xml:space="preserve"> in </w:t>
      </w:r>
      <w:r w:rsidR="009341CB">
        <w:rPr>
          <w:rFonts w:ascii="Times New Roman" w:hAnsi="Times New Roman" w:cs="Times New Roman"/>
          <w:b/>
          <w:sz w:val="28"/>
          <w:szCs w:val="28"/>
        </w:rPr>
        <w:t>divisions</w:t>
      </w:r>
      <w:r w:rsidR="008E18A0" w:rsidRPr="00433513">
        <w:rPr>
          <w:rFonts w:ascii="Times New Roman" w:hAnsi="Times New Roman" w:cs="Times New Roman"/>
          <w:b/>
          <w:sz w:val="28"/>
          <w:szCs w:val="28"/>
        </w:rPr>
        <w:t>: A comparative account of select divisions</w:t>
      </w:r>
    </w:p>
    <w:p w:rsidR="00C445DB" w:rsidRPr="00433513" w:rsidRDefault="00433513" w:rsidP="003407BD">
      <w:pPr>
        <w:spacing w:after="0" w:line="360" w:lineRule="auto"/>
        <w:jc w:val="both"/>
        <w:rPr>
          <w:rFonts w:ascii="Times New Roman" w:hAnsi="Times New Roman" w:cs="Times New Roman"/>
          <w:sz w:val="24"/>
          <w:szCs w:val="24"/>
        </w:rPr>
      </w:pPr>
      <w:r w:rsidRPr="00433513">
        <w:rPr>
          <w:rFonts w:ascii="Times New Roman" w:hAnsi="Times New Roman" w:cs="Times New Roman"/>
          <w:sz w:val="24"/>
          <w:szCs w:val="24"/>
        </w:rPr>
        <w:t xml:space="preserve">Questionnaire A was </w:t>
      </w:r>
      <w:r w:rsidRPr="00374403">
        <w:rPr>
          <w:rFonts w:ascii="Times New Roman" w:hAnsi="Times New Roman" w:cs="Times New Roman"/>
          <w:sz w:val="24"/>
          <w:szCs w:val="24"/>
        </w:rPr>
        <w:t>administered (refer Annexure</w:t>
      </w:r>
      <w:r w:rsidRPr="00433513">
        <w:rPr>
          <w:rFonts w:ascii="Times New Roman" w:hAnsi="Times New Roman" w:cs="Times New Roman"/>
          <w:sz w:val="24"/>
          <w:szCs w:val="24"/>
        </w:rPr>
        <w:t xml:space="preserve"> </w:t>
      </w:r>
      <w:r w:rsidR="00374403">
        <w:rPr>
          <w:rFonts w:ascii="Times New Roman" w:hAnsi="Times New Roman" w:cs="Times New Roman"/>
          <w:sz w:val="24"/>
          <w:szCs w:val="24"/>
        </w:rPr>
        <w:t>II</w:t>
      </w:r>
      <w:r w:rsidRPr="00433513">
        <w:rPr>
          <w:rFonts w:ascii="Times New Roman" w:hAnsi="Times New Roman" w:cs="Times New Roman"/>
          <w:sz w:val="24"/>
          <w:szCs w:val="24"/>
        </w:rPr>
        <w:t>) to some of the officials</w:t>
      </w:r>
      <w:r w:rsidR="007F7AFA">
        <w:rPr>
          <w:rFonts w:ascii="Times New Roman" w:hAnsi="Times New Roman" w:cs="Times New Roman"/>
          <w:sz w:val="24"/>
          <w:szCs w:val="24"/>
        </w:rPr>
        <w:t xml:space="preserve"> only (since it elicits factual information only)</w:t>
      </w:r>
      <w:r w:rsidRPr="00433513">
        <w:rPr>
          <w:rFonts w:ascii="Times New Roman" w:hAnsi="Times New Roman" w:cs="Times New Roman"/>
          <w:sz w:val="24"/>
          <w:szCs w:val="24"/>
        </w:rPr>
        <w:t xml:space="preserve"> in the six identified divisions so as to assess the extent of ICT applications used in a given division.</w:t>
      </w:r>
    </w:p>
    <w:p w:rsidR="00D62DA5" w:rsidRPr="00374403" w:rsidRDefault="003B6C74" w:rsidP="003407BD">
      <w:pPr>
        <w:spacing w:after="0" w:line="360" w:lineRule="auto"/>
        <w:jc w:val="both"/>
        <w:rPr>
          <w:rFonts w:ascii="Times New Roman" w:hAnsi="Times New Roman" w:cs="Times New Roman"/>
          <w:sz w:val="24"/>
          <w:szCs w:val="24"/>
        </w:rPr>
      </w:pPr>
      <w:r w:rsidRPr="00374403">
        <w:rPr>
          <w:rFonts w:ascii="Times New Roman" w:hAnsi="Times New Roman" w:cs="Times New Roman"/>
          <w:sz w:val="24"/>
          <w:szCs w:val="24"/>
        </w:rPr>
        <w:t>This section highlights</w:t>
      </w:r>
      <w:r w:rsidR="00D62DA5" w:rsidRPr="00374403">
        <w:rPr>
          <w:rFonts w:ascii="Times New Roman" w:hAnsi="Times New Roman" w:cs="Times New Roman"/>
          <w:sz w:val="24"/>
          <w:szCs w:val="24"/>
        </w:rPr>
        <w:t xml:space="preserve"> the extent of ICT application, obstacles faced in its adoption and the ICT related problems faced acros</w:t>
      </w:r>
      <w:r w:rsidR="00CB24B0" w:rsidRPr="00374403">
        <w:rPr>
          <w:rFonts w:ascii="Times New Roman" w:hAnsi="Times New Roman" w:cs="Times New Roman"/>
          <w:sz w:val="24"/>
          <w:szCs w:val="24"/>
        </w:rPr>
        <w:t>s the six identified divisions.</w:t>
      </w:r>
    </w:p>
    <w:p w:rsidR="00D62DA5" w:rsidRDefault="00D62DA5" w:rsidP="00D62DA5">
      <w:pPr>
        <w:pStyle w:val="ListParagraph"/>
        <w:spacing w:after="0" w:line="360" w:lineRule="auto"/>
        <w:jc w:val="both"/>
        <w:rPr>
          <w:rFonts w:ascii="Times New Roman" w:hAnsi="Times New Roman" w:cs="Times New Roman"/>
          <w:sz w:val="24"/>
          <w:szCs w:val="24"/>
        </w:rPr>
      </w:pPr>
    </w:p>
    <w:p w:rsidR="00D62DA5" w:rsidRDefault="00D62DA5" w:rsidP="00D62DA5">
      <w:pPr>
        <w:pStyle w:val="ListParagraph"/>
        <w:spacing w:after="0" w:line="360" w:lineRule="auto"/>
        <w:jc w:val="both"/>
        <w:rPr>
          <w:rFonts w:ascii="Times New Roman" w:hAnsi="Times New Roman" w:cs="Times New Roman"/>
          <w:sz w:val="24"/>
          <w:szCs w:val="24"/>
        </w:rPr>
      </w:pPr>
    </w:p>
    <w:p w:rsidR="00D62DA5" w:rsidRDefault="00514074" w:rsidP="00D62DA5">
      <w:pPr>
        <w:pStyle w:val="ListParagraph"/>
        <w:spacing w:after="0" w:line="360" w:lineRule="auto"/>
        <w:rPr>
          <w:rFonts w:ascii="Times New Roman" w:hAnsi="Times New Roman" w:cs="Times New Roman"/>
          <w:sz w:val="24"/>
          <w:szCs w:val="24"/>
        </w:rPr>
      </w:pPr>
      <w:r w:rsidRPr="00514074">
        <w:rPr>
          <w:rFonts w:ascii="Times New Roman" w:hAnsi="Times New Roman" w:cs="Times New Roman"/>
          <w:noProof/>
          <w:sz w:val="24"/>
          <w:szCs w:val="24"/>
          <w:lang w:bidi="hi-IN"/>
        </w:rPr>
        <w:drawing>
          <wp:inline distT="0" distB="0" distL="0" distR="0">
            <wp:extent cx="4815597" cy="2937753"/>
            <wp:effectExtent l="19050" t="0" r="23103" b="0"/>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B60497" w:rsidRPr="00AE445B" w:rsidRDefault="00B60497" w:rsidP="00327A72">
      <w:pPr>
        <w:pStyle w:val="Caption"/>
        <w:jc w:val="center"/>
        <w:rPr>
          <w:rFonts w:ascii="Times New Roman" w:hAnsi="Times New Roman" w:cs="Times New Roman"/>
          <w:color w:val="000000" w:themeColor="text1"/>
          <w:sz w:val="24"/>
          <w:szCs w:val="24"/>
        </w:rPr>
      </w:pPr>
      <w:bookmarkStart w:id="114" w:name="_Toc526803362"/>
      <w:bookmarkStart w:id="115" w:name="_Toc527635514"/>
      <w:r w:rsidRPr="00B60497">
        <w:rPr>
          <w:rFonts w:ascii="Times New Roman" w:hAnsi="Times New Roman" w:cs="Times New Roman"/>
          <w:color w:val="000000" w:themeColor="text1"/>
          <w:sz w:val="24"/>
          <w:szCs w:val="24"/>
        </w:rPr>
        <w:t xml:space="preserve">Figure </w:t>
      </w:r>
      <w:r w:rsidR="00491496" w:rsidRPr="00B60497">
        <w:rPr>
          <w:rFonts w:ascii="Times New Roman" w:hAnsi="Times New Roman" w:cs="Times New Roman"/>
          <w:color w:val="000000" w:themeColor="text1"/>
          <w:sz w:val="24"/>
          <w:szCs w:val="24"/>
        </w:rPr>
        <w:fldChar w:fldCharType="begin"/>
      </w:r>
      <w:r w:rsidRPr="00B60497">
        <w:rPr>
          <w:rFonts w:ascii="Times New Roman" w:hAnsi="Times New Roman" w:cs="Times New Roman"/>
          <w:color w:val="000000" w:themeColor="text1"/>
          <w:sz w:val="24"/>
          <w:szCs w:val="24"/>
        </w:rPr>
        <w:instrText xml:space="preserve"> SEQ Figure \* ARABIC </w:instrText>
      </w:r>
      <w:r w:rsidR="00491496" w:rsidRPr="00B60497">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30</w:t>
      </w:r>
      <w:r w:rsidR="00491496" w:rsidRPr="00B60497">
        <w:rPr>
          <w:rFonts w:ascii="Times New Roman" w:hAnsi="Times New Roman" w:cs="Times New Roman"/>
          <w:color w:val="000000" w:themeColor="text1"/>
          <w:sz w:val="24"/>
          <w:szCs w:val="24"/>
        </w:rPr>
        <w:fldChar w:fldCharType="end"/>
      </w:r>
      <w:r w:rsidRPr="00B60497">
        <w:rPr>
          <w:rFonts w:ascii="Times New Roman" w:hAnsi="Times New Roman" w:cs="Times New Roman"/>
          <w:color w:val="000000" w:themeColor="text1"/>
          <w:sz w:val="24"/>
          <w:szCs w:val="24"/>
        </w:rPr>
        <w:t>:</w:t>
      </w:r>
      <w:r w:rsidRPr="00AE445B">
        <w:rPr>
          <w:rFonts w:ascii="Times New Roman" w:hAnsi="Times New Roman" w:cs="Times New Roman"/>
          <w:color w:val="000000" w:themeColor="text1"/>
          <w:sz w:val="24"/>
          <w:szCs w:val="24"/>
        </w:rPr>
        <w:t xml:space="preserve"> Extent of use of ICT application in work processes</w:t>
      </w:r>
      <w:bookmarkEnd w:id="114"/>
      <w:bookmarkEnd w:id="115"/>
    </w:p>
    <w:p w:rsidR="00374403" w:rsidRDefault="00374403" w:rsidP="00D62DA5">
      <w:pPr>
        <w:spacing w:after="0" w:line="360" w:lineRule="auto"/>
        <w:jc w:val="both"/>
        <w:rPr>
          <w:rFonts w:ascii="Times New Roman" w:hAnsi="Times New Roman" w:cs="Times New Roman"/>
          <w:sz w:val="24"/>
          <w:szCs w:val="24"/>
        </w:rPr>
      </w:pPr>
    </w:p>
    <w:p w:rsidR="00D62DA5" w:rsidRDefault="00327A72" w:rsidP="00D62DA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Figure 30</w:t>
      </w:r>
      <w:r w:rsidR="00B60497">
        <w:rPr>
          <w:rFonts w:ascii="Times New Roman" w:hAnsi="Times New Roman" w:cs="Times New Roman"/>
          <w:sz w:val="24"/>
          <w:szCs w:val="24"/>
        </w:rPr>
        <w:t xml:space="preserve"> </w:t>
      </w:r>
      <w:r w:rsidR="00D62DA5" w:rsidRPr="00323059">
        <w:rPr>
          <w:rFonts w:ascii="Times New Roman" w:hAnsi="Times New Roman" w:cs="Times New Roman"/>
          <w:sz w:val="24"/>
          <w:szCs w:val="24"/>
        </w:rPr>
        <w:t xml:space="preserve">represents that there is up to 80% ICT penetration in P-II Division, up to </w:t>
      </w:r>
      <w:r w:rsidR="00374403">
        <w:rPr>
          <w:rFonts w:ascii="Times New Roman" w:hAnsi="Times New Roman" w:cs="Times New Roman"/>
          <w:sz w:val="24"/>
          <w:szCs w:val="24"/>
        </w:rPr>
        <w:br/>
      </w:r>
      <w:r w:rsidR="00D62DA5">
        <w:rPr>
          <w:rFonts w:ascii="Times New Roman" w:hAnsi="Times New Roman" w:cs="Times New Roman"/>
          <w:sz w:val="24"/>
          <w:szCs w:val="24"/>
        </w:rPr>
        <w:t xml:space="preserve"> </w:t>
      </w:r>
      <w:r w:rsidR="00D62DA5" w:rsidRPr="00323059">
        <w:rPr>
          <w:rFonts w:ascii="Times New Roman" w:hAnsi="Times New Roman" w:cs="Times New Roman"/>
          <w:sz w:val="24"/>
          <w:szCs w:val="24"/>
        </w:rPr>
        <w:t xml:space="preserve">20% in case of CS Division and PM Division, 41-60% in BM Division while 61-80% </w:t>
      </w:r>
      <w:r w:rsidR="00374403">
        <w:rPr>
          <w:rFonts w:ascii="Times New Roman" w:hAnsi="Times New Roman" w:cs="Times New Roman"/>
          <w:sz w:val="24"/>
          <w:szCs w:val="24"/>
        </w:rPr>
        <w:br/>
      </w:r>
      <w:r w:rsidR="00D62DA5">
        <w:rPr>
          <w:rFonts w:ascii="Times New Roman" w:hAnsi="Times New Roman" w:cs="Times New Roman"/>
          <w:sz w:val="24"/>
          <w:szCs w:val="24"/>
        </w:rPr>
        <w:t xml:space="preserve"> </w:t>
      </w:r>
      <w:r w:rsidR="00D62DA5" w:rsidRPr="00323059">
        <w:rPr>
          <w:rFonts w:ascii="Times New Roman" w:hAnsi="Times New Roman" w:cs="Times New Roman"/>
          <w:sz w:val="24"/>
          <w:szCs w:val="24"/>
        </w:rPr>
        <w:t xml:space="preserve">in both Foreigners and LWE Division. </w:t>
      </w:r>
    </w:p>
    <w:p w:rsidR="00D62DA5" w:rsidRDefault="00D62DA5" w:rsidP="00D62DA5">
      <w:pPr>
        <w:spacing w:after="0" w:line="360" w:lineRule="auto"/>
        <w:jc w:val="both"/>
        <w:rPr>
          <w:rFonts w:ascii="Times New Roman" w:hAnsi="Times New Roman" w:cs="Times New Roman"/>
          <w:sz w:val="24"/>
          <w:szCs w:val="24"/>
        </w:rPr>
      </w:pPr>
    </w:p>
    <w:p w:rsidR="00D62DA5" w:rsidRDefault="00CB24B0" w:rsidP="00D62DA5">
      <w:pPr>
        <w:pStyle w:val="ListParagraph"/>
        <w:spacing w:after="0" w:line="360" w:lineRule="auto"/>
        <w:rPr>
          <w:rFonts w:ascii="Times New Roman" w:hAnsi="Times New Roman" w:cs="Times New Roman"/>
          <w:b/>
          <w:sz w:val="24"/>
          <w:szCs w:val="24"/>
        </w:rPr>
      </w:pPr>
      <w:r w:rsidRPr="00CB24B0">
        <w:rPr>
          <w:rFonts w:ascii="Times New Roman" w:hAnsi="Times New Roman" w:cs="Times New Roman"/>
          <w:b/>
          <w:noProof/>
          <w:sz w:val="24"/>
          <w:szCs w:val="24"/>
          <w:lang w:bidi="hi-IN"/>
        </w:rPr>
        <w:drawing>
          <wp:inline distT="0" distB="0" distL="0" distR="0">
            <wp:extent cx="4629150" cy="2895600"/>
            <wp:effectExtent l="19050" t="0" r="19050" b="0"/>
            <wp:docPr id="3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B60497" w:rsidRPr="00B60497" w:rsidRDefault="00B60497" w:rsidP="00327A72">
      <w:pPr>
        <w:pStyle w:val="Caption"/>
        <w:jc w:val="center"/>
        <w:rPr>
          <w:rFonts w:ascii="Times New Roman" w:hAnsi="Times New Roman" w:cs="Times New Roman"/>
          <w:b w:val="0"/>
          <w:color w:val="000000" w:themeColor="text1"/>
          <w:sz w:val="24"/>
          <w:szCs w:val="24"/>
        </w:rPr>
      </w:pPr>
      <w:bookmarkStart w:id="116" w:name="_Toc526803363"/>
      <w:bookmarkStart w:id="117" w:name="_Toc527635515"/>
      <w:r w:rsidRPr="00B60497">
        <w:rPr>
          <w:rFonts w:ascii="Times New Roman" w:hAnsi="Times New Roman" w:cs="Times New Roman"/>
          <w:color w:val="000000" w:themeColor="text1"/>
          <w:sz w:val="24"/>
          <w:szCs w:val="24"/>
        </w:rPr>
        <w:t xml:space="preserve">Figure </w:t>
      </w:r>
      <w:r w:rsidR="00491496" w:rsidRPr="00B60497">
        <w:rPr>
          <w:rFonts w:ascii="Times New Roman" w:hAnsi="Times New Roman" w:cs="Times New Roman"/>
          <w:color w:val="000000" w:themeColor="text1"/>
          <w:sz w:val="24"/>
          <w:szCs w:val="24"/>
        </w:rPr>
        <w:fldChar w:fldCharType="begin"/>
      </w:r>
      <w:r w:rsidRPr="00B60497">
        <w:rPr>
          <w:rFonts w:ascii="Times New Roman" w:hAnsi="Times New Roman" w:cs="Times New Roman"/>
          <w:color w:val="000000" w:themeColor="text1"/>
          <w:sz w:val="24"/>
          <w:szCs w:val="24"/>
        </w:rPr>
        <w:instrText xml:space="preserve"> SEQ Figure \* ARABIC </w:instrText>
      </w:r>
      <w:r w:rsidR="00491496" w:rsidRPr="00B60497">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31</w:t>
      </w:r>
      <w:r w:rsidR="00491496" w:rsidRPr="00B60497">
        <w:rPr>
          <w:rFonts w:ascii="Times New Roman" w:hAnsi="Times New Roman" w:cs="Times New Roman"/>
          <w:color w:val="000000" w:themeColor="text1"/>
          <w:sz w:val="24"/>
          <w:szCs w:val="24"/>
        </w:rPr>
        <w:fldChar w:fldCharType="end"/>
      </w:r>
      <w:r w:rsidRPr="00B60497">
        <w:rPr>
          <w:rFonts w:ascii="Times New Roman" w:hAnsi="Times New Roman" w:cs="Times New Roman"/>
          <w:color w:val="000000" w:themeColor="text1"/>
          <w:sz w:val="24"/>
          <w:szCs w:val="24"/>
        </w:rPr>
        <w:t>:</w:t>
      </w:r>
      <w:r w:rsidRPr="00B60497">
        <w:rPr>
          <w:rFonts w:ascii="Times New Roman" w:hAnsi="Times New Roman" w:cs="Times New Roman"/>
          <w:b w:val="0"/>
          <w:color w:val="000000" w:themeColor="text1"/>
          <w:sz w:val="24"/>
          <w:szCs w:val="24"/>
        </w:rPr>
        <w:t xml:space="preserve"> </w:t>
      </w:r>
      <w:r w:rsidRPr="00AE445B">
        <w:rPr>
          <w:rFonts w:ascii="Times New Roman" w:hAnsi="Times New Roman" w:cs="Times New Roman"/>
          <w:color w:val="000000" w:themeColor="text1"/>
          <w:sz w:val="24"/>
          <w:szCs w:val="24"/>
        </w:rPr>
        <w:t>Obstacles faced in the adoption of ICT Applications</w:t>
      </w:r>
      <w:bookmarkEnd w:id="116"/>
      <w:bookmarkEnd w:id="117"/>
    </w:p>
    <w:p w:rsidR="00374403" w:rsidRDefault="00374403" w:rsidP="00D62DA5">
      <w:pPr>
        <w:spacing w:after="0" w:line="360" w:lineRule="auto"/>
        <w:jc w:val="both"/>
        <w:rPr>
          <w:rFonts w:ascii="Times New Roman" w:hAnsi="Times New Roman" w:cs="Times New Roman"/>
          <w:b/>
          <w:sz w:val="24"/>
          <w:szCs w:val="24"/>
        </w:rPr>
      </w:pPr>
    </w:p>
    <w:p w:rsidR="00D62DA5" w:rsidRDefault="00327A72" w:rsidP="00D62DA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 31</w:t>
      </w:r>
      <w:r w:rsidR="00B60497">
        <w:rPr>
          <w:rFonts w:ascii="Times New Roman" w:hAnsi="Times New Roman" w:cs="Times New Roman"/>
          <w:sz w:val="24"/>
          <w:szCs w:val="24"/>
        </w:rPr>
        <w:t xml:space="preserve"> </w:t>
      </w:r>
      <w:r w:rsidR="00D62DA5" w:rsidRPr="00DC7732">
        <w:rPr>
          <w:rFonts w:ascii="Times New Roman" w:hAnsi="Times New Roman" w:cs="Times New Roman"/>
          <w:sz w:val="24"/>
          <w:szCs w:val="24"/>
        </w:rPr>
        <w:t xml:space="preserve">represents that majority of the respondents are of the opinion that </w:t>
      </w:r>
      <w:r w:rsidR="00374403">
        <w:rPr>
          <w:rFonts w:ascii="Times New Roman" w:hAnsi="Times New Roman" w:cs="Times New Roman"/>
          <w:sz w:val="24"/>
          <w:szCs w:val="24"/>
        </w:rPr>
        <w:t xml:space="preserve">   </w:t>
      </w:r>
      <w:r w:rsidR="00374403">
        <w:rPr>
          <w:rFonts w:ascii="Times New Roman" w:hAnsi="Times New Roman" w:cs="Times New Roman"/>
          <w:sz w:val="24"/>
          <w:szCs w:val="24"/>
        </w:rPr>
        <w:br/>
      </w:r>
      <w:r w:rsidR="00D62DA5" w:rsidRPr="00DC7732">
        <w:rPr>
          <w:rFonts w:ascii="Times New Roman" w:hAnsi="Times New Roman" w:cs="Times New Roman"/>
          <w:sz w:val="24"/>
          <w:szCs w:val="24"/>
        </w:rPr>
        <w:t xml:space="preserve">technical issues, lack of required skills and lack of infrastructure are some of the </w:t>
      </w:r>
      <w:r w:rsidR="00374403">
        <w:rPr>
          <w:rFonts w:ascii="Times New Roman" w:hAnsi="Times New Roman" w:cs="Times New Roman"/>
          <w:sz w:val="24"/>
          <w:szCs w:val="24"/>
        </w:rPr>
        <w:br/>
      </w:r>
      <w:r w:rsidR="00D62DA5" w:rsidRPr="00DC7732">
        <w:rPr>
          <w:rFonts w:ascii="Times New Roman" w:hAnsi="Times New Roman" w:cs="Times New Roman"/>
          <w:sz w:val="24"/>
          <w:szCs w:val="24"/>
        </w:rPr>
        <w:t>major obstacles faced across the divisions in the adoption of ICT applications</w:t>
      </w:r>
    </w:p>
    <w:p w:rsidR="00D62DA5" w:rsidRDefault="00D62DA5" w:rsidP="00D62DA5">
      <w:pPr>
        <w:spacing w:after="0" w:line="360" w:lineRule="auto"/>
        <w:jc w:val="both"/>
        <w:rPr>
          <w:rFonts w:ascii="Times New Roman" w:hAnsi="Times New Roman" w:cs="Times New Roman"/>
          <w:sz w:val="24"/>
          <w:szCs w:val="24"/>
        </w:rPr>
      </w:pPr>
    </w:p>
    <w:p w:rsidR="004126AA" w:rsidRDefault="004126AA" w:rsidP="00D62DA5">
      <w:pPr>
        <w:spacing w:after="0" w:line="360" w:lineRule="auto"/>
        <w:jc w:val="both"/>
        <w:rPr>
          <w:rFonts w:ascii="Times New Roman" w:hAnsi="Times New Roman" w:cs="Times New Roman"/>
          <w:sz w:val="24"/>
          <w:szCs w:val="24"/>
        </w:rPr>
      </w:pPr>
    </w:p>
    <w:p w:rsidR="004126AA" w:rsidRDefault="004126AA" w:rsidP="004126AA">
      <w:pPr>
        <w:spacing w:after="0" w:line="360" w:lineRule="auto"/>
        <w:jc w:val="center"/>
        <w:rPr>
          <w:rFonts w:ascii="Times New Roman" w:hAnsi="Times New Roman" w:cs="Times New Roman"/>
          <w:sz w:val="24"/>
          <w:szCs w:val="24"/>
        </w:rPr>
      </w:pPr>
      <w:r w:rsidRPr="004126AA">
        <w:rPr>
          <w:rFonts w:ascii="Times New Roman" w:hAnsi="Times New Roman" w:cs="Times New Roman"/>
          <w:noProof/>
          <w:sz w:val="24"/>
          <w:szCs w:val="24"/>
          <w:lang w:bidi="hi-IN"/>
        </w:rPr>
        <w:drawing>
          <wp:inline distT="0" distB="0" distL="0" distR="0">
            <wp:extent cx="4621043" cy="2626468"/>
            <wp:effectExtent l="19050" t="0" r="27157" b="2432"/>
            <wp:docPr id="1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r w:rsidR="00D62DA5">
        <w:rPr>
          <w:rFonts w:ascii="Times New Roman" w:hAnsi="Times New Roman" w:cs="Times New Roman"/>
          <w:sz w:val="24"/>
          <w:szCs w:val="24"/>
        </w:rPr>
        <w:t xml:space="preserve"> </w:t>
      </w:r>
    </w:p>
    <w:p w:rsidR="00D62DA5" w:rsidRPr="00AE445B" w:rsidRDefault="00D62DA5" w:rsidP="004126AA">
      <w:pPr>
        <w:spacing w:after="0" w:line="360" w:lineRule="auto"/>
        <w:jc w:val="center"/>
        <w:rPr>
          <w:rFonts w:ascii="Times New Roman" w:hAnsi="Times New Roman" w:cs="Times New Roman"/>
          <w:b/>
          <w:sz w:val="24"/>
          <w:szCs w:val="24"/>
        </w:rPr>
      </w:pPr>
      <w:r>
        <w:rPr>
          <w:rFonts w:ascii="Times New Roman" w:hAnsi="Times New Roman" w:cs="Times New Roman"/>
          <w:sz w:val="24"/>
          <w:szCs w:val="24"/>
        </w:rPr>
        <w:t xml:space="preserve"> </w:t>
      </w:r>
      <w:bookmarkStart w:id="118" w:name="_Toc526803364"/>
      <w:bookmarkStart w:id="119" w:name="_Toc527635516"/>
      <w:r w:rsidR="00B60497" w:rsidRPr="00B60497">
        <w:rPr>
          <w:rFonts w:ascii="Times New Roman" w:hAnsi="Times New Roman" w:cs="Times New Roman"/>
          <w:b/>
          <w:color w:val="000000" w:themeColor="text1"/>
          <w:sz w:val="24"/>
          <w:szCs w:val="24"/>
        </w:rPr>
        <w:t xml:space="preserve">Figure </w:t>
      </w:r>
      <w:r w:rsidR="00491496" w:rsidRPr="00B60497">
        <w:rPr>
          <w:rFonts w:ascii="Times New Roman" w:hAnsi="Times New Roman" w:cs="Times New Roman"/>
          <w:b/>
          <w:color w:val="000000" w:themeColor="text1"/>
          <w:sz w:val="24"/>
          <w:szCs w:val="24"/>
        </w:rPr>
        <w:fldChar w:fldCharType="begin"/>
      </w:r>
      <w:r w:rsidR="00B60497" w:rsidRPr="00B60497">
        <w:rPr>
          <w:rFonts w:ascii="Times New Roman" w:hAnsi="Times New Roman" w:cs="Times New Roman"/>
          <w:b/>
          <w:color w:val="000000" w:themeColor="text1"/>
          <w:sz w:val="24"/>
          <w:szCs w:val="24"/>
        </w:rPr>
        <w:instrText xml:space="preserve"> SEQ Figure \* ARABIC </w:instrText>
      </w:r>
      <w:r w:rsidR="00491496" w:rsidRPr="00B60497">
        <w:rPr>
          <w:rFonts w:ascii="Times New Roman" w:hAnsi="Times New Roman" w:cs="Times New Roman"/>
          <w:b/>
          <w:color w:val="000000" w:themeColor="text1"/>
          <w:sz w:val="24"/>
          <w:szCs w:val="24"/>
        </w:rPr>
        <w:fldChar w:fldCharType="separate"/>
      </w:r>
      <w:r w:rsidR="00AA47C2">
        <w:rPr>
          <w:rFonts w:ascii="Times New Roman" w:hAnsi="Times New Roman" w:cs="Times New Roman"/>
          <w:b/>
          <w:noProof/>
          <w:color w:val="000000" w:themeColor="text1"/>
          <w:sz w:val="24"/>
          <w:szCs w:val="24"/>
        </w:rPr>
        <w:t>32</w:t>
      </w:r>
      <w:r w:rsidR="00491496" w:rsidRPr="00B60497">
        <w:rPr>
          <w:rFonts w:ascii="Times New Roman" w:hAnsi="Times New Roman" w:cs="Times New Roman"/>
          <w:b/>
          <w:color w:val="000000" w:themeColor="text1"/>
          <w:sz w:val="24"/>
          <w:szCs w:val="24"/>
        </w:rPr>
        <w:fldChar w:fldCharType="end"/>
      </w:r>
      <w:r w:rsidR="00B60497" w:rsidRPr="00B60497">
        <w:rPr>
          <w:rFonts w:ascii="Times New Roman" w:hAnsi="Times New Roman" w:cs="Times New Roman"/>
          <w:b/>
          <w:color w:val="000000" w:themeColor="text1"/>
          <w:sz w:val="24"/>
          <w:szCs w:val="24"/>
        </w:rPr>
        <w:t xml:space="preserve">: </w:t>
      </w:r>
      <w:r w:rsidR="00B60497" w:rsidRPr="00AE445B">
        <w:rPr>
          <w:rFonts w:ascii="Times New Roman" w:hAnsi="Times New Roman" w:cs="Times New Roman"/>
          <w:b/>
          <w:color w:val="000000" w:themeColor="text1"/>
          <w:sz w:val="24"/>
          <w:szCs w:val="24"/>
        </w:rPr>
        <w:t>ICT related security problems faced by divisions</w:t>
      </w:r>
      <w:bookmarkEnd w:id="118"/>
      <w:bookmarkEnd w:id="119"/>
    </w:p>
    <w:p w:rsidR="00374403" w:rsidRDefault="00D62DA5" w:rsidP="00D62DA5">
      <w:pPr>
        <w:rPr>
          <w:rFonts w:ascii="Times New Roman" w:hAnsi="Times New Roman" w:cs="Times New Roman"/>
          <w:b/>
          <w:sz w:val="24"/>
          <w:szCs w:val="24"/>
        </w:rPr>
      </w:pPr>
      <w:r>
        <w:rPr>
          <w:rFonts w:ascii="Times New Roman" w:hAnsi="Times New Roman" w:cs="Times New Roman"/>
          <w:b/>
          <w:sz w:val="24"/>
          <w:szCs w:val="24"/>
        </w:rPr>
        <w:t xml:space="preserve">          </w:t>
      </w:r>
    </w:p>
    <w:p w:rsidR="00D62DA5" w:rsidRDefault="00D62DA5" w:rsidP="00AD7262">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w:t>
      </w:r>
      <w:r w:rsidR="00327A72">
        <w:rPr>
          <w:rFonts w:ascii="Times New Roman" w:hAnsi="Times New Roman" w:cs="Times New Roman"/>
          <w:sz w:val="24"/>
          <w:szCs w:val="24"/>
        </w:rPr>
        <w:t>Figure 32</w:t>
      </w:r>
      <w:r w:rsidR="00B60497">
        <w:rPr>
          <w:rFonts w:ascii="Times New Roman" w:hAnsi="Times New Roman" w:cs="Times New Roman"/>
          <w:sz w:val="24"/>
          <w:szCs w:val="24"/>
        </w:rPr>
        <w:t xml:space="preserve"> shows that l</w:t>
      </w:r>
      <w:r w:rsidRPr="00C36C3C">
        <w:rPr>
          <w:rFonts w:ascii="Times New Roman" w:hAnsi="Times New Roman" w:cs="Times New Roman"/>
          <w:sz w:val="24"/>
          <w:szCs w:val="24"/>
        </w:rPr>
        <w:t>oss of data, malware attack and</w:t>
      </w:r>
      <w:r w:rsidR="00B60497">
        <w:rPr>
          <w:rFonts w:ascii="Times New Roman" w:hAnsi="Times New Roman" w:cs="Times New Roman"/>
          <w:sz w:val="24"/>
          <w:szCs w:val="24"/>
        </w:rPr>
        <w:t xml:space="preserve"> other i</w:t>
      </w:r>
      <w:r w:rsidRPr="00C36C3C">
        <w:rPr>
          <w:rFonts w:ascii="Times New Roman" w:hAnsi="Times New Roman" w:cs="Times New Roman"/>
          <w:sz w:val="24"/>
          <w:szCs w:val="24"/>
        </w:rPr>
        <w:t xml:space="preserve">ssues contribute to ICT </w:t>
      </w:r>
      <w:r w:rsidR="004126AA">
        <w:rPr>
          <w:rFonts w:ascii="Times New Roman" w:hAnsi="Times New Roman" w:cs="Times New Roman"/>
          <w:sz w:val="24"/>
          <w:szCs w:val="24"/>
        </w:rPr>
        <w:t xml:space="preserve"> </w:t>
      </w:r>
      <w:r w:rsidR="004126AA">
        <w:rPr>
          <w:rFonts w:ascii="Times New Roman" w:hAnsi="Times New Roman" w:cs="Times New Roman"/>
          <w:sz w:val="24"/>
          <w:szCs w:val="24"/>
        </w:rPr>
        <w:br/>
        <w:t xml:space="preserve"> </w:t>
      </w:r>
      <w:r w:rsidRPr="00C36C3C">
        <w:rPr>
          <w:rFonts w:ascii="Times New Roman" w:hAnsi="Times New Roman" w:cs="Times New Roman"/>
          <w:sz w:val="24"/>
          <w:szCs w:val="24"/>
        </w:rPr>
        <w:t>related security problems faced across the divisions.</w:t>
      </w:r>
    </w:p>
    <w:p w:rsidR="00B60497" w:rsidRDefault="00B60497" w:rsidP="00D62DA5">
      <w:pPr>
        <w:spacing w:line="360" w:lineRule="auto"/>
        <w:rPr>
          <w:rFonts w:ascii="Times New Roman" w:eastAsia="Calibri" w:hAnsi="Times New Roman" w:cs="Times New Roman"/>
          <w:b/>
          <w:bCs/>
          <w:color w:val="000000" w:themeColor="text1"/>
          <w:sz w:val="32"/>
          <w:szCs w:val="32"/>
        </w:rPr>
      </w:pPr>
    </w:p>
    <w:p w:rsidR="00B60497" w:rsidRDefault="00B60497" w:rsidP="00D62DA5">
      <w:pPr>
        <w:spacing w:line="360" w:lineRule="auto"/>
        <w:rPr>
          <w:rFonts w:ascii="Times New Roman" w:eastAsia="Calibri" w:hAnsi="Times New Roman" w:cs="Times New Roman"/>
          <w:b/>
          <w:bCs/>
          <w:color w:val="000000" w:themeColor="text1"/>
          <w:sz w:val="32"/>
          <w:szCs w:val="32"/>
        </w:rPr>
      </w:pPr>
    </w:p>
    <w:p w:rsidR="00B60497" w:rsidRDefault="00B60497" w:rsidP="00D62DA5">
      <w:pPr>
        <w:spacing w:line="360" w:lineRule="auto"/>
        <w:rPr>
          <w:rFonts w:ascii="Times New Roman" w:eastAsia="Calibri" w:hAnsi="Times New Roman" w:cs="Times New Roman"/>
          <w:b/>
          <w:bCs/>
          <w:color w:val="000000" w:themeColor="text1"/>
          <w:sz w:val="32"/>
          <w:szCs w:val="32"/>
        </w:rPr>
      </w:pPr>
    </w:p>
    <w:p w:rsidR="00B60497" w:rsidRDefault="00B60497" w:rsidP="00D62DA5">
      <w:pPr>
        <w:spacing w:line="360" w:lineRule="auto"/>
        <w:rPr>
          <w:rFonts w:ascii="Times New Roman" w:eastAsia="Calibri" w:hAnsi="Times New Roman" w:cs="Times New Roman"/>
          <w:b/>
          <w:bCs/>
          <w:color w:val="000000" w:themeColor="text1"/>
          <w:sz w:val="32"/>
          <w:szCs w:val="32"/>
        </w:rPr>
      </w:pPr>
    </w:p>
    <w:p w:rsidR="00B60497" w:rsidRDefault="00B60497" w:rsidP="00D62DA5">
      <w:pPr>
        <w:spacing w:line="360" w:lineRule="auto"/>
        <w:rPr>
          <w:rFonts w:ascii="Times New Roman" w:eastAsia="Calibri" w:hAnsi="Times New Roman" w:cs="Times New Roman"/>
          <w:b/>
          <w:bCs/>
          <w:color w:val="000000" w:themeColor="text1"/>
          <w:sz w:val="32"/>
          <w:szCs w:val="32"/>
        </w:rPr>
      </w:pPr>
    </w:p>
    <w:p w:rsidR="00B60497" w:rsidRDefault="00B60497" w:rsidP="00D62DA5">
      <w:pPr>
        <w:spacing w:line="360" w:lineRule="auto"/>
        <w:rPr>
          <w:rFonts w:ascii="Times New Roman" w:eastAsia="Calibri" w:hAnsi="Times New Roman" w:cs="Times New Roman"/>
          <w:b/>
          <w:bCs/>
          <w:color w:val="000000" w:themeColor="text1"/>
          <w:sz w:val="32"/>
          <w:szCs w:val="32"/>
        </w:rPr>
      </w:pPr>
    </w:p>
    <w:p w:rsidR="0079772A" w:rsidRPr="002C231E" w:rsidRDefault="00A84B2E" w:rsidP="0079772A">
      <w:pPr>
        <w:spacing w:after="0" w:line="360" w:lineRule="auto"/>
        <w:jc w:val="both"/>
        <w:rPr>
          <w:rFonts w:ascii="Times New Roman" w:hAnsi="Times New Roman" w:cs="Times New Roman"/>
          <w:b/>
          <w:color w:val="000000"/>
          <w:sz w:val="32"/>
          <w:szCs w:val="28"/>
          <w:shd w:val="clear" w:color="auto" w:fill="FFFFFF"/>
        </w:rPr>
      </w:pPr>
      <w:r>
        <w:rPr>
          <w:rFonts w:ascii="Times New Roman" w:hAnsi="Times New Roman" w:cs="Times New Roman"/>
          <w:b/>
          <w:color w:val="000000"/>
          <w:sz w:val="32"/>
          <w:szCs w:val="28"/>
          <w:shd w:val="clear" w:color="auto" w:fill="FFFFFF"/>
        </w:rPr>
        <w:t>3.2</w:t>
      </w:r>
      <w:r w:rsidR="0079772A" w:rsidRPr="002C231E">
        <w:rPr>
          <w:rFonts w:ascii="Times New Roman" w:hAnsi="Times New Roman" w:cs="Times New Roman"/>
          <w:b/>
          <w:color w:val="000000"/>
          <w:sz w:val="32"/>
          <w:szCs w:val="28"/>
          <w:shd w:val="clear" w:color="auto" w:fill="FFFFFF"/>
        </w:rPr>
        <w:t xml:space="preserve">Data Analysis </w:t>
      </w:r>
      <w:r w:rsidR="007E76A5">
        <w:rPr>
          <w:rFonts w:ascii="Times New Roman" w:hAnsi="Times New Roman" w:cs="Times New Roman"/>
          <w:b/>
          <w:color w:val="000000"/>
          <w:sz w:val="32"/>
          <w:szCs w:val="28"/>
          <w:shd w:val="clear" w:color="auto" w:fill="FFFFFF"/>
        </w:rPr>
        <w:t>(Questionnaire B)</w:t>
      </w:r>
    </w:p>
    <w:p w:rsidR="0079772A" w:rsidRPr="002C231E" w:rsidRDefault="0079772A" w:rsidP="0079772A">
      <w:pPr>
        <w:spacing w:after="0" w:line="360" w:lineRule="auto"/>
        <w:jc w:val="both"/>
        <w:rPr>
          <w:rFonts w:ascii="Times New Roman" w:hAnsi="Times New Roman" w:cs="Times New Roman"/>
          <w:b/>
          <w:sz w:val="24"/>
          <w:szCs w:val="24"/>
        </w:rPr>
      </w:pPr>
    </w:p>
    <w:p w:rsidR="0079772A" w:rsidRPr="002C231E" w:rsidRDefault="0079772A" w:rsidP="0079772A">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Objective of Data Analysis</w:t>
      </w:r>
    </w:p>
    <w:p w:rsidR="0079772A" w:rsidRPr="002C231E" w:rsidRDefault="0079772A" w:rsidP="0079772A">
      <w:pPr>
        <w:spacing w:after="0" w:line="360" w:lineRule="auto"/>
        <w:jc w:val="both"/>
        <w:rPr>
          <w:rFonts w:ascii="Times New Roman" w:hAnsi="Times New Roman" w:cs="Times New Roman"/>
          <w:sz w:val="24"/>
          <w:szCs w:val="24"/>
        </w:rPr>
      </w:pPr>
      <w:r w:rsidRPr="002C231E">
        <w:rPr>
          <w:rFonts w:ascii="Times New Roman" w:hAnsi="Times New Roman" w:cs="Times New Roman"/>
          <w:sz w:val="24"/>
          <w:szCs w:val="24"/>
        </w:rPr>
        <w:t xml:space="preserve">Main objective of administering questionnaire B to the officials was to learn about their opinion  regarding extent of benefits accruing from ICT implementation and to provide insight into obstacles in terms of KSA (Knowledge, skill and attitude or mindset ) of people in full  implementation of </w:t>
      </w:r>
      <w:r w:rsidR="003407BD">
        <w:rPr>
          <w:rFonts w:ascii="Times New Roman" w:hAnsi="Times New Roman" w:cs="Times New Roman"/>
          <w:sz w:val="24"/>
          <w:szCs w:val="24"/>
        </w:rPr>
        <w:t>e-Office</w:t>
      </w:r>
      <w:r>
        <w:rPr>
          <w:rFonts w:ascii="Times New Roman" w:hAnsi="Times New Roman" w:cs="Times New Roman"/>
          <w:sz w:val="24"/>
          <w:szCs w:val="24"/>
        </w:rPr>
        <w:t xml:space="preserve">. </w:t>
      </w:r>
      <w:r w:rsidRPr="002C231E">
        <w:rPr>
          <w:rFonts w:ascii="Times New Roman" w:hAnsi="Times New Roman" w:cs="Times New Roman"/>
          <w:color w:val="000000"/>
          <w:sz w:val="24"/>
          <w:szCs w:val="27"/>
          <w:shd w:val="clear" w:color="auto" w:fill="FFFFFF"/>
        </w:rPr>
        <w:t xml:space="preserve">Statistical Tool SPSS 20 version was used to analyse the collected responses of ICT questionnaire received from all the </w:t>
      </w:r>
      <w:r w:rsidR="007F7AFA">
        <w:rPr>
          <w:rFonts w:ascii="Times New Roman" w:hAnsi="Times New Roman" w:cs="Times New Roman"/>
          <w:color w:val="000000"/>
          <w:sz w:val="24"/>
          <w:szCs w:val="27"/>
          <w:shd w:val="clear" w:color="auto" w:fill="FFFFFF"/>
        </w:rPr>
        <w:t xml:space="preserve">six </w:t>
      </w:r>
      <w:r w:rsidRPr="002C231E">
        <w:rPr>
          <w:rFonts w:ascii="Times New Roman" w:hAnsi="Times New Roman" w:cs="Times New Roman"/>
          <w:color w:val="000000"/>
          <w:sz w:val="24"/>
          <w:szCs w:val="27"/>
          <w:shd w:val="clear" w:color="auto" w:fill="FFFFFF"/>
        </w:rPr>
        <w:t>selected divisions of MHA</w:t>
      </w:r>
      <w:r>
        <w:rPr>
          <w:rFonts w:ascii="Times New Roman" w:hAnsi="Times New Roman" w:cs="Times New Roman"/>
          <w:b/>
          <w:color w:val="000000"/>
          <w:sz w:val="24"/>
          <w:szCs w:val="27"/>
          <w:shd w:val="clear" w:color="auto" w:fill="FFFFFF"/>
        </w:rPr>
        <w:t xml:space="preserve">. </w:t>
      </w:r>
      <w:r w:rsidRPr="002C231E">
        <w:rPr>
          <w:rFonts w:ascii="Times New Roman" w:hAnsi="Times New Roman" w:cs="Times New Roman"/>
          <w:sz w:val="24"/>
          <w:szCs w:val="24"/>
        </w:rPr>
        <w:t xml:space="preserve">The main aim of using this tool </w:t>
      </w:r>
      <w:r w:rsidR="007F7AFA">
        <w:rPr>
          <w:rFonts w:ascii="Times New Roman" w:hAnsi="Times New Roman" w:cs="Times New Roman"/>
          <w:sz w:val="24"/>
          <w:szCs w:val="24"/>
        </w:rPr>
        <w:t>was</w:t>
      </w:r>
      <w:r>
        <w:rPr>
          <w:rFonts w:ascii="Times New Roman" w:hAnsi="Times New Roman" w:cs="Times New Roman"/>
          <w:sz w:val="24"/>
          <w:szCs w:val="24"/>
        </w:rPr>
        <w:t xml:space="preserve"> </w:t>
      </w:r>
      <w:r w:rsidRPr="002C231E">
        <w:rPr>
          <w:rFonts w:ascii="Times New Roman" w:hAnsi="Times New Roman" w:cs="Times New Roman"/>
          <w:sz w:val="24"/>
          <w:szCs w:val="24"/>
        </w:rPr>
        <w:t xml:space="preserve">to suggest important factors to be taken </w:t>
      </w:r>
      <w:r>
        <w:rPr>
          <w:rFonts w:ascii="Times New Roman" w:hAnsi="Times New Roman" w:cs="Times New Roman"/>
          <w:sz w:val="24"/>
          <w:szCs w:val="24"/>
        </w:rPr>
        <w:t xml:space="preserve">care of before implementing </w:t>
      </w:r>
      <w:r w:rsidR="003407BD">
        <w:rPr>
          <w:rFonts w:ascii="Times New Roman" w:hAnsi="Times New Roman" w:cs="Times New Roman"/>
          <w:sz w:val="24"/>
          <w:szCs w:val="24"/>
        </w:rPr>
        <w:t>e-Office</w:t>
      </w:r>
      <w:r>
        <w:rPr>
          <w:rFonts w:ascii="Times New Roman" w:hAnsi="Times New Roman" w:cs="Times New Roman"/>
          <w:sz w:val="24"/>
          <w:szCs w:val="24"/>
        </w:rPr>
        <w:t xml:space="preserve"> i</w:t>
      </w:r>
      <w:r w:rsidRPr="002C231E">
        <w:rPr>
          <w:rFonts w:ascii="Times New Roman" w:hAnsi="Times New Roman" w:cs="Times New Roman"/>
          <w:sz w:val="24"/>
          <w:szCs w:val="24"/>
        </w:rPr>
        <w:t>n order to improve the work process efficiency</w:t>
      </w:r>
      <w:r>
        <w:rPr>
          <w:rFonts w:ascii="Times New Roman" w:hAnsi="Times New Roman" w:cs="Times New Roman"/>
          <w:sz w:val="24"/>
          <w:szCs w:val="24"/>
        </w:rPr>
        <w:t xml:space="preserve"> and reduce the</w:t>
      </w:r>
      <w:r w:rsidRPr="002C231E">
        <w:rPr>
          <w:rFonts w:ascii="Times New Roman" w:hAnsi="Times New Roman" w:cs="Times New Roman"/>
          <w:sz w:val="24"/>
          <w:szCs w:val="24"/>
        </w:rPr>
        <w:t xml:space="preserve"> workload.</w:t>
      </w:r>
    </w:p>
    <w:p w:rsidR="0079772A" w:rsidRPr="00891153" w:rsidRDefault="0079772A" w:rsidP="0079772A">
      <w:pPr>
        <w:spacing w:after="0" w:line="360" w:lineRule="auto"/>
        <w:jc w:val="both"/>
        <w:rPr>
          <w:rFonts w:ascii="Times New Roman" w:hAnsi="Times New Roman" w:cs="Times New Roman"/>
          <w:b/>
          <w:bCs/>
          <w:sz w:val="28"/>
          <w:szCs w:val="28"/>
        </w:rPr>
      </w:pPr>
    </w:p>
    <w:p w:rsidR="0079772A" w:rsidRPr="002C231E" w:rsidRDefault="0079772A" w:rsidP="007977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Pr="002C231E">
        <w:rPr>
          <w:rFonts w:ascii="Times New Roman" w:hAnsi="Times New Roman" w:cs="Times New Roman"/>
          <w:b/>
          <w:sz w:val="24"/>
          <w:szCs w:val="24"/>
        </w:rPr>
        <w:t xml:space="preserve">Reliability </w:t>
      </w:r>
      <w:r>
        <w:rPr>
          <w:rFonts w:ascii="Times New Roman" w:hAnsi="Times New Roman" w:cs="Times New Roman"/>
          <w:b/>
          <w:sz w:val="24"/>
          <w:szCs w:val="24"/>
        </w:rPr>
        <w:t>Analysis</w:t>
      </w:r>
      <w:r w:rsidRPr="002C231E">
        <w:rPr>
          <w:rFonts w:ascii="Times New Roman" w:hAnsi="Times New Roman" w:cs="Times New Roman"/>
          <w:b/>
          <w:sz w:val="24"/>
          <w:szCs w:val="24"/>
        </w:rPr>
        <w:t xml:space="preserve">: Cronbach Alpha Test </w:t>
      </w:r>
    </w:p>
    <w:p w:rsidR="0079772A" w:rsidRPr="002C231E" w:rsidRDefault="0079772A" w:rsidP="0079772A">
      <w:pPr>
        <w:spacing w:after="0" w:line="360" w:lineRule="auto"/>
        <w:jc w:val="both"/>
        <w:rPr>
          <w:rFonts w:ascii="Times New Roman" w:hAnsi="Times New Roman" w:cs="Times New Roman"/>
          <w:sz w:val="24"/>
          <w:szCs w:val="24"/>
        </w:rPr>
      </w:pPr>
      <w:r w:rsidRPr="002C231E">
        <w:rPr>
          <w:rFonts w:ascii="Times New Roman" w:hAnsi="Times New Roman" w:cs="Times New Roman"/>
          <w:sz w:val="24"/>
          <w:szCs w:val="24"/>
        </w:rPr>
        <w:t>Cronbach’s alpha is a measure of internal consistency, that is, how closely related a set of items are as a group. It is also considered to be a measure of scal</w:t>
      </w:r>
      <w:r>
        <w:rPr>
          <w:rFonts w:ascii="Times New Roman" w:hAnsi="Times New Roman" w:cs="Times New Roman"/>
          <w:sz w:val="24"/>
          <w:szCs w:val="24"/>
        </w:rPr>
        <w:t xml:space="preserve">e reliability. Cronbach's alpha </w:t>
      </w:r>
      <w:r w:rsidRPr="002C231E">
        <w:rPr>
          <w:rFonts w:ascii="Times New Roman" w:hAnsi="Times New Roman" w:cs="Times New Roman"/>
          <w:sz w:val="24"/>
          <w:szCs w:val="24"/>
        </w:rPr>
        <w:t xml:space="preserve">provides an overall reliability coefficient for a set of variables. In this </w:t>
      </w:r>
      <w:r>
        <w:rPr>
          <w:rFonts w:ascii="Times New Roman" w:hAnsi="Times New Roman" w:cs="Times New Roman"/>
          <w:sz w:val="24"/>
          <w:szCs w:val="24"/>
        </w:rPr>
        <w:t>questionnaire B,</w:t>
      </w:r>
      <w:r w:rsidRPr="002C231E">
        <w:rPr>
          <w:rFonts w:ascii="Times New Roman" w:hAnsi="Times New Roman" w:cs="Times New Roman"/>
          <w:sz w:val="24"/>
          <w:szCs w:val="24"/>
        </w:rPr>
        <w:t xml:space="preserve"> 20 variables</w:t>
      </w:r>
      <w:r>
        <w:rPr>
          <w:rFonts w:ascii="Times New Roman" w:hAnsi="Times New Roman" w:cs="Times New Roman"/>
          <w:sz w:val="24"/>
          <w:szCs w:val="24"/>
        </w:rPr>
        <w:t xml:space="preserve"> / items / questions </w:t>
      </w:r>
      <w:r w:rsidRPr="002C231E">
        <w:rPr>
          <w:rFonts w:ascii="Times New Roman" w:hAnsi="Times New Roman" w:cs="Times New Roman"/>
          <w:sz w:val="24"/>
          <w:szCs w:val="24"/>
        </w:rPr>
        <w:t>have been taken into consideration</w:t>
      </w:r>
      <w:r>
        <w:rPr>
          <w:rFonts w:ascii="Times New Roman" w:hAnsi="Times New Roman" w:cs="Times New Roman"/>
          <w:sz w:val="24"/>
          <w:szCs w:val="24"/>
        </w:rPr>
        <w:t>.</w:t>
      </w:r>
      <w:r w:rsidRPr="00DF1425">
        <w:rPr>
          <w:rFonts w:ascii="Times New Roman" w:hAnsi="Times New Roman" w:cs="Times New Roman"/>
          <w:color w:val="000000"/>
          <w:sz w:val="24"/>
          <w:szCs w:val="24"/>
        </w:rPr>
        <w:t xml:space="preserve"> </w:t>
      </w:r>
      <w:r>
        <w:rPr>
          <w:rFonts w:ascii="Times New Roman" w:hAnsi="Times New Roman" w:cs="Times New Roman"/>
          <w:color w:val="000000"/>
          <w:sz w:val="24"/>
          <w:szCs w:val="24"/>
        </w:rPr>
        <w:t>Q</w:t>
      </w:r>
      <w:r w:rsidRPr="002C231E">
        <w:rPr>
          <w:rFonts w:ascii="Times New Roman" w:hAnsi="Times New Roman" w:cs="Times New Roman"/>
          <w:color w:val="000000"/>
          <w:sz w:val="24"/>
          <w:szCs w:val="24"/>
        </w:rPr>
        <w:t>uestion</w:t>
      </w:r>
      <w:r>
        <w:rPr>
          <w:rFonts w:ascii="Times New Roman" w:hAnsi="Times New Roman" w:cs="Times New Roman"/>
          <w:color w:val="000000"/>
          <w:sz w:val="24"/>
          <w:szCs w:val="24"/>
        </w:rPr>
        <w:t>s were</w:t>
      </w:r>
      <w:r w:rsidRPr="002C231E">
        <w:rPr>
          <w:rFonts w:ascii="Times New Roman" w:hAnsi="Times New Roman" w:cs="Times New Roman"/>
          <w:color w:val="000000"/>
          <w:sz w:val="24"/>
          <w:szCs w:val="24"/>
        </w:rPr>
        <w:t xml:space="preserve"> asked on a  5-point Likert scale from "strongly disagree" to "strongly agree"</w:t>
      </w:r>
      <w:r>
        <w:rPr>
          <w:rFonts w:ascii="Times New Roman" w:hAnsi="Times New Roman" w:cs="Times New Roman"/>
          <w:color w:val="000000"/>
          <w:sz w:val="24"/>
          <w:szCs w:val="24"/>
        </w:rPr>
        <w:t>.</w:t>
      </w:r>
      <w:r>
        <w:rPr>
          <w:rFonts w:ascii="Times New Roman" w:hAnsi="Times New Roman" w:cs="Times New Roman"/>
          <w:sz w:val="24"/>
          <w:szCs w:val="24"/>
        </w:rPr>
        <w:t xml:space="preserve"> R</w:t>
      </w:r>
      <w:r w:rsidRPr="002C231E">
        <w:rPr>
          <w:rFonts w:ascii="Times New Roman" w:hAnsi="Times New Roman" w:cs="Times New Roman"/>
          <w:sz w:val="24"/>
          <w:szCs w:val="24"/>
        </w:rPr>
        <w:t>esult summary is given below:</w:t>
      </w:r>
    </w:p>
    <w:p w:rsidR="0079772A" w:rsidRPr="002C231E" w:rsidRDefault="0079772A" w:rsidP="0079772A">
      <w:pPr>
        <w:autoSpaceDE w:val="0"/>
        <w:autoSpaceDN w:val="0"/>
        <w:adjustRightInd w:val="0"/>
        <w:spacing w:after="0" w:line="360" w:lineRule="auto"/>
        <w:jc w:val="both"/>
        <w:rPr>
          <w:rFonts w:ascii="Times New Roman" w:hAnsi="Times New Roman" w:cs="Times New Roman"/>
          <w:sz w:val="24"/>
          <w:szCs w:val="24"/>
        </w:rPr>
      </w:pPr>
    </w:p>
    <w:tbl>
      <w:tblPr>
        <w:tblW w:w="4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95"/>
        <w:gridCol w:w="1496"/>
        <w:gridCol w:w="1154"/>
      </w:tblGrid>
      <w:tr w:rsidR="0079772A" w:rsidRPr="002C231E" w:rsidTr="00372796">
        <w:trPr>
          <w:cantSplit/>
        </w:trPr>
        <w:tc>
          <w:tcPr>
            <w:tcW w:w="4143" w:type="dxa"/>
            <w:gridSpan w:val="3"/>
            <w:tcBorders>
              <w:top w:val="nil"/>
              <w:left w:val="nil"/>
              <w:bottom w:val="nil"/>
              <w:right w:val="nil"/>
            </w:tcBorders>
            <w:shd w:val="clear" w:color="auto" w:fill="FFFFFF"/>
          </w:tcPr>
          <w:p w:rsidR="0079772A" w:rsidRPr="002C231E" w:rsidRDefault="0079772A" w:rsidP="005C405C">
            <w:pPr>
              <w:autoSpaceDE w:val="0"/>
              <w:autoSpaceDN w:val="0"/>
              <w:adjustRightInd w:val="0"/>
              <w:spacing w:after="0" w:line="360" w:lineRule="auto"/>
              <w:ind w:left="60" w:right="60"/>
              <w:jc w:val="both"/>
              <w:rPr>
                <w:rFonts w:ascii="Times New Roman" w:hAnsi="Times New Roman" w:cs="Times New Roman"/>
                <w:color w:val="000000"/>
                <w:sz w:val="18"/>
                <w:szCs w:val="18"/>
              </w:rPr>
            </w:pPr>
            <w:r>
              <w:rPr>
                <w:rFonts w:ascii="Times New Roman" w:hAnsi="Times New Roman" w:cs="Times New Roman"/>
                <w:b/>
                <w:bCs/>
                <w:color w:val="000000"/>
                <w:sz w:val="24"/>
                <w:szCs w:val="24"/>
              </w:rPr>
              <w:t>Table</w:t>
            </w:r>
            <w:r w:rsidR="00D2540C">
              <w:rPr>
                <w:rFonts w:ascii="Times New Roman" w:hAnsi="Times New Roman" w:cs="Times New Roman"/>
                <w:b/>
                <w:bCs/>
                <w:color w:val="000000"/>
                <w:sz w:val="24"/>
                <w:szCs w:val="24"/>
              </w:rPr>
              <w:t xml:space="preserve"> 3</w:t>
            </w:r>
            <w:r w:rsidR="00BC5BCE">
              <w:rPr>
                <w:rFonts w:ascii="Times New Roman" w:hAnsi="Times New Roman" w:cs="Times New Roman"/>
                <w:b/>
                <w:bCs/>
                <w:color w:val="000000"/>
                <w:sz w:val="24"/>
                <w:szCs w:val="24"/>
              </w:rPr>
              <w:t>3</w:t>
            </w:r>
            <w:r>
              <w:rPr>
                <w:rFonts w:ascii="Times New Roman" w:hAnsi="Times New Roman" w:cs="Times New Roman"/>
                <w:b/>
                <w:bCs/>
                <w:color w:val="000000"/>
                <w:sz w:val="24"/>
                <w:szCs w:val="24"/>
              </w:rPr>
              <w:t xml:space="preserve">: </w:t>
            </w:r>
            <w:r w:rsidRPr="007A3194">
              <w:rPr>
                <w:rFonts w:ascii="Times New Roman" w:hAnsi="Times New Roman" w:cs="Times New Roman"/>
                <w:b/>
                <w:bCs/>
                <w:color w:val="000000"/>
                <w:sz w:val="24"/>
                <w:szCs w:val="24"/>
              </w:rPr>
              <w:t>Reliability Statistics Data</w:t>
            </w:r>
            <w:r>
              <w:rPr>
                <w:rFonts w:ascii="Times New Roman" w:hAnsi="Times New Roman" w:cs="Times New Roman"/>
                <w:b/>
                <w:bCs/>
                <w:color w:val="000000"/>
                <w:sz w:val="24"/>
                <w:szCs w:val="24"/>
              </w:rPr>
              <w:t xml:space="preserve"> </w:t>
            </w:r>
          </w:p>
        </w:tc>
      </w:tr>
      <w:tr w:rsidR="0079772A" w:rsidRPr="002C231E" w:rsidTr="00372796">
        <w:trPr>
          <w:cantSplit/>
        </w:trPr>
        <w:tc>
          <w:tcPr>
            <w:tcW w:w="1495" w:type="dxa"/>
            <w:tcBorders>
              <w:top w:val="single" w:sz="16" w:space="0" w:color="000000"/>
              <w:left w:val="single" w:sz="16" w:space="0" w:color="000000"/>
              <w:bottom w:val="single" w:sz="16" w:space="0" w:color="000000"/>
            </w:tcBorders>
            <w:shd w:val="clear" w:color="auto" w:fill="FFFFFF"/>
          </w:tcPr>
          <w:p w:rsidR="0079772A" w:rsidRPr="004A70D5"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A70D5">
              <w:rPr>
                <w:rFonts w:ascii="Times New Roman" w:hAnsi="Times New Roman" w:cs="Times New Roman"/>
                <w:color w:val="000000"/>
                <w:sz w:val="24"/>
                <w:szCs w:val="24"/>
              </w:rPr>
              <w:t>Cronbach's Alpha</w:t>
            </w:r>
          </w:p>
        </w:tc>
        <w:tc>
          <w:tcPr>
            <w:tcW w:w="1495" w:type="dxa"/>
            <w:tcBorders>
              <w:top w:val="single" w:sz="16" w:space="0" w:color="000000"/>
              <w:bottom w:val="single" w:sz="16" w:space="0" w:color="000000"/>
            </w:tcBorders>
            <w:shd w:val="clear" w:color="auto" w:fill="FFFFFF"/>
          </w:tcPr>
          <w:p w:rsidR="0079772A" w:rsidRPr="004A70D5"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A70D5">
              <w:rPr>
                <w:rFonts w:ascii="Times New Roman" w:hAnsi="Times New Roman" w:cs="Times New Roman"/>
                <w:color w:val="000000"/>
                <w:sz w:val="24"/>
                <w:szCs w:val="24"/>
              </w:rPr>
              <w:t>Cronbach's Alpha Based on Standardized Items</w:t>
            </w:r>
          </w:p>
        </w:tc>
        <w:tc>
          <w:tcPr>
            <w:tcW w:w="1153" w:type="dxa"/>
            <w:tcBorders>
              <w:top w:val="single" w:sz="16" w:space="0" w:color="000000"/>
              <w:bottom w:val="single" w:sz="16" w:space="0" w:color="000000"/>
              <w:right w:val="single" w:sz="16" w:space="0" w:color="000000"/>
            </w:tcBorders>
            <w:shd w:val="clear" w:color="auto" w:fill="FFFFFF"/>
          </w:tcPr>
          <w:p w:rsidR="0079772A" w:rsidRPr="004A70D5"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A70D5">
              <w:rPr>
                <w:rFonts w:ascii="Times New Roman" w:hAnsi="Times New Roman" w:cs="Times New Roman"/>
                <w:color w:val="000000"/>
                <w:sz w:val="24"/>
                <w:szCs w:val="24"/>
              </w:rPr>
              <w:t>N of Items</w:t>
            </w:r>
          </w:p>
        </w:tc>
      </w:tr>
      <w:tr w:rsidR="0079772A" w:rsidRPr="002C231E" w:rsidTr="00372796">
        <w:trPr>
          <w:cantSplit/>
        </w:trPr>
        <w:tc>
          <w:tcPr>
            <w:tcW w:w="1495" w:type="dxa"/>
            <w:tcBorders>
              <w:top w:val="single" w:sz="16" w:space="0" w:color="000000"/>
              <w:left w:val="single" w:sz="16" w:space="0" w:color="000000"/>
              <w:bottom w:val="single" w:sz="16" w:space="0" w:color="000000"/>
            </w:tcBorders>
            <w:shd w:val="clear" w:color="auto" w:fill="FFFFFF"/>
            <w:vAlign w:val="center"/>
          </w:tcPr>
          <w:p w:rsidR="0079772A" w:rsidRPr="004A70D5"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A70D5">
              <w:rPr>
                <w:rFonts w:ascii="Times New Roman" w:hAnsi="Times New Roman" w:cs="Times New Roman"/>
                <w:color w:val="000000"/>
                <w:sz w:val="24"/>
                <w:szCs w:val="24"/>
              </w:rPr>
              <w:t>.874</w:t>
            </w:r>
          </w:p>
        </w:tc>
        <w:tc>
          <w:tcPr>
            <w:tcW w:w="1495" w:type="dxa"/>
            <w:tcBorders>
              <w:top w:val="single" w:sz="16" w:space="0" w:color="000000"/>
              <w:bottom w:val="single" w:sz="16" w:space="0" w:color="000000"/>
            </w:tcBorders>
            <w:shd w:val="clear" w:color="auto" w:fill="FFFFFF"/>
            <w:vAlign w:val="center"/>
          </w:tcPr>
          <w:p w:rsidR="0079772A" w:rsidRPr="004A70D5"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A70D5">
              <w:rPr>
                <w:rFonts w:ascii="Times New Roman" w:hAnsi="Times New Roman" w:cs="Times New Roman"/>
                <w:color w:val="000000"/>
                <w:sz w:val="24"/>
                <w:szCs w:val="24"/>
              </w:rPr>
              <w:t>.878</w:t>
            </w:r>
          </w:p>
        </w:tc>
        <w:tc>
          <w:tcPr>
            <w:tcW w:w="1153" w:type="dxa"/>
            <w:tcBorders>
              <w:top w:val="single" w:sz="16" w:space="0" w:color="000000"/>
              <w:bottom w:val="single" w:sz="16" w:space="0" w:color="000000"/>
              <w:right w:val="single" w:sz="16" w:space="0" w:color="000000"/>
            </w:tcBorders>
            <w:shd w:val="clear" w:color="auto" w:fill="FFFFFF"/>
            <w:vAlign w:val="center"/>
          </w:tcPr>
          <w:p w:rsidR="0079772A" w:rsidRPr="004A70D5"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4A70D5">
              <w:rPr>
                <w:rFonts w:ascii="Times New Roman" w:hAnsi="Times New Roman" w:cs="Times New Roman"/>
                <w:color w:val="000000"/>
                <w:sz w:val="24"/>
                <w:szCs w:val="24"/>
              </w:rPr>
              <w:t>20</w:t>
            </w:r>
          </w:p>
        </w:tc>
      </w:tr>
    </w:tbl>
    <w:p w:rsidR="0079772A" w:rsidRPr="002C231E" w:rsidRDefault="0079772A" w:rsidP="0079772A">
      <w:pPr>
        <w:autoSpaceDE w:val="0"/>
        <w:autoSpaceDN w:val="0"/>
        <w:adjustRightInd w:val="0"/>
        <w:spacing w:after="0" w:line="360" w:lineRule="auto"/>
        <w:jc w:val="both"/>
        <w:rPr>
          <w:rFonts w:ascii="Times New Roman" w:hAnsi="Times New Roman" w:cs="Times New Roman"/>
          <w:sz w:val="24"/>
          <w:szCs w:val="24"/>
        </w:rPr>
      </w:pPr>
    </w:p>
    <w:p w:rsidR="0079772A" w:rsidRDefault="0079772A" w:rsidP="0079772A">
      <w:pPr>
        <w:spacing w:after="0" w:line="360" w:lineRule="auto"/>
        <w:jc w:val="both"/>
        <w:rPr>
          <w:rFonts w:ascii="Times New Roman" w:hAnsi="Times New Roman" w:cs="Times New Roman"/>
          <w:color w:val="000000"/>
          <w:sz w:val="24"/>
          <w:szCs w:val="24"/>
        </w:rPr>
      </w:pPr>
      <w:r w:rsidRPr="002C231E">
        <w:rPr>
          <w:rFonts w:ascii="Times New Roman" w:hAnsi="Times New Roman" w:cs="Times New Roman"/>
          <w:color w:val="000000"/>
          <w:sz w:val="24"/>
          <w:szCs w:val="24"/>
        </w:rPr>
        <w:t>Result depicts that Cronbach's alpha is </w:t>
      </w:r>
      <w:r w:rsidRPr="002C231E">
        <w:rPr>
          <w:rStyle w:val="Strong"/>
          <w:rFonts w:ascii="Times New Roman" w:hAnsi="Times New Roman" w:cs="Times New Roman"/>
          <w:color w:val="000000"/>
          <w:sz w:val="24"/>
          <w:szCs w:val="24"/>
        </w:rPr>
        <w:t>0.874</w:t>
      </w:r>
      <w:r w:rsidRPr="002C231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(value more than .7 is considered good) </w:t>
      </w:r>
      <w:r w:rsidRPr="002C231E">
        <w:rPr>
          <w:rFonts w:ascii="Times New Roman" w:hAnsi="Times New Roman" w:cs="Times New Roman"/>
          <w:color w:val="000000"/>
          <w:sz w:val="24"/>
          <w:szCs w:val="24"/>
        </w:rPr>
        <w:t>which indicates a high level of internal consistency for all 20 items</w:t>
      </w:r>
      <w:r>
        <w:rPr>
          <w:rFonts w:ascii="Times New Roman" w:hAnsi="Times New Roman" w:cs="Times New Roman"/>
          <w:color w:val="000000"/>
          <w:sz w:val="24"/>
          <w:szCs w:val="24"/>
        </w:rPr>
        <w:t>.</w:t>
      </w:r>
    </w:p>
    <w:p w:rsidR="009B4E45" w:rsidRDefault="009B4E45" w:rsidP="0079772A">
      <w:pPr>
        <w:spacing w:after="0" w:line="360" w:lineRule="auto"/>
        <w:jc w:val="both"/>
        <w:rPr>
          <w:rFonts w:ascii="Times New Roman" w:hAnsi="Times New Roman" w:cs="Times New Roman"/>
          <w:color w:val="000000"/>
          <w:sz w:val="24"/>
          <w:szCs w:val="24"/>
        </w:rPr>
      </w:pPr>
    </w:p>
    <w:p w:rsidR="009B4E45" w:rsidRPr="002C231E" w:rsidRDefault="009B4E45" w:rsidP="0079772A">
      <w:pPr>
        <w:spacing w:after="0" w:line="360" w:lineRule="auto"/>
        <w:jc w:val="both"/>
        <w:rPr>
          <w:rFonts w:ascii="Times New Roman" w:hAnsi="Times New Roman" w:cs="Times New Roman"/>
          <w:sz w:val="24"/>
          <w:szCs w:val="24"/>
        </w:rPr>
      </w:pPr>
    </w:p>
    <w:tbl>
      <w:tblPr>
        <w:tblW w:w="9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3"/>
        <w:gridCol w:w="93"/>
        <w:gridCol w:w="916"/>
        <w:gridCol w:w="93"/>
        <w:gridCol w:w="1055"/>
        <w:gridCol w:w="275"/>
        <w:gridCol w:w="811"/>
        <w:gridCol w:w="198"/>
        <w:gridCol w:w="811"/>
        <w:gridCol w:w="1469"/>
        <w:gridCol w:w="1009"/>
        <w:gridCol w:w="1132"/>
      </w:tblGrid>
      <w:tr w:rsidR="0079772A" w:rsidRPr="002C231E" w:rsidTr="00372796">
        <w:trPr>
          <w:gridAfter w:val="4"/>
          <w:wAfter w:w="4421" w:type="dxa"/>
          <w:cantSplit/>
        </w:trPr>
        <w:tc>
          <w:tcPr>
            <w:tcW w:w="4604" w:type="dxa"/>
            <w:gridSpan w:val="8"/>
            <w:tcBorders>
              <w:top w:val="nil"/>
              <w:left w:val="nil"/>
              <w:bottom w:val="nil"/>
              <w:right w:val="nil"/>
            </w:tcBorders>
            <w:shd w:val="clear" w:color="auto" w:fill="FFFFFF"/>
          </w:tcPr>
          <w:p w:rsidR="0079772A" w:rsidRPr="00D115E3" w:rsidRDefault="0079772A" w:rsidP="005C405C">
            <w:pPr>
              <w:autoSpaceDE w:val="0"/>
              <w:autoSpaceDN w:val="0"/>
              <w:adjustRightInd w:val="0"/>
              <w:spacing w:after="0" w:line="360" w:lineRule="auto"/>
              <w:ind w:left="60" w:right="60"/>
              <w:jc w:val="both"/>
              <w:rPr>
                <w:rFonts w:ascii="Times New Roman" w:hAnsi="Times New Roman" w:cs="Times New Roman"/>
                <w:color w:val="000000"/>
                <w:sz w:val="24"/>
                <w:szCs w:val="24"/>
              </w:rPr>
            </w:pPr>
            <w:r>
              <w:rPr>
                <w:rFonts w:ascii="Times New Roman" w:hAnsi="Times New Roman" w:cs="Times New Roman"/>
                <w:b/>
                <w:bCs/>
                <w:color w:val="000000"/>
                <w:sz w:val="24"/>
                <w:szCs w:val="24"/>
              </w:rPr>
              <w:t>Table</w:t>
            </w:r>
            <w:r w:rsidR="00D2540C">
              <w:rPr>
                <w:rFonts w:ascii="Times New Roman" w:hAnsi="Times New Roman" w:cs="Times New Roman"/>
                <w:b/>
                <w:bCs/>
                <w:color w:val="000000"/>
                <w:sz w:val="24"/>
                <w:szCs w:val="24"/>
              </w:rPr>
              <w:t xml:space="preserve"> 3</w:t>
            </w:r>
            <w:r w:rsidR="00BC5BCE">
              <w:rPr>
                <w:rFonts w:ascii="Times New Roman" w:hAnsi="Times New Roman" w:cs="Times New Roman"/>
                <w:b/>
                <w:bCs/>
                <w:color w:val="000000"/>
                <w:sz w:val="24"/>
                <w:szCs w:val="24"/>
              </w:rPr>
              <w:t>4</w:t>
            </w:r>
            <w:r>
              <w:rPr>
                <w:rFonts w:ascii="Times New Roman" w:hAnsi="Times New Roman" w:cs="Times New Roman"/>
                <w:b/>
                <w:bCs/>
                <w:color w:val="000000"/>
                <w:sz w:val="24"/>
                <w:szCs w:val="24"/>
              </w:rPr>
              <w:t xml:space="preserve">: </w:t>
            </w:r>
            <w:r w:rsidRPr="007A3194">
              <w:rPr>
                <w:rFonts w:ascii="Times New Roman" w:hAnsi="Times New Roman" w:cs="Times New Roman"/>
                <w:b/>
                <w:bCs/>
                <w:color w:val="000000"/>
                <w:sz w:val="24"/>
                <w:szCs w:val="24"/>
              </w:rPr>
              <w:t>Item Descriptive Statistics</w:t>
            </w:r>
          </w:p>
        </w:tc>
      </w:tr>
      <w:tr w:rsidR="0079772A" w:rsidRPr="002C231E" w:rsidTr="00372796">
        <w:trPr>
          <w:gridAfter w:val="4"/>
          <w:wAfter w:w="4421" w:type="dxa"/>
          <w:cantSplit/>
        </w:trPr>
        <w:tc>
          <w:tcPr>
            <w:tcW w:w="1163" w:type="dxa"/>
            <w:tcBorders>
              <w:top w:val="single" w:sz="16" w:space="0" w:color="000000"/>
              <w:left w:val="single" w:sz="16" w:space="0" w:color="000000"/>
              <w:bottom w:val="single" w:sz="16" w:space="0" w:color="000000"/>
              <w:righ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1009" w:type="dxa"/>
            <w:gridSpan w:val="2"/>
            <w:tcBorders>
              <w:top w:val="single" w:sz="16" w:space="0" w:color="000000"/>
              <w:left w:val="single" w:sz="16" w:space="0" w:color="000000"/>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Mean</w:t>
            </w:r>
          </w:p>
        </w:tc>
        <w:tc>
          <w:tcPr>
            <w:tcW w:w="1423" w:type="dxa"/>
            <w:gridSpan w:val="3"/>
            <w:tcBorders>
              <w:top w:val="single" w:sz="16" w:space="0" w:color="000000"/>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Std. Deviation</w:t>
            </w:r>
          </w:p>
        </w:tc>
        <w:tc>
          <w:tcPr>
            <w:tcW w:w="1009" w:type="dxa"/>
            <w:gridSpan w:val="2"/>
            <w:tcBorders>
              <w:top w:val="single" w:sz="16" w:space="0" w:color="000000"/>
              <w:bottom w:val="single" w:sz="16" w:space="0" w:color="000000"/>
              <w:righ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N</w:t>
            </w:r>
          </w:p>
        </w:tc>
      </w:tr>
      <w:tr w:rsidR="0079772A" w:rsidRPr="002C231E" w:rsidTr="00372796">
        <w:trPr>
          <w:gridAfter w:val="4"/>
          <w:wAfter w:w="4421" w:type="dxa"/>
          <w:cantSplit/>
        </w:trPr>
        <w:tc>
          <w:tcPr>
            <w:tcW w:w="1163" w:type="dxa"/>
            <w:tcBorders>
              <w:top w:val="single" w:sz="16" w:space="0" w:color="000000"/>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VAR00001</w:t>
            </w:r>
          </w:p>
        </w:tc>
        <w:tc>
          <w:tcPr>
            <w:tcW w:w="1009" w:type="dxa"/>
            <w:gridSpan w:val="2"/>
            <w:tcBorders>
              <w:top w:val="single" w:sz="16" w:space="0" w:color="000000"/>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4.0734</w:t>
            </w:r>
          </w:p>
        </w:tc>
        <w:tc>
          <w:tcPr>
            <w:tcW w:w="1423" w:type="dxa"/>
            <w:gridSpan w:val="3"/>
            <w:tcBorders>
              <w:top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.90989</w:t>
            </w:r>
          </w:p>
        </w:tc>
        <w:tc>
          <w:tcPr>
            <w:tcW w:w="1009" w:type="dxa"/>
            <w:gridSpan w:val="2"/>
            <w:tcBorders>
              <w:top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VAR00002</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3.0092</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1.16663</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VAR00003</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3.3578</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.94793</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VAR00004</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3.0459</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1.18153</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VAR00005</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4.1193</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themeColor="text1"/>
                <w:sz w:val="18"/>
                <w:szCs w:val="18"/>
              </w:rPr>
            </w:pPr>
            <w:r w:rsidRPr="002C231E">
              <w:rPr>
                <w:rFonts w:ascii="Times New Roman" w:hAnsi="Times New Roman" w:cs="Times New Roman"/>
                <w:color w:val="000000" w:themeColor="text1"/>
                <w:sz w:val="18"/>
                <w:szCs w:val="18"/>
              </w:rPr>
              <w:t>.88949</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themeColor="text1"/>
                <w:sz w:val="18"/>
                <w:szCs w:val="18"/>
              </w:rPr>
            </w:pPr>
            <w:r w:rsidRPr="002C231E">
              <w:rPr>
                <w:rFonts w:ascii="Times New Roman" w:hAnsi="Times New Roman" w:cs="Times New Roman"/>
                <w:color w:val="000000" w:themeColor="text1"/>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VAR00006</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4.0917</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.78812</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VAR00007</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4.0642</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.87427</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VAR00008</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3.7523</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.90427</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VAR00009</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3.6789</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.96110</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VAR00010</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3.0734</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.93992</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VAR00011</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3.8899</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.71154</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VAR00012</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3.5138</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1.00568</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VAR00013</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3.7431</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.97566</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VAR00014</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3.7523</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.92452</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VAR00015</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3.7339</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.92938</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VAR00016</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3.8349</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.86617</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VAR00017</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3.8991</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1.10508</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VAR00018</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4.0092</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.84432</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VAR00019</w:t>
            </w:r>
          </w:p>
        </w:tc>
        <w:tc>
          <w:tcPr>
            <w:tcW w:w="1009" w:type="dxa"/>
            <w:gridSpan w:val="2"/>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3.3486</w:t>
            </w:r>
          </w:p>
        </w:tc>
        <w:tc>
          <w:tcPr>
            <w:tcW w:w="1423" w:type="dxa"/>
            <w:gridSpan w:val="3"/>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.99421</w:t>
            </w:r>
          </w:p>
        </w:tc>
        <w:tc>
          <w:tcPr>
            <w:tcW w:w="1009" w:type="dxa"/>
            <w:gridSpan w:val="2"/>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gridAfter w:val="4"/>
          <w:wAfter w:w="4421" w:type="dxa"/>
          <w:cantSplit/>
        </w:trPr>
        <w:tc>
          <w:tcPr>
            <w:tcW w:w="1163" w:type="dxa"/>
            <w:tcBorders>
              <w:top w:val="nil"/>
              <w:left w:val="single" w:sz="16" w:space="0" w:color="000000"/>
              <w:bottom w:val="single" w:sz="16" w:space="0" w:color="000000"/>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VAR00020</w:t>
            </w:r>
          </w:p>
        </w:tc>
        <w:tc>
          <w:tcPr>
            <w:tcW w:w="1009" w:type="dxa"/>
            <w:gridSpan w:val="2"/>
            <w:tcBorders>
              <w:top w:val="nil"/>
              <w:left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3.2569</w:t>
            </w:r>
          </w:p>
        </w:tc>
        <w:tc>
          <w:tcPr>
            <w:tcW w:w="1423" w:type="dxa"/>
            <w:gridSpan w:val="3"/>
            <w:tcBorders>
              <w:top w:val="nil"/>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1.16590</w:t>
            </w:r>
          </w:p>
        </w:tc>
        <w:tc>
          <w:tcPr>
            <w:tcW w:w="1009" w:type="dxa"/>
            <w:gridSpan w:val="2"/>
            <w:tcBorders>
              <w:top w:val="nil"/>
              <w:bottom w:val="single" w:sz="16" w:space="0" w:color="000000"/>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109</w:t>
            </w:r>
          </w:p>
        </w:tc>
      </w:tr>
      <w:tr w:rsidR="0079772A" w:rsidRPr="002C231E" w:rsidTr="00372796">
        <w:trPr>
          <w:cantSplit/>
        </w:trPr>
        <w:tc>
          <w:tcPr>
            <w:tcW w:w="9025" w:type="dxa"/>
            <w:gridSpan w:val="12"/>
            <w:tcBorders>
              <w:top w:val="nil"/>
              <w:left w:val="nil"/>
              <w:bottom w:val="nil"/>
              <w:right w:val="nil"/>
            </w:tcBorders>
            <w:shd w:val="clear" w:color="auto" w:fill="FFFFFF"/>
          </w:tcPr>
          <w:p w:rsidR="0079772A"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p w:rsidR="0079772A"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p w:rsidR="0079772A" w:rsidRPr="00277DC5"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sz w:val="24"/>
                <w:szCs w:val="24"/>
              </w:rPr>
            </w:pPr>
            <w:r w:rsidRPr="00277DC5">
              <w:rPr>
                <w:rFonts w:ascii="Times New Roman" w:hAnsi="Times New Roman" w:cs="Times New Roman"/>
                <w:b/>
                <w:bCs/>
                <w:color w:val="000000"/>
                <w:sz w:val="24"/>
                <w:szCs w:val="24"/>
              </w:rPr>
              <w:t>Table</w:t>
            </w:r>
            <w:r w:rsidR="00D2540C">
              <w:rPr>
                <w:rFonts w:ascii="Times New Roman" w:hAnsi="Times New Roman" w:cs="Times New Roman"/>
                <w:b/>
                <w:bCs/>
                <w:color w:val="000000"/>
                <w:sz w:val="24"/>
                <w:szCs w:val="24"/>
              </w:rPr>
              <w:t xml:space="preserve"> 3</w:t>
            </w:r>
            <w:r w:rsidR="00BC5BCE">
              <w:rPr>
                <w:rFonts w:ascii="Times New Roman" w:hAnsi="Times New Roman" w:cs="Times New Roman"/>
                <w:b/>
                <w:bCs/>
                <w:color w:val="000000"/>
                <w:sz w:val="24"/>
                <w:szCs w:val="24"/>
              </w:rPr>
              <w:t>5</w:t>
            </w:r>
            <w:r w:rsidRPr="00277DC5">
              <w:rPr>
                <w:rFonts w:ascii="Times New Roman" w:hAnsi="Times New Roman" w:cs="Times New Roman"/>
                <w:b/>
                <w:bCs/>
                <w:color w:val="000000"/>
                <w:sz w:val="24"/>
                <w:szCs w:val="24"/>
              </w:rPr>
              <w:t xml:space="preserve">: </w:t>
            </w:r>
            <w:r w:rsidRPr="007A3194">
              <w:rPr>
                <w:rFonts w:ascii="Times New Roman" w:hAnsi="Times New Roman" w:cs="Times New Roman"/>
                <w:b/>
                <w:bCs/>
                <w:color w:val="000000"/>
                <w:sz w:val="24"/>
                <w:szCs w:val="24"/>
              </w:rPr>
              <w:t>Variables with Mean values</w:t>
            </w:r>
          </w:p>
          <w:p w:rsidR="0079772A" w:rsidRPr="002C231E" w:rsidRDefault="0079772A" w:rsidP="00372796">
            <w:pPr>
              <w:autoSpaceDE w:val="0"/>
              <w:autoSpaceDN w:val="0"/>
              <w:adjustRightInd w:val="0"/>
              <w:spacing w:after="0" w:line="360" w:lineRule="auto"/>
              <w:ind w:right="60"/>
              <w:jc w:val="both"/>
              <w:rPr>
                <w:rFonts w:ascii="Times New Roman" w:hAnsi="Times New Roman" w:cs="Times New Roman"/>
                <w:color w:val="000000"/>
                <w:sz w:val="18"/>
                <w:szCs w:val="18"/>
              </w:rPr>
            </w:pPr>
          </w:p>
        </w:tc>
      </w:tr>
      <w:tr w:rsidR="0079772A" w:rsidRPr="002C231E" w:rsidTr="00372796">
        <w:trPr>
          <w:cantSplit/>
        </w:trPr>
        <w:tc>
          <w:tcPr>
            <w:tcW w:w="1256"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1009" w:type="dxa"/>
            <w:gridSpan w:val="2"/>
            <w:tcBorders>
              <w:top w:val="single" w:sz="16" w:space="0" w:color="000000"/>
              <w:left w:val="single" w:sz="16" w:space="0" w:color="000000"/>
              <w:bottom w:val="single" w:sz="16" w:space="0" w:color="000000"/>
            </w:tcBorders>
            <w:shd w:val="clear" w:color="auto" w:fill="FFFFFF"/>
          </w:tcPr>
          <w:p w:rsidR="0079772A" w:rsidRPr="007F7AFA"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rPr>
            </w:pPr>
            <w:r w:rsidRPr="007F7AFA">
              <w:rPr>
                <w:rFonts w:ascii="Times New Roman" w:hAnsi="Times New Roman" w:cs="Times New Roman"/>
                <w:b/>
                <w:bCs/>
                <w:color w:val="000000"/>
              </w:rPr>
              <w:t>Mean</w:t>
            </w:r>
          </w:p>
        </w:tc>
        <w:tc>
          <w:tcPr>
            <w:tcW w:w="1055" w:type="dxa"/>
            <w:tcBorders>
              <w:top w:val="single" w:sz="16" w:space="0" w:color="000000"/>
              <w:bottom w:val="single" w:sz="16" w:space="0" w:color="000000"/>
            </w:tcBorders>
            <w:shd w:val="clear" w:color="auto" w:fill="FFFFFF"/>
          </w:tcPr>
          <w:p w:rsidR="0079772A" w:rsidRPr="007F7AFA"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rPr>
            </w:pPr>
            <w:r w:rsidRPr="007F7AFA">
              <w:rPr>
                <w:rFonts w:ascii="Times New Roman" w:hAnsi="Times New Roman" w:cs="Times New Roman"/>
                <w:b/>
                <w:bCs/>
                <w:color w:val="000000"/>
              </w:rPr>
              <w:t>Minimum</w:t>
            </w:r>
          </w:p>
        </w:tc>
        <w:tc>
          <w:tcPr>
            <w:tcW w:w="1086" w:type="dxa"/>
            <w:gridSpan w:val="2"/>
            <w:tcBorders>
              <w:top w:val="single" w:sz="16" w:space="0" w:color="000000"/>
              <w:bottom w:val="single" w:sz="16" w:space="0" w:color="000000"/>
            </w:tcBorders>
            <w:shd w:val="clear" w:color="auto" w:fill="FFFFFF"/>
          </w:tcPr>
          <w:p w:rsidR="0079772A" w:rsidRPr="007F7AFA"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rPr>
            </w:pPr>
            <w:r w:rsidRPr="007F7AFA">
              <w:rPr>
                <w:rFonts w:ascii="Times New Roman" w:hAnsi="Times New Roman" w:cs="Times New Roman"/>
                <w:b/>
                <w:bCs/>
                <w:color w:val="000000"/>
              </w:rPr>
              <w:t>Maximum</w:t>
            </w:r>
          </w:p>
        </w:tc>
        <w:tc>
          <w:tcPr>
            <w:tcW w:w="1009" w:type="dxa"/>
            <w:gridSpan w:val="2"/>
            <w:tcBorders>
              <w:top w:val="single" w:sz="16" w:space="0" w:color="000000"/>
              <w:bottom w:val="single" w:sz="16" w:space="0" w:color="000000"/>
            </w:tcBorders>
            <w:shd w:val="clear" w:color="auto" w:fill="FFFFFF"/>
          </w:tcPr>
          <w:p w:rsidR="0079772A" w:rsidRPr="007F7AFA"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rPr>
            </w:pPr>
            <w:r w:rsidRPr="007F7AFA">
              <w:rPr>
                <w:rFonts w:ascii="Times New Roman" w:hAnsi="Times New Roman" w:cs="Times New Roman"/>
                <w:b/>
                <w:bCs/>
                <w:color w:val="000000"/>
              </w:rPr>
              <w:t>Range</w:t>
            </w:r>
          </w:p>
        </w:tc>
        <w:tc>
          <w:tcPr>
            <w:tcW w:w="1469" w:type="dxa"/>
            <w:tcBorders>
              <w:top w:val="single" w:sz="16" w:space="0" w:color="000000"/>
              <w:bottom w:val="single" w:sz="16" w:space="0" w:color="000000"/>
            </w:tcBorders>
            <w:shd w:val="clear" w:color="auto" w:fill="FFFFFF"/>
          </w:tcPr>
          <w:p w:rsidR="0079772A" w:rsidRPr="007F7AFA"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rPr>
            </w:pPr>
            <w:r w:rsidRPr="007F7AFA">
              <w:rPr>
                <w:rFonts w:ascii="Times New Roman" w:hAnsi="Times New Roman" w:cs="Times New Roman"/>
                <w:b/>
                <w:bCs/>
                <w:color w:val="000000"/>
              </w:rPr>
              <w:t>Maximum / Minimum</w:t>
            </w:r>
          </w:p>
        </w:tc>
        <w:tc>
          <w:tcPr>
            <w:tcW w:w="1009" w:type="dxa"/>
            <w:tcBorders>
              <w:top w:val="single" w:sz="16" w:space="0" w:color="000000"/>
              <w:bottom w:val="single" w:sz="16" w:space="0" w:color="000000"/>
            </w:tcBorders>
            <w:shd w:val="clear" w:color="auto" w:fill="FFFFFF"/>
          </w:tcPr>
          <w:p w:rsidR="0079772A" w:rsidRPr="007F7AFA"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rPr>
            </w:pPr>
            <w:r w:rsidRPr="007F7AFA">
              <w:rPr>
                <w:rFonts w:ascii="Times New Roman" w:hAnsi="Times New Roman" w:cs="Times New Roman"/>
                <w:b/>
                <w:bCs/>
                <w:color w:val="000000"/>
              </w:rPr>
              <w:t>Variance</w:t>
            </w:r>
          </w:p>
        </w:tc>
        <w:tc>
          <w:tcPr>
            <w:tcW w:w="1132" w:type="dxa"/>
            <w:tcBorders>
              <w:top w:val="single" w:sz="16" w:space="0" w:color="000000"/>
              <w:bottom w:val="single" w:sz="16" w:space="0" w:color="000000"/>
              <w:right w:val="single" w:sz="16" w:space="0" w:color="000000"/>
            </w:tcBorders>
            <w:shd w:val="clear" w:color="auto" w:fill="FFFFFF"/>
          </w:tcPr>
          <w:p w:rsidR="0079772A" w:rsidRPr="007F7AFA" w:rsidRDefault="0079772A" w:rsidP="00372796">
            <w:pPr>
              <w:autoSpaceDE w:val="0"/>
              <w:autoSpaceDN w:val="0"/>
              <w:adjustRightInd w:val="0"/>
              <w:spacing w:after="0" w:line="360" w:lineRule="auto"/>
              <w:ind w:left="60" w:right="60"/>
              <w:jc w:val="both"/>
              <w:rPr>
                <w:rFonts w:ascii="Times New Roman" w:hAnsi="Times New Roman" w:cs="Times New Roman"/>
                <w:b/>
                <w:bCs/>
                <w:color w:val="000000"/>
              </w:rPr>
            </w:pPr>
            <w:r w:rsidRPr="007F7AFA">
              <w:rPr>
                <w:rFonts w:ascii="Times New Roman" w:hAnsi="Times New Roman" w:cs="Times New Roman"/>
                <w:b/>
                <w:bCs/>
                <w:color w:val="000000"/>
              </w:rPr>
              <w:t>N of Items</w:t>
            </w:r>
          </w:p>
        </w:tc>
      </w:tr>
      <w:tr w:rsidR="0079772A" w:rsidRPr="002C231E" w:rsidTr="00372796">
        <w:trPr>
          <w:cantSplit/>
        </w:trPr>
        <w:tc>
          <w:tcPr>
            <w:tcW w:w="1256"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Item Means</w:t>
            </w:r>
          </w:p>
        </w:tc>
        <w:tc>
          <w:tcPr>
            <w:tcW w:w="1009" w:type="dxa"/>
            <w:gridSpan w:val="2"/>
            <w:tcBorders>
              <w:top w:val="single" w:sz="16" w:space="0" w:color="000000"/>
              <w:left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3.662</w:t>
            </w:r>
          </w:p>
        </w:tc>
        <w:tc>
          <w:tcPr>
            <w:tcW w:w="1055" w:type="dxa"/>
            <w:tcBorders>
              <w:top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3.009</w:t>
            </w:r>
          </w:p>
        </w:tc>
        <w:tc>
          <w:tcPr>
            <w:tcW w:w="1086" w:type="dxa"/>
            <w:gridSpan w:val="2"/>
            <w:tcBorders>
              <w:top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4.119</w:t>
            </w:r>
          </w:p>
        </w:tc>
        <w:tc>
          <w:tcPr>
            <w:tcW w:w="1009" w:type="dxa"/>
            <w:gridSpan w:val="2"/>
            <w:tcBorders>
              <w:top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1.110</w:t>
            </w:r>
          </w:p>
        </w:tc>
        <w:tc>
          <w:tcPr>
            <w:tcW w:w="1469" w:type="dxa"/>
            <w:tcBorders>
              <w:top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1.369</w:t>
            </w:r>
          </w:p>
        </w:tc>
        <w:tc>
          <w:tcPr>
            <w:tcW w:w="1009" w:type="dxa"/>
            <w:tcBorders>
              <w:top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.134</w:t>
            </w:r>
          </w:p>
        </w:tc>
        <w:tc>
          <w:tcPr>
            <w:tcW w:w="1132" w:type="dxa"/>
            <w:tcBorders>
              <w:top w:val="single" w:sz="16" w:space="0" w:color="000000"/>
              <w:bottom w:val="single" w:sz="16" w:space="0" w:color="000000"/>
              <w:right w:val="single" w:sz="16" w:space="0" w:color="000000"/>
            </w:tcBorders>
            <w:shd w:val="clear" w:color="auto" w:fill="FFFFFF"/>
            <w:vAlign w:val="center"/>
          </w:tcPr>
          <w:p w:rsidR="0079772A"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20</w:t>
            </w:r>
          </w:p>
          <w:p w:rsidR="007F7AFA" w:rsidRPr="002C231E" w:rsidRDefault="007F7AF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r>
    </w:tbl>
    <w:p w:rsidR="0079772A" w:rsidRDefault="0079772A" w:rsidP="0079772A">
      <w:pPr>
        <w:autoSpaceDE w:val="0"/>
        <w:autoSpaceDN w:val="0"/>
        <w:adjustRightInd w:val="0"/>
        <w:spacing w:after="0" w:line="360" w:lineRule="auto"/>
        <w:jc w:val="both"/>
        <w:rPr>
          <w:rFonts w:ascii="Times New Roman" w:hAnsi="Times New Roman" w:cs="Times New Roman"/>
          <w:b/>
          <w:bCs/>
          <w:color w:val="000000"/>
          <w:sz w:val="18"/>
          <w:szCs w:val="18"/>
        </w:rPr>
      </w:pPr>
    </w:p>
    <w:p w:rsidR="007F7AFA" w:rsidRDefault="007F7AFA" w:rsidP="0079772A">
      <w:pPr>
        <w:autoSpaceDE w:val="0"/>
        <w:autoSpaceDN w:val="0"/>
        <w:adjustRightInd w:val="0"/>
        <w:spacing w:after="0" w:line="360" w:lineRule="auto"/>
        <w:jc w:val="both"/>
        <w:rPr>
          <w:rFonts w:ascii="Times New Roman" w:hAnsi="Times New Roman" w:cs="Times New Roman"/>
          <w:b/>
          <w:bCs/>
          <w:color w:val="000000"/>
          <w:sz w:val="24"/>
          <w:szCs w:val="24"/>
        </w:rPr>
      </w:pPr>
    </w:p>
    <w:p w:rsidR="0079772A" w:rsidRPr="00D115E3" w:rsidRDefault="0079772A" w:rsidP="0079772A">
      <w:pPr>
        <w:autoSpaceDE w:val="0"/>
        <w:autoSpaceDN w:val="0"/>
        <w:adjustRightInd w:val="0"/>
        <w:spacing w:after="0" w:line="360" w:lineRule="auto"/>
        <w:jc w:val="both"/>
        <w:rPr>
          <w:rFonts w:ascii="Times New Roman" w:hAnsi="Times New Roman" w:cs="Times New Roman"/>
          <w:sz w:val="24"/>
          <w:szCs w:val="24"/>
        </w:rPr>
      </w:pPr>
      <w:r w:rsidRPr="00D115E3">
        <w:rPr>
          <w:rFonts w:ascii="Times New Roman" w:hAnsi="Times New Roman" w:cs="Times New Roman"/>
          <w:b/>
          <w:bCs/>
          <w:color w:val="000000"/>
          <w:sz w:val="24"/>
          <w:szCs w:val="24"/>
        </w:rPr>
        <w:t>Summary Item Statistics</w:t>
      </w:r>
    </w:p>
    <w:p w:rsidR="0079772A" w:rsidRDefault="0079772A" w:rsidP="0079772A">
      <w:pPr>
        <w:spacing w:after="0" w:line="360" w:lineRule="auto"/>
        <w:jc w:val="both"/>
        <w:rPr>
          <w:rFonts w:ascii="Times New Roman" w:hAnsi="Times New Roman" w:cs="Times New Roman"/>
          <w:sz w:val="24"/>
          <w:szCs w:val="24"/>
        </w:rPr>
      </w:pPr>
      <w:r w:rsidRPr="008D54FF">
        <w:rPr>
          <w:rFonts w:ascii="Times New Roman" w:hAnsi="Times New Roman" w:cs="Times New Roman"/>
          <w:sz w:val="24"/>
          <w:szCs w:val="24"/>
        </w:rPr>
        <w:t>In above summary the higher the mean value more favorable/ significant is the variable. Hence, var1, var5,</w:t>
      </w:r>
      <w:r>
        <w:rPr>
          <w:rFonts w:ascii="Times New Roman" w:hAnsi="Times New Roman" w:cs="Times New Roman"/>
          <w:sz w:val="24"/>
          <w:szCs w:val="24"/>
        </w:rPr>
        <w:t xml:space="preserve"> </w:t>
      </w:r>
      <w:r w:rsidRPr="008D54FF">
        <w:rPr>
          <w:rFonts w:ascii="Times New Roman" w:hAnsi="Times New Roman" w:cs="Times New Roman"/>
          <w:sz w:val="24"/>
          <w:szCs w:val="24"/>
        </w:rPr>
        <w:t xml:space="preserve">var6, var7 and var17 are the most significant out of 20  variables taken into consideration and which needs to be taken care of before implementing </w:t>
      </w:r>
      <w:r w:rsidR="003407BD">
        <w:rPr>
          <w:rFonts w:ascii="Times New Roman" w:hAnsi="Times New Roman" w:cs="Times New Roman"/>
          <w:sz w:val="24"/>
          <w:szCs w:val="24"/>
        </w:rPr>
        <w:t>e-Office</w:t>
      </w:r>
      <w:r>
        <w:rPr>
          <w:rFonts w:ascii="Times New Roman" w:hAnsi="Times New Roman" w:cs="Times New Roman"/>
          <w:sz w:val="24"/>
          <w:szCs w:val="24"/>
        </w:rPr>
        <w:t>. Brief description of variables is given below:</w:t>
      </w:r>
    </w:p>
    <w:p w:rsidR="0079772A" w:rsidRDefault="0079772A" w:rsidP="0079772A">
      <w:pPr>
        <w:spacing w:after="0" w:line="360" w:lineRule="auto"/>
        <w:jc w:val="both"/>
        <w:rPr>
          <w:rFonts w:ascii="Times New Roman" w:hAnsi="Times New Roman" w:cs="Times New Roman"/>
          <w:sz w:val="24"/>
          <w:szCs w:val="24"/>
        </w:rPr>
      </w:pPr>
    </w:p>
    <w:p w:rsidR="0079772A" w:rsidRDefault="0079772A" w:rsidP="0079772A">
      <w:pPr>
        <w:spacing w:after="0" w:line="360" w:lineRule="auto"/>
        <w:jc w:val="both"/>
        <w:rPr>
          <w:rFonts w:ascii="Times New Roman" w:hAnsi="Times New Roman" w:cs="Times New Roman"/>
          <w:sz w:val="24"/>
          <w:szCs w:val="24"/>
        </w:rPr>
      </w:pPr>
      <w:r w:rsidRPr="002C231E">
        <w:rPr>
          <w:rFonts w:ascii="Times New Roman" w:hAnsi="Times New Roman" w:cs="Times New Roman"/>
          <w:sz w:val="24"/>
          <w:szCs w:val="24"/>
        </w:rPr>
        <w:t xml:space="preserve"> Var1- Implementation of Information Technology will definitely improve day to day functioning and processes at all levels of administrative hierarchy. </w:t>
      </w:r>
    </w:p>
    <w:p w:rsidR="00FA4D3D" w:rsidRPr="002C231E" w:rsidRDefault="00FA4D3D" w:rsidP="0079772A">
      <w:pPr>
        <w:spacing w:after="0" w:line="360" w:lineRule="auto"/>
        <w:jc w:val="both"/>
        <w:rPr>
          <w:rFonts w:ascii="Times New Roman" w:hAnsi="Times New Roman" w:cs="Times New Roman"/>
          <w:sz w:val="24"/>
          <w:szCs w:val="24"/>
        </w:rPr>
      </w:pPr>
    </w:p>
    <w:p w:rsidR="0079772A" w:rsidRDefault="0079772A" w:rsidP="0079772A">
      <w:pPr>
        <w:spacing w:after="0" w:line="360" w:lineRule="auto"/>
        <w:jc w:val="both"/>
        <w:rPr>
          <w:rFonts w:ascii="Times New Roman" w:hAnsi="Times New Roman" w:cs="Times New Roman"/>
          <w:sz w:val="24"/>
          <w:szCs w:val="24"/>
        </w:rPr>
      </w:pPr>
      <w:r w:rsidRPr="008D54FF">
        <w:rPr>
          <w:rFonts w:ascii="Times New Roman" w:hAnsi="Times New Roman" w:cs="Times New Roman"/>
          <w:sz w:val="24"/>
          <w:szCs w:val="24"/>
        </w:rPr>
        <w:t>Var5 - Proper implementation of ICT will facilitate fast processing of files and their management.</w:t>
      </w:r>
    </w:p>
    <w:p w:rsidR="0079772A" w:rsidRPr="008D54FF" w:rsidRDefault="0079772A" w:rsidP="0079772A">
      <w:pPr>
        <w:spacing w:after="0" w:line="360" w:lineRule="auto"/>
        <w:jc w:val="both"/>
        <w:rPr>
          <w:rFonts w:ascii="Times New Roman" w:hAnsi="Times New Roman" w:cs="Times New Roman"/>
          <w:sz w:val="24"/>
          <w:szCs w:val="24"/>
        </w:rPr>
      </w:pPr>
    </w:p>
    <w:p w:rsidR="0079772A" w:rsidRDefault="0079772A" w:rsidP="0079772A">
      <w:pPr>
        <w:spacing w:after="0" w:line="360" w:lineRule="auto"/>
        <w:jc w:val="both"/>
        <w:rPr>
          <w:rFonts w:ascii="Times New Roman" w:hAnsi="Times New Roman" w:cs="Times New Roman"/>
          <w:sz w:val="24"/>
          <w:szCs w:val="24"/>
        </w:rPr>
      </w:pPr>
      <w:r w:rsidRPr="008D54FF">
        <w:rPr>
          <w:rFonts w:ascii="Times New Roman" w:hAnsi="Times New Roman" w:cs="Times New Roman"/>
          <w:sz w:val="24"/>
          <w:szCs w:val="24"/>
        </w:rPr>
        <w:t>Var6 - ICT is a solution to speed up management and disposal of files.</w:t>
      </w:r>
    </w:p>
    <w:p w:rsidR="0079772A" w:rsidRPr="008D54FF" w:rsidRDefault="0079772A" w:rsidP="0079772A">
      <w:pPr>
        <w:spacing w:after="0" w:line="360" w:lineRule="auto"/>
        <w:jc w:val="both"/>
        <w:rPr>
          <w:rFonts w:ascii="Times New Roman" w:hAnsi="Times New Roman" w:cs="Times New Roman"/>
          <w:sz w:val="24"/>
          <w:szCs w:val="24"/>
        </w:rPr>
      </w:pPr>
    </w:p>
    <w:p w:rsidR="0079772A" w:rsidRDefault="0079772A" w:rsidP="0079772A">
      <w:pPr>
        <w:spacing w:after="0" w:line="360" w:lineRule="auto"/>
        <w:jc w:val="both"/>
        <w:rPr>
          <w:rFonts w:ascii="Times New Roman" w:hAnsi="Times New Roman" w:cs="Times New Roman"/>
          <w:sz w:val="24"/>
          <w:szCs w:val="24"/>
        </w:rPr>
      </w:pPr>
      <w:r w:rsidRPr="008D54FF">
        <w:rPr>
          <w:rFonts w:ascii="Times New Roman" w:hAnsi="Times New Roman" w:cs="Times New Roman"/>
          <w:sz w:val="24"/>
          <w:szCs w:val="24"/>
        </w:rPr>
        <w:t>Var7 - Proper implementation of ICT will improve process efficiencies, reduce error and avoid unnecessary process delays.</w:t>
      </w:r>
    </w:p>
    <w:p w:rsidR="0079772A" w:rsidRPr="008D54FF" w:rsidRDefault="0079772A" w:rsidP="0079772A">
      <w:pPr>
        <w:spacing w:after="0" w:line="360" w:lineRule="auto"/>
        <w:jc w:val="both"/>
        <w:rPr>
          <w:rFonts w:ascii="Times New Roman" w:hAnsi="Times New Roman" w:cs="Times New Roman"/>
          <w:sz w:val="24"/>
          <w:szCs w:val="24"/>
        </w:rPr>
      </w:pPr>
    </w:p>
    <w:p w:rsidR="0079772A" w:rsidRPr="008D54FF" w:rsidRDefault="0079772A" w:rsidP="0079772A">
      <w:pPr>
        <w:spacing w:after="0" w:line="360" w:lineRule="auto"/>
        <w:jc w:val="both"/>
        <w:rPr>
          <w:rFonts w:ascii="Times New Roman" w:hAnsi="Times New Roman" w:cs="Times New Roman"/>
          <w:sz w:val="24"/>
          <w:szCs w:val="24"/>
        </w:rPr>
      </w:pPr>
      <w:r w:rsidRPr="008D54FF">
        <w:rPr>
          <w:rFonts w:ascii="Times New Roman" w:hAnsi="Times New Roman" w:cs="Times New Roman"/>
          <w:sz w:val="24"/>
          <w:szCs w:val="24"/>
        </w:rPr>
        <w:t>Var18 - ICT implementation will establish better coordination between different divisions of MHA.</w:t>
      </w:r>
    </w:p>
    <w:p w:rsidR="0079772A" w:rsidRPr="008D54FF" w:rsidRDefault="0079772A" w:rsidP="0079772A">
      <w:pPr>
        <w:pStyle w:val="ListParagraph"/>
        <w:spacing w:after="0" w:line="360" w:lineRule="auto"/>
        <w:jc w:val="both"/>
        <w:rPr>
          <w:rFonts w:ascii="Times New Roman" w:hAnsi="Times New Roman" w:cs="Times New Roman"/>
          <w:sz w:val="24"/>
          <w:szCs w:val="24"/>
        </w:rPr>
      </w:pPr>
    </w:p>
    <w:p w:rsidR="0079772A" w:rsidRDefault="0079772A" w:rsidP="0079772A">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ii) </w:t>
      </w:r>
      <w:r w:rsidRPr="008D54FF">
        <w:rPr>
          <w:rFonts w:ascii="Times New Roman" w:hAnsi="Times New Roman" w:cs="Times New Roman"/>
          <w:b/>
          <w:sz w:val="24"/>
          <w:szCs w:val="24"/>
        </w:rPr>
        <w:t>Factor Analysis</w:t>
      </w:r>
    </w:p>
    <w:p w:rsidR="0079772A" w:rsidRPr="002C231E" w:rsidRDefault="0079772A" w:rsidP="0079772A">
      <w:pPr>
        <w:spacing w:after="0" w:line="360" w:lineRule="auto"/>
        <w:jc w:val="both"/>
        <w:rPr>
          <w:rFonts w:ascii="Times New Roman" w:hAnsi="Times New Roman" w:cs="Times New Roman"/>
          <w:sz w:val="24"/>
          <w:szCs w:val="24"/>
        </w:rPr>
      </w:pPr>
      <w:r w:rsidRPr="008D54FF">
        <w:rPr>
          <w:rFonts w:ascii="Times New Roman" w:hAnsi="Times New Roman" w:cs="Times New Roman"/>
          <w:sz w:val="24"/>
          <w:szCs w:val="24"/>
        </w:rPr>
        <w:t xml:space="preserve"> Factor analysis involves grouping similar variables into </w:t>
      </w:r>
      <w:r>
        <w:rPr>
          <w:rFonts w:ascii="Times New Roman" w:hAnsi="Times New Roman" w:cs="Times New Roman"/>
          <w:sz w:val="24"/>
          <w:szCs w:val="24"/>
        </w:rPr>
        <w:t xml:space="preserve">components or </w:t>
      </w:r>
      <w:r w:rsidRPr="008D54FF">
        <w:rPr>
          <w:rFonts w:ascii="Times New Roman" w:hAnsi="Times New Roman" w:cs="Times New Roman"/>
          <w:sz w:val="24"/>
          <w:szCs w:val="24"/>
        </w:rPr>
        <w:t xml:space="preserve">dimensions.  This process is used to identify latent variables or constructs.  The purpose of factor analysis is to reduce many individual items into a fewer number of dimensions.  Factor analysis </w:t>
      </w:r>
      <w:r>
        <w:rPr>
          <w:rFonts w:ascii="Times New Roman" w:hAnsi="Times New Roman" w:cs="Times New Roman"/>
          <w:sz w:val="24"/>
          <w:szCs w:val="24"/>
        </w:rPr>
        <w:t>is</w:t>
      </w:r>
      <w:r w:rsidRPr="008D54FF">
        <w:rPr>
          <w:rFonts w:ascii="Times New Roman" w:hAnsi="Times New Roman" w:cs="Times New Roman"/>
          <w:sz w:val="24"/>
          <w:szCs w:val="24"/>
        </w:rPr>
        <w:t xml:space="preserve"> used to simplify data.</w:t>
      </w:r>
      <w:r>
        <w:rPr>
          <w:rFonts w:ascii="Times New Roman" w:hAnsi="Times New Roman" w:cs="Times New Roman"/>
          <w:sz w:val="24"/>
          <w:szCs w:val="24"/>
        </w:rPr>
        <w:t xml:space="preserve"> </w:t>
      </w:r>
      <w:r w:rsidRPr="008D54FF">
        <w:rPr>
          <w:rFonts w:ascii="Times New Roman" w:hAnsi="Times New Roman" w:cs="Times New Roman"/>
          <w:sz w:val="24"/>
          <w:szCs w:val="24"/>
        </w:rPr>
        <w:t xml:space="preserve">For this study Principal Component Analysis was performed to extract important </w:t>
      </w:r>
      <w:r>
        <w:rPr>
          <w:rFonts w:ascii="Times New Roman" w:hAnsi="Times New Roman" w:cs="Times New Roman"/>
          <w:sz w:val="24"/>
          <w:szCs w:val="24"/>
        </w:rPr>
        <w:t xml:space="preserve">factors. </w:t>
      </w:r>
    </w:p>
    <w:p w:rsidR="0079772A" w:rsidRDefault="00517E14" w:rsidP="0079772A">
      <w:pPr>
        <w:autoSpaceDE w:val="0"/>
        <w:autoSpaceDN w:val="0"/>
        <w:adjustRightInd w:val="0"/>
        <w:spacing w:after="0" w:line="360" w:lineRule="auto"/>
        <w:jc w:val="both"/>
        <w:rPr>
          <w:rFonts w:ascii="Times New Roman" w:hAnsi="Times New Roman" w:cs="Times New Roman"/>
          <w:sz w:val="24"/>
          <w:szCs w:val="24"/>
        </w:rPr>
      </w:pPr>
      <w:r w:rsidRPr="002C231E">
        <w:rPr>
          <w:rFonts w:ascii="Times New Roman" w:hAnsi="Times New Roman" w:cs="Times New Roman"/>
          <w:noProof/>
          <w:sz w:val="24"/>
          <w:szCs w:val="24"/>
          <w:lang w:bidi="hi-IN"/>
        </w:rPr>
        <w:drawing>
          <wp:inline distT="0" distB="0" distL="0" distR="0">
            <wp:extent cx="5591175" cy="4471148"/>
            <wp:effectExtent l="19050" t="0" r="9525" b="0"/>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cstate="print"/>
                    <a:srcRect/>
                    <a:stretch>
                      <a:fillRect/>
                    </a:stretch>
                  </pic:blipFill>
                  <pic:spPr bwMode="auto">
                    <a:xfrm>
                      <a:off x="0" y="0"/>
                      <a:ext cx="5591175" cy="4471148"/>
                    </a:xfrm>
                    <a:prstGeom prst="rect">
                      <a:avLst/>
                    </a:prstGeom>
                    <a:noFill/>
                    <a:ln w="9525">
                      <a:noFill/>
                      <a:miter lim="800000"/>
                      <a:headEnd/>
                      <a:tailEnd/>
                    </a:ln>
                  </pic:spPr>
                </pic:pic>
              </a:graphicData>
            </a:graphic>
          </wp:inline>
        </w:drawing>
      </w:r>
      <w:r w:rsidR="00491496">
        <w:rPr>
          <w:rFonts w:ascii="Times New Roman" w:hAnsi="Times New Roman" w:cs="Times New Roman"/>
          <w:noProof/>
          <w:sz w:val="24"/>
          <w:szCs w:val="24"/>
        </w:rPr>
        <w:pict>
          <v:rect id="_x0000_s1055" style="position:absolute;left:0;text-align:left;margin-left:133.5pt;margin-top:230.5pt;width:66.75pt;height:24pt;z-index:251668992;mso-position-horizontal-relative:text;mso-position-vertical-relative:text">
            <v:textbox style="mso-next-textbox:#_x0000_s1055">
              <w:txbxContent>
                <w:p w:rsidR="00465A89" w:rsidRDefault="00465A89" w:rsidP="0079772A">
                  <w:r>
                    <w:t>Factor 5</w:t>
                  </w:r>
                </w:p>
              </w:txbxContent>
            </v:textbox>
          </v:rect>
        </w:pict>
      </w:r>
      <w:r w:rsidR="00491496">
        <w:rPr>
          <w:rFonts w:ascii="Times New Roman" w:hAnsi="Times New Roman" w:cs="Times New Roman"/>
          <w:noProof/>
          <w:sz w:val="24"/>
          <w:szCs w:val="24"/>
        </w:rPr>
        <w:pict>
          <v:rect id="_x0000_s1053" style="position:absolute;left:0;text-align:left;margin-left:81.75pt;margin-top:173.5pt;width:71.25pt;height:20.25pt;z-index:251666944;mso-position-horizontal-relative:text;mso-position-vertical-relative:text">
            <v:textbox style="mso-next-textbox:#_x0000_s1053">
              <w:txbxContent>
                <w:p w:rsidR="00465A89" w:rsidRDefault="00465A89" w:rsidP="0079772A">
                  <w:r>
                    <w:t>Factor 2</w:t>
                  </w:r>
                </w:p>
              </w:txbxContent>
            </v:textbox>
          </v:rect>
        </w:pict>
      </w:r>
      <w:r w:rsidR="00491496">
        <w:rPr>
          <w:rFonts w:ascii="Times New Roman" w:hAnsi="Times New Roman" w:cs="Times New Roman"/>
          <w:noProof/>
          <w:sz w:val="24"/>
          <w:szCs w:val="24"/>
        </w:rPr>
        <w:pict>
          <v:rect id="_x0000_s1051" style="position:absolute;left:0;text-align:left;margin-left:85.5pt;margin-top:210.25pt;width:71.25pt;height:20.25pt;z-index:251664896;mso-position-horizontal-relative:text;mso-position-vertical-relative:text">
            <v:textbox style="mso-next-textbox:#_x0000_s1051">
              <w:txbxContent>
                <w:p w:rsidR="00465A89" w:rsidRDefault="00465A89" w:rsidP="0079772A">
                  <w:r>
                    <w:t>Factor 3</w:t>
                  </w:r>
                </w:p>
              </w:txbxContent>
            </v:textbox>
          </v:rect>
        </w:pict>
      </w:r>
      <w:r w:rsidR="00491496">
        <w:rPr>
          <w:rFonts w:ascii="Times New Roman" w:hAnsi="Times New Roman" w:cs="Times New Roman"/>
          <w:noProof/>
          <w:sz w:val="24"/>
          <w:szCs w:val="24"/>
        </w:rPr>
        <w:pict>
          <v:rect id="_x0000_s1054" style="position:absolute;left:0;text-align:left;margin-left:49.5pt;margin-top:237.25pt;width:71.25pt;height:20.25pt;z-index:251667968;mso-position-horizontal-relative:text;mso-position-vertical-relative:text">
            <v:textbox style="mso-next-textbox:#_x0000_s1054">
              <w:txbxContent>
                <w:p w:rsidR="00465A89" w:rsidRDefault="00465A89" w:rsidP="0079772A">
                  <w:r>
                    <w:t>Factor 4</w:t>
                  </w:r>
                </w:p>
              </w:txbxContent>
            </v:textbox>
          </v:rect>
        </w:pict>
      </w:r>
      <w:r w:rsidR="00491496">
        <w:rPr>
          <w:rFonts w:ascii="Times New Roman" w:hAnsi="Times New Roman" w:cs="Times New Roman"/>
          <w:noProof/>
          <w:sz w:val="24"/>
          <w:szCs w:val="24"/>
        </w:rPr>
        <w:pict>
          <v:rect id="_x0000_s1052" style="position:absolute;left:0;text-align:left;margin-left:81.75pt;margin-top:39.25pt;width:71.25pt;height:20.25pt;z-index:251665920;mso-position-horizontal-relative:text;mso-position-vertical-relative:text">
            <v:textbox style="mso-next-textbox:#_x0000_s1052">
              <w:txbxContent>
                <w:p w:rsidR="00465A89" w:rsidRDefault="00465A89" w:rsidP="0079772A">
                  <w:r>
                    <w:t>Factor1</w:t>
                  </w:r>
                </w:p>
              </w:txbxContent>
            </v:textbox>
          </v:rect>
        </w:pict>
      </w:r>
    </w:p>
    <w:p w:rsidR="0079772A" w:rsidRDefault="0024770F" w:rsidP="0024770F">
      <w:pPr>
        <w:pStyle w:val="Caption"/>
        <w:jc w:val="center"/>
        <w:rPr>
          <w:rFonts w:ascii="Times New Roman" w:hAnsi="Times New Roman" w:cs="Times New Roman"/>
          <w:b w:val="0"/>
          <w:color w:val="auto"/>
          <w:sz w:val="24"/>
          <w:szCs w:val="24"/>
        </w:rPr>
      </w:pPr>
      <w:bookmarkStart w:id="120" w:name="_Toc527635517"/>
      <w:r w:rsidRPr="0024770F">
        <w:rPr>
          <w:rFonts w:ascii="Times New Roman" w:hAnsi="Times New Roman" w:cs="Times New Roman"/>
          <w:color w:val="auto"/>
          <w:sz w:val="24"/>
          <w:szCs w:val="24"/>
        </w:rPr>
        <w:t xml:space="preserve">Figure </w:t>
      </w:r>
      <w:r w:rsidR="00491496" w:rsidRPr="00AE445B">
        <w:rPr>
          <w:rFonts w:ascii="Times New Roman" w:hAnsi="Times New Roman" w:cs="Times New Roman"/>
          <w:color w:val="auto"/>
          <w:sz w:val="24"/>
          <w:szCs w:val="24"/>
        </w:rPr>
        <w:fldChar w:fldCharType="begin"/>
      </w:r>
      <w:r w:rsidRPr="00AE445B">
        <w:rPr>
          <w:rFonts w:ascii="Times New Roman" w:hAnsi="Times New Roman" w:cs="Times New Roman"/>
          <w:color w:val="auto"/>
          <w:sz w:val="24"/>
          <w:szCs w:val="24"/>
        </w:rPr>
        <w:instrText xml:space="preserve"> SEQ Figure \* ARABIC </w:instrText>
      </w:r>
      <w:r w:rsidR="00491496" w:rsidRPr="00AE445B">
        <w:rPr>
          <w:rFonts w:ascii="Times New Roman" w:hAnsi="Times New Roman" w:cs="Times New Roman"/>
          <w:color w:val="auto"/>
          <w:sz w:val="24"/>
          <w:szCs w:val="24"/>
        </w:rPr>
        <w:fldChar w:fldCharType="separate"/>
      </w:r>
      <w:r w:rsidR="00AA47C2">
        <w:rPr>
          <w:rFonts w:ascii="Times New Roman" w:hAnsi="Times New Roman" w:cs="Times New Roman"/>
          <w:noProof/>
          <w:color w:val="auto"/>
          <w:sz w:val="24"/>
          <w:szCs w:val="24"/>
        </w:rPr>
        <w:t>33</w:t>
      </w:r>
      <w:r w:rsidR="00491496" w:rsidRPr="00AE445B">
        <w:rPr>
          <w:rFonts w:ascii="Times New Roman" w:hAnsi="Times New Roman" w:cs="Times New Roman"/>
          <w:color w:val="auto"/>
          <w:sz w:val="24"/>
          <w:szCs w:val="24"/>
        </w:rPr>
        <w:fldChar w:fldCharType="end"/>
      </w:r>
      <w:r w:rsidRPr="00AE445B">
        <w:rPr>
          <w:rFonts w:ascii="Times New Roman" w:hAnsi="Times New Roman" w:cs="Times New Roman"/>
          <w:color w:val="auto"/>
          <w:sz w:val="24"/>
          <w:szCs w:val="24"/>
        </w:rPr>
        <w:t>: Scree Plot representing Eigen value</w:t>
      </w:r>
      <w:bookmarkEnd w:id="120"/>
    </w:p>
    <w:p w:rsidR="0024770F" w:rsidRPr="0024770F" w:rsidRDefault="0024770F" w:rsidP="0024770F"/>
    <w:p w:rsidR="0079772A" w:rsidRPr="008D54FF" w:rsidRDefault="0079772A" w:rsidP="0079772A">
      <w:pPr>
        <w:autoSpaceDE w:val="0"/>
        <w:autoSpaceDN w:val="0"/>
        <w:adjustRightInd w:val="0"/>
        <w:spacing w:after="0" w:line="360" w:lineRule="auto"/>
        <w:jc w:val="both"/>
        <w:rPr>
          <w:rFonts w:ascii="Times New Roman" w:hAnsi="Times New Roman" w:cs="Times New Roman"/>
          <w:color w:val="000000"/>
          <w:sz w:val="24"/>
          <w:szCs w:val="24"/>
          <w:shd w:val="clear" w:color="auto" w:fill="FFFFFF"/>
        </w:rPr>
      </w:pPr>
      <w:r w:rsidRPr="008D54FF">
        <w:rPr>
          <w:rFonts w:ascii="Times New Roman" w:hAnsi="Times New Roman" w:cs="Times New Roman"/>
          <w:color w:val="000000"/>
          <w:sz w:val="24"/>
          <w:szCs w:val="24"/>
          <w:shd w:val="clear" w:color="auto" w:fill="FFFFFF"/>
        </w:rPr>
        <w:t>Eigen values can be used to decide how many factors to retain</w:t>
      </w:r>
      <w:r>
        <w:rPr>
          <w:rFonts w:ascii="Times New Roman" w:hAnsi="Times New Roman" w:cs="Times New Roman"/>
          <w:color w:val="000000"/>
          <w:sz w:val="24"/>
          <w:szCs w:val="24"/>
          <w:shd w:val="clear" w:color="auto" w:fill="FFFFFF"/>
        </w:rPr>
        <w:t xml:space="preserve">. </w:t>
      </w:r>
      <w:r w:rsidRPr="008D54FF">
        <w:rPr>
          <w:rFonts w:ascii="Times New Roman" w:hAnsi="Times New Roman" w:cs="Times New Roman"/>
          <w:color w:val="000000"/>
          <w:sz w:val="24"/>
          <w:szCs w:val="24"/>
          <w:shd w:val="clear" w:color="auto" w:fill="FFFFFF"/>
        </w:rPr>
        <w:t>According to the Kaiser criterion (Kaiser, 1960), factors with an eigen value greater than 1</w:t>
      </w:r>
      <w:r>
        <w:rPr>
          <w:rFonts w:ascii="Times New Roman" w:hAnsi="Times New Roman" w:cs="Times New Roman"/>
          <w:color w:val="000000"/>
          <w:sz w:val="24"/>
          <w:szCs w:val="24"/>
          <w:shd w:val="clear" w:color="auto" w:fill="FFFFFF"/>
        </w:rPr>
        <w:t xml:space="preserve"> are retained</w:t>
      </w:r>
      <w:r w:rsidRPr="008D54FF">
        <w:rPr>
          <w:rFonts w:ascii="Times New Roman" w:hAnsi="Times New Roman" w:cs="Times New Roman"/>
          <w:color w:val="000000"/>
          <w:sz w:val="24"/>
          <w:szCs w:val="24"/>
          <w:shd w:val="clear" w:color="auto" w:fill="FFFFFF"/>
        </w:rPr>
        <w:t>. In above Plot there are five factors whose value is more than 1 and hence, are significant factors.</w:t>
      </w:r>
    </w:p>
    <w:p w:rsidR="0079772A" w:rsidRPr="002C231E" w:rsidRDefault="0079772A" w:rsidP="0079772A">
      <w:pPr>
        <w:autoSpaceDE w:val="0"/>
        <w:autoSpaceDN w:val="0"/>
        <w:adjustRightInd w:val="0"/>
        <w:spacing w:after="0" w:line="360" w:lineRule="auto"/>
        <w:jc w:val="both"/>
        <w:rPr>
          <w:rFonts w:ascii="Times New Roman" w:hAnsi="Times New Roman" w:cs="Times New Roman"/>
          <w:sz w:val="24"/>
          <w:szCs w:val="24"/>
        </w:rPr>
      </w:pPr>
    </w:p>
    <w:p w:rsidR="0079772A" w:rsidRPr="008D54FF" w:rsidRDefault="0079772A" w:rsidP="007977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iii) </w:t>
      </w:r>
      <w:r w:rsidRPr="008D54FF">
        <w:rPr>
          <w:rFonts w:ascii="Times New Roman" w:hAnsi="Times New Roman" w:cs="Times New Roman"/>
          <w:b/>
          <w:sz w:val="24"/>
          <w:szCs w:val="24"/>
        </w:rPr>
        <w:t>KMO and Bartlett’s Test</w:t>
      </w:r>
    </w:p>
    <w:p w:rsidR="0079772A" w:rsidRPr="007A399A" w:rsidRDefault="0079772A" w:rsidP="0079772A">
      <w:pPr>
        <w:spacing w:after="0" w:line="360" w:lineRule="auto"/>
        <w:jc w:val="both"/>
        <w:rPr>
          <w:rFonts w:ascii="Times New Roman" w:hAnsi="Times New Roman" w:cs="Times New Roman"/>
          <w:sz w:val="24"/>
          <w:szCs w:val="24"/>
        </w:rPr>
      </w:pPr>
      <w:r w:rsidRPr="007A399A">
        <w:rPr>
          <w:rFonts w:ascii="Times New Roman" w:hAnsi="Times New Roman" w:cs="Times New Roman"/>
          <w:sz w:val="24"/>
          <w:szCs w:val="24"/>
        </w:rPr>
        <w:t xml:space="preserve">KMO and Bartlett's test have been used for the Sampling Adequacy.  Kaiser-Meyer-Olkin Measure of Sampling Adequacy values - 0.90 is considered as </w:t>
      </w:r>
      <w:r w:rsidR="00FA4D3D" w:rsidRPr="007A399A">
        <w:rPr>
          <w:rFonts w:ascii="Times New Roman" w:hAnsi="Times New Roman" w:cs="Times New Roman"/>
          <w:sz w:val="24"/>
          <w:szCs w:val="24"/>
        </w:rPr>
        <w:t>marvelous</w:t>
      </w:r>
      <w:r w:rsidRPr="007A399A">
        <w:rPr>
          <w:rFonts w:ascii="Times New Roman" w:hAnsi="Times New Roman" w:cs="Times New Roman"/>
          <w:sz w:val="24"/>
          <w:szCs w:val="24"/>
        </w:rPr>
        <w:t>, 0.80 is considered as meritorious, 0.70 is considered as middling, 0.60 is considered as mediocre, 0.50 considered as miserable, and below 0.50 is considered as unacceptable. High values (close to 1.0) generally indicate that a factor analysis may be useful with the given data. If the value is less than 0.50, the results of the fac</w:t>
      </w:r>
      <w:r w:rsidR="00FA4D3D">
        <w:rPr>
          <w:rFonts w:ascii="Times New Roman" w:hAnsi="Times New Roman" w:cs="Times New Roman"/>
          <w:sz w:val="24"/>
          <w:szCs w:val="24"/>
        </w:rPr>
        <w:t>tor analysis probably would not</w:t>
      </w:r>
      <w:r w:rsidRPr="007A399A">
        <w:rPr>
          <w:rFonts w:ascii="Times New Roman" w:hAnsi="Times New Roman" w:cs="Times New Roman"/>
          <w:sz w:val="24"/>
          <w:szCs w:val="24"/>
        </w:rPr>
        <w:t xml:space="preserve"> be very useful.</w:t>
      </w:r>
      <w:r w:rsidR="00FA4D3D">
        <w:rPr>
          <w:rFonts w:ascii="Times New Roman" w:hAnsi="Times New Roman" w:cs="Times New Roman"/>
          <w:sz w:val="24"/>
          <w:szCs w:val="24"/>
        </w:rPr>
        <w:t xml:space="preserve"> </w:t>
      </w:r>
      <w:r w:rsidRPr="007A399A">
        <w:rPr>
          <w:rFonts w:ascii="Times New Roman" w:hAnsi="Times New Roman" w:cs="Times New Roman"/>
          <w:sz w:val="24"/>
          <w:szCs w:val="24"/>
        </w:rPr>
        <w:t>The value of the KMO Measure of Sampling Adequacy for this set of variables is 0.798 which shows the adequate level of adequacy, hence there is no problem to examine the variables used in the study.</w:t>
      </w:r>
    </w:p>
    <w:p w:rsidR="0079772A" w:rsidRPr="002C231E" w:rsidRDefault="0079772A" w:rsidP="0079772A">
      <w:pPr>
        <w:spacing w:after="0" w:line="360" w:lineRule="auto"/>
        <w:jc w:val="both"/>
        <w:rPr>
          <w:rFonts w:ascii="Times New Roman" w:hAnsi="Times New Roman" w:cs="Times New Roman"/>
        </w:rPr>
      </w:pPr>
    </w:p>
    <w:tbl>
      <w:tblPr>
        <w:tblW w:w="59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80"/>
        <w:gridCol w:w="2340"/>
        <w:gridCol w:w="1084"/>
      </w:tblGrid>
      <w:tr w:rsidR="0079772A" w:rsidRPr="00885027" w:rsidTr="00372796">
        <w:trPr>
          <w:cantSplit/>
        </w:trPr>
        <w:tc>
          <w:tcPr>
            <w:tcW w:w="5904" w:type="dxa"/>
            <w:gridSpan w:val="3"/>
            <w:tcBorders>
              <w:top w:val="nil"/>
              <w:left w:val="nil"/>
              <w:bottom w:val="nil"/>
              <w:right w:val="nil"/>
            </w:tcBorders>
            <w:shd w:val="clear" w:color="auto" w:fill="FFFFFF"/>
          </w:tcPr>
          <w:p w:rsidR="0079772A" w:rsidRPr="00D2540C" w:rsidRDefault="0079772A" w:rsidP="005C405C">
            <w:pPr>
              <w:autoSpaceDE w:val="0"/>
              <w:autoSpaceDN w:val="0"/>
              <w:adjustRightInd w:val="0"/>
              <w:spacing w:after="0" w:line="320" w:lineRule="atLeast"/>
              <w:ind w:left="60" w:right="60"/>
              <w:rPr>
                <w:rFonts w:ascii="Times New Roman" w:hAnsi="Times New Roman" w:cs="Times New Roman"/>
                <w:color w:val="000000"/>
                <w:sz w:val="24"/>
                <w:szCs w:val="24"/>
              </w:rPr>
            </w:pPr>
            <w:r w:rsidRPr="00D2540C">
              <w:rPr>
                <w:rFonts w:ascii="Times New Roman" w:hAnsi="Times New Roman" w:cs="Times New Roman"/>
                <w:b/>
                <w:bCs/>
                <w:color w:val="000000"/>
                <w:sz w:val="24"/>
                <w:szCs w:val="24"/>
              </w:rPr>
              <w:t>Table</w:t>
            </w:r>
            <w:r w:rsidR="00D2540C" w:rsidRPr="00D2540C">
              <w:rPr>
                <w:rFonts w:ascii="Times New Roman" w:hAnsi="Times New Roman" w:cs="Times New Roman"/>
                <w:b/>
                <w:bCs/>
                <w:color w:val="000000"/>
                <w:sz w:val="24"/>
                <w:szCs w:val="24"/>
              </w:rPr>
              <w:t xml:space="preserve"> 3</w:t>
            </w:r>
            <w:r w:rsidR="00BC5BCE">
              <w:rPr>
                <w:rFonts w:ascii="Times New Roman" w:hAnsi="Times New Roman" w:cs="Times New Roman"/>
                <w:b/>
                <w:bCs/>
                <w:color w:val="000000"/>
                <w:sz w:val="24"/>
                <w:szCs w:val="24"/>
              </w:rPr>
              <w:t>6</w:t>
            </w:r>
            <w:r w:rsidRPr="00D2540C">
              <w:rPr>
                <w:rFonts w:ascii="Times New Roman" w:hAnsi="Times New Roman" w:cs="Times New Roman"/>
                <w:b/>
                <w:bCs/>
                <w:color w:val="000000"/>
                <w:sz w:val="24"/>
                <w:szCs w:val="24"/>
              </w:rPr>
              <w:t>:</w:t>
            </w:r>
            <w:r w:rsidRPr="00D2540C">
              <w:rPr>
                <w:rFonts w:ascii="Times New Roman" w:hAnsi="Times New Roman" w:cs="Times New Roman"/>
                <w:bCs/>
                <w:color w:val="000000"/>
                <w:sz w:val="24"/>
                <w:szCs w:val="24"/>
              </w:rPr>
              <w:t xml:space="preserve"> </w:t>
            </w:r>
            <w:r w:rsidRPr="007A3194">
              <w:rPr>
                <w:rFonts w:ascii="Times New Roman" w:hAnsi="Times New Roman" w:cs="Times New Roman"/>
                <w:b/>
                <w:sz w:val="24"/>
                <w:szCs w:val="24"/>
              </w:rPr>
              <w:t>KMO and Bartlett's Test</w:t>
            </w:r>
          </w:p>
        </w:tc>
      </w:tr>
      <w:tr w:rsidR="0079772A" w:rsidRPr="00885027" w:rsidTr="00372796">
        <w:trPr>
          <w:cantSplit/>
        </w:trPr>
        <w:tc>
          <w:tcPr>
            <w:tcW w:w="4820" w:type="dxa"/>
            <w:gridSpan w:val="2"/>
            <w:tcBorders>
              <w:top w:val="single" w:sz="16" w:space="0" w:color="000000"/>
              <w:left w:val="single" w:sz="16" w:space="0" w:color="000000"/>
              <w:bottom w:val="nil"/>
              <w:right w:val="nil"/>
            </w:tcBorders>
            <w:shd w:val="clear" w:color="auto" w:fill="FFFFFF"/>
            <w:vAlign w:val="center"/>
          </w:tcPr>
          <w:p w:rsidR="0079772A" w:rsidRPr="00885027" w:rsidRDefault="0079772A" w:rsidP="00372796">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w:t>
            </w:r>
            <w:r w:rsidRPr="00885027">
              <w:rPr>
                <w:rFonts w:ascii="Arial" w:hAnsi="Arial" w:cs="Arial"/>
                <w:color w:val="000000"/>
                <w:sz w:val="18"/>
                <w:szCs w:val="18"/>
              </w:rPr>
              <w:t>Kaiser-Meyer-Olkin Measure of Sampling Adequacy.</w:t>
            </w:r>
          </w:p>
        </w:tc>
        <w:tc>
          <w:tcPr>
            <w:tcW w:w="1084" w:type="dxa"/>
            <w:tcBorders>
              <w:top w:val="single" w:sz="16" w:space="0" w:color="000000"/>
              <w:left w:val="single" w:sz="16" w:space="0" w:color="000000"/>
              <w:bottom w:val="nil"/>
              <w:right w:val="single" w:sz="16" w:space="0" w:color="000000"/>
            </w:tcBorders>
            <w:shd w:val="clear" w:color="auto" w:fill="FFFFFF"/>
            <w:vAlign w:val="center"/>
          </w:tcPr>
          <w:p w:rsidR="0079772A" w:rsidRPr="00885027" w:rsidRDefault="0079772A" w:rsidP="00372796">
            <w:pPr>
              <w:autoSpaceDE w:val="0"/>
              <w:autoSpaceDN w:val="0"/>
              <w:adjustRightInd w:val="0"/>
              <w:spacing w:after="0" w:line="320" w:lineRule="atLeast"/>
              <w:ind w:left="60" w:right="60"/>
              <w:jc w:val="right"/>
              <w:rPr>
                <w:rFonts w:ascii="Arial" w:hAnsi="Arial" w:cs="Arial"/>
                <w:color w:val="000000"/>
                <w:sz w:val="18"/>
                <w:szCs w:val="18"/>
              </w:rPr>
            </w:pPr>
            <w:r w:rsidRPr="00885027">
              <w:rPr>
                <w:rFonts w:ascii="Arial" w:hAnsi="Arial" w:cs="Arial"/>
                <w:color w:val="000000"/>
                <w:sz w:val="18"/>
                <w:szCs w:val="18"/>
              </w:rPr>
              <w:t>.790</w:t>
            </w:r>
          </w:p>
        </w:tc>
      </w:tr>
      <w:tr w:rsidR="0079772A" w:rsidRPr="00885027" w:rsidTr="00372796">
        <w:trPr>
          <w:cantSplit/>
        </w:trPr>
        <w:tc>
          <w:tcPr>
            <w:tcW w:w="2480" w:type="dxa"/>
            <w:vMerge w:val="restart"/>
            <w:tcBorders>
              <w:top w:val="nil"/>
              <w:left w:val="single" w:sz="16" w:space="0" w:color="000000"/>
              <w:bottom w:val="single" w:sz="16" w:space="0" w:color="000000"/>
              <w:right w:val="nil"/>
            </w:tcBorders>
            <w:shd w:val="clear" w:color="auto" w:fill="FFFFFF"/>
            <w:vAlign w:val="center"/>
          </w:tcPr>
          <w:p w:rsidR="0079772A" w:rsidRPr="00885027" w:rsidRDefault="0079772A" w:rsidP="00372796">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w:t>
            </w:r>
            <w:r w:rsidRPr="00885027">
              <w:rPr>
                <w:rFonts w:ascii="Arial" w:hAnsi="Arial" w:cs="Arial"/>
                <w:color w:val="000000"/>
                <w:sz w:val="18"/>
                <w:szCs w:val="18"/>
              </w:rPr>
              <w:t>Bartlett's Test of Sphericity</w:t>
            </w:r>
          </w:p>
        </w:tc>
        <w:tc>
          <w:tcPr>
            <w:tcW w:w="2340" w:type="dxa"/>
            <w:tcBorders>
              <w:top w:val="nil"/>
              <w:left w:val="nil"/>
              <w:bottom w:val="nil"/>
              <w:right w:val="single" w:sz="16" w:space="0" w:color="000000"/>
            </w:tcBorders>
            <w:shd w:val="clear" w:color="auto" w:fill="FFFFFF"/>
            <w:vAlign w:val="center"/>
          </w:tcPr>
          <w:p w:rsidR="0079772A" w:rsidRPr="00885027" w:rsidRDefault="0079772A" w:rsidP="00372796">
            <w:pPr>
              <w:autoSpaceDE w:val="0"/>
              <w:autoSpaceDN w:val="0"/>
              <w:adjustRightInd w:val="0"/>
              <w:spacing w:after="0" w:line="320" w:lineRule="atLeast"/>
              <w:ind w:left="60" w:right="60"/>
              <w:rPr>
                <w:rFonts w:ascii="Arial" w:hAnsi="Arial" w:cs="Arial"/>
                <w:color w:val="000000"/>
                <w:sz w:val="18"/>
                <w:szCs w:val="18"/>
              </w:rPr>
            </w:pPr>
            <w:r w:rsidRPr="00885027">
              <w:rPr>
                <w:rFonts w:ascii="Arial" w:hAnsi="Arial" w:cs="Arial"/>
                <w:color w:val="000000"/>
                <w:sz w:val="18"/>
                <w:szCs w:val="18"/>
              </w:rPr>
              <w:t>Approx. Chi-Square</w:t>
            </w:r>
          </w:p>
        </w:tc>
        <w:tc>
          <w:tcPr>
            <w:tcW w:w="1084" w:type="dxa"/>
            <w:tcBorders>
              <w:top w:val="nil"/>
              <w:left w:val="single" w:sz="16" w:space="0" w:color="000000"/>
              <w:bottom w:val="nil"/>
              <w:right w:val="single" w:sz="16" w:space="0" w:color="000000"/>
            </w:tcBorders>
            <w:shd w:val="clear" w:color="auto" w:fill="FFFFFF"/>
            <w:vAlign w:val="center"/>
          </w:tcPr>
          <w:p w:rsidR="0079772A" w:rsidRPr="00885027" w:rsidRDefault="0079772A" w:rsidP="00372796">
            <w:pPr>
              <w:autoSpaceDE w:val="0"/>
              <w:autoSpaceDN w:val="0"/>
              <w:adjustRightInd w:val="0"/>
              <w:spacing w:after="0" w:line="320" w:lineRule="atLeast"/>
              <w:ind w:left="60" w:right="60"/>
              <w:jc w:val="right"/>
              <w:rPr>
                <w:rFonts w:ascii="Arial" w:hAnsi="Arial" w:cs="Arial"/>
                <w:color w:val="000000"/>
                <w:sz w:val="18"/>
                <w:szCs w:val="18"/>
              </w:rPr>
            </w:pPr>
            <w:r w:rsidRPr="00885027">
              <w:rPr>
                <w:rFonts w:ascii="Arial" w:hAnsi="Arial" w:cs="Arial"/>
                <w:color w:val="000000"/>
                <w:sz w:val="18"/>
                <w:szCs w:val="18"/>
              </w:rPr>
              <w:t>1017.436</w:t>
            </w:r>
          </w:p>
        </w:tc>
      </w:tr>
      <w:tr w:rsidR="0079772A" w:rsidRPr="00885027" w:rsidTr="00372796">
        <w:trPr>
          <w:cantSplit/>
        </w:trPr>
        <w:tc>
          <w:tcPr>
            <w:tcW w:w="2480" w:type="dxa"/>
            <w:vMerge/>
            <w:tcBorders>
              <w:top w:val="nil"/>
              <w:left w:val="single" w:sz="16" w:space="0" w:color="000000"/>
              <w:bottom w:val="single" w:sz="16" w:space="0" w:color="000000"/>
              <w:right w:val="nil"/>
            </w:tcBorders>
            <w:shd w:val="clear" w:color="auto" w:fill="FFFFFF"/>
            <w:vAlign w:val="center"/>
          </w:tcPr>
          <w:p w:rsidR="0079772A" w:rsidRPr="00885027" w:rsidRDefault="0079772A" w:rsidP="00372796">
            <w:pPr>
              <w:autoSpaceDE w:val="0"/>
              <w:autoSpaceDN w:val="0"/>
              <w:adjustRightInd w:val="0"/>
              <w:spacing w:after="0" w:line="240" w:lineRule="auto"/>
              <w:rPr>
                <w:rFonts w:ascii="Arial" w:hAnsi="Arial" w:cs="Arial"/>
                <w:color w:val="000000"/>
                <w:sz w:val="18"/>
                <w:szCs w:val="18"/>
              </w:rPr>
            </w:pPr>
          </w:p>
        </w:tc>
        <w:tc>
          <w:tcPr>
            <w:tcW w:w="2340" w:type="dxa"/>
            <w:tcBorders>
              <w:top w:val="nil"/>
              <w:left w:val="nil"/>
              <w:bottom w:val="nil"/>
              <w:right w:val="single" w:sz="16" w:space="0" w:color="000000"/>
            </w:tcBorders>
            <w:shd w:val="clear" w:color="auto" w:fill="FFFFFF"/>
            <w:vAlign w:val="center"/>
          </w:tcPr>
          <w:p w:rsidR="0079772A" w:rsidRPr="00885027" w:rsidRDefault="008A11EF" w:rsidP="00372796">
            <w:pPr>
              <w:autoSpaceDE w:val="0"/>
              <w:autoSpaceDN w:val="0"/>
              <w:adjustRightInd w:val="0"/>
              <w:spacing w:after="0" w:line="320" w:lineRule="atLeast"/>
              <w:ind w:left="60" w:right="60"/>
              <w:rPr>
                <w:rFonts w:ascii="Arial" w:hAnsi="Arial" w:cs="Arial"/>
                <w:color w:val="000000"/>
                <w:sz w:val="18"/>
                <w:szCs w:val="18"/>
              </w:rPr>
            </w:pPr>
            <w:r w:rsidRPr="00885027">
              <w:rPr>
                <w:rFonts w:ascii="Arial" w:hAnsi="Arial" w:cs="Arial"/>
                <w:color w:val="000000"/>
                <w:sz w:val="18"/>
                <w:szCs w:val="18"/>
              </w:rPr>
              <w:t>D</w:t>
            </w:r>
            <w:r w:rsidR="0079772A" w:rsidRPr="00885027">
              <w:rPr>
                <w:rFonts w:ascii="Arial" w:hAnsi="Arial" w:cs="Arial"/>
                <w:color w:val="000000"/>
                <w:sz w:val="18"/>
                <w:szCs w:val="18"/>
              </w:rPr>
              <w:t>f</w:t>
            </w:r>
          </w:p>
        </w:tc>
        <w:tc>
          <w:tcPr>
            <w:tcW w:w="1084" w:type="dxa"/>
            <w:tcBorders>
              <w:top w:val="nil"/>
              <w:left w:val="single" w:sz="16" w:space="0" w:color="000000"/>
              <w:bottom w:val="nil"/>
              <w:right w:val="single" w:sz="16" w:space="0" w:color="000000"/>
            </w:tcBorders>
            <w:shd w:val="clear" w:color="auto" w:fill="FFFFFF"/>
            <w:vAlign w:val="center"/>
          </w:tcPr>
          <w:p w:rsidR="0079772A" w:rsidRPr="00885027" w:rsidRDefault="0079772A" w:rsidP="00372796">
            <w:pPr>
              <w:autoSpaceDE w:val="0"/>
              <w:autoSpaceDN w:val="0"/>
              <w:adjustRightInd w:val="0"/>
              <w:spacing w:after="0" w:line="320" w:lineRule="atLeast"/>
              <w:ind w:left="60" w:right="60"/>
              <w:jc w:val="right"/>
              <w:rPr>
                <w:rFonts w:ascii="Arial" w:hAnsi="Arial" w:cs="Arial"/>
                <w:color w:val="000000"/>
                <w:sz w:val="18"/>
                <w:szCs w:val="18"/>
              </w:rPr>
            </w:pPr>
            <w:r w:rsidRPr="00885027">
              <w:rPr>
                <w:rFonts w:ascii="Arial" w:hAnsi="Arial" w:cs="Arial"/>
                <w:color w:val="000000"/>
                <w:sz w:val="18"/>
                <w:szCs w:val="18"/>
              </w:rPr>
              <w:t>190</w:t>
            </w:r>
          </w:p>
        </w:tc>
      </w:tr>
      <w:tr w:rsidR="0079772A" w:rsidRPr="00885027" w:rsidTr="00372796">
        <w:trPr>
          <w:cantSplit/>
        </w:trPr>
        <w:tc>
          <w:tcPr>
            <w:tcW w:w="2480" w:type="dxa"/>
            <w:vMerge/>
            <w:tcBorders>
              <w:top w:val="nil"/>
              <w:left w:val="single" w:sz="16" w:space="0" w:color="000000"/>
              <w:bottom w:val="single" w:sz="16" w:space="0" w:color="000000"/>
              <w:right w:val="nil"/>
            </w:tcBorders>
            <w:shd w:val="clear" w:color="auto" w:fill="FFFFFF"/>
            <w:vAlign w:val="center"/>
          </w:tcPr>
          <w:p w:rsidR="0079772A" w:rsidRPr="00885027" w:rsidRDefault="0079772A" w:rsidP="00372796">
            <w:pPr>
              <w:autoSpaceDE w:val="0"/>
              <w:autoSpaceDN w:val="0"/>
              <w:adjustRightInd w:val="0"/>
              <w:spacing w:after="0" w:line="240" w:lineRule="auto"/>
              <w:rPr>
                <w:rFonts w:ascii="Arial" w:hAnsi="Arial" w:cs="Arial"/>
                <w:color w:val="000000"/>
                <w:sz w:val="18"/>
                <w:szCs w:val="18"/>
              </w:rPr>
            </w:pPr>
          </w:p>
        </w:tc>
        <w:tc>
          <w:tcPr>
            <w:tcW w:w="2340" w:type="dxa"/>
            <w:tcBorders>
              <w:top w:val="nil"/>
              <w:left w:val="nil"/>
              <w:bottom w:val="single" w:sz="16" w:space="0" w:color="000000"/>
              <w:right w:val="single" w:sz="16" w:space="0" w:color="000000"/>
            </w:tcBorders>
            <w:shd w:val="clear" w:color="auto" w:fill="FFFFFF"/>
            <w:vAlign w:val="center"/>
          </w:tcPr>
          <w:p w:rsidR="0079772A" w:rsidRPr="00885027" w:rsidRDefault="0079772A" w:rsidP="00372796">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w:t>
            </w:r>
            <w:r w:rsidRPr="00885027">
              <w:rPr>
                <w:rFonts w:ascii="Arial" w:hAnsi="Arial" w:cs="Arial"/>
                <w:color w:val="000000"/>
                <w:sz w:val="18"/>
                <w:szCs w:val="18"/>
              </w:rPr>
              <w:t>Sig.</w:t>
            </w:r>
          </w:p>
        </w:tc>
        <w:tc>
          <w:tcPr>
            <w:tcW w:w="1084" w:type="dxa"/>
            <w:tcBorders>
              <w:top w:val="nil"/>
              <w:left w:val="single" w:sz="16" w:space="0" w:color="000000"/>
              <w:bottom w:val="single" w:sz="16" w:space="0" w:color="000000"/>
              <w:right w:val="single" w:sz="16" w:space="0" w:color="000000"/>
            </w:tcBorders>
            <w:shd w:val="clear" w:color="auto" w:fill="FFFFFF"/>
            <w:vAlign w:val="center"/>
          </w:tcPr>
          <w:p w:rsidR="0079772A" w:rsidRPr="00885027" w:rsidRDefault="0079772A" w:rsidP="00372796">
            <w:pPr>
              <w:autoSpaceDE w:val="0"/>
              <w:autoSpaceDN w:val="0"/>
              <w:adjustRightInd w:val="0"/>
              <w:spacing w:after="0" w:line="320" w:lineRule="atLeast"/>
              <w:ind w:left="60" w:right="60"/>
              <w:jc w:val="right"/>
              <w:rPr>
                <w:rFonts w:ascii="Arial" w:hAnsi="Arial" w:cs="Arial"/>
                <w:color w:val="000000"/>
                <w:sz w:val="18"/>
                <w:szCs w:val="18"/>
              </w:rPr>
            </w:pPr>
            <w:r w:rsidRPr="00885027">
              <w:rPr>
                <w:rFonts w:ascii="Arial" w:hAnsi="Arial" w:cs="Arial"/>
                <w:color w:val="000000"/>
                <w:sz w:val="18"/>
                <w:szCs w:val="18"/>
              </w:rPr>
              <w:t>.000</w:t>
            </w:r>
          </w:p>
        </w:tc>
      </w:tr>
    </w:tbl>
    <w:p w:rsidR="0079772A" w:rsidRPr="008D54FF" w:rsidRDefault="0079772A" w:rsidP="0079772A">
      <w:pPr>
        <w:spacing w:after="0" w:line="360" w:lineRule="auto"/>
        <w:jc w:val="both"/>
        <w:rPr>
          <w:rFonts w:ascii="Times New Roman" w:hAnsi="Times New Roman" w:cs="Times New Roman"/>
          <w:b/>
          <w:sz w:val="24"/>
          <w:szCs w:val="24"/>
        </w:rPr>
      </w:pPr>
    </w:p>
    <w:p w:rsidR="0079772A" w:rsidRPr="008D54FF" w:rsidRDefault="0079772A" w:rsidP="0079772A">
      <w:pPr>
        <w:spacing w:after="0" w:line="360" w:lineRule="auto"/>
        <w:jc w:val="both"/>
        <w:rPr>
          <w:rFonts w:ascii="Times New Roman" w:hAnsi="Times New Roman" w:cs="Times New Roman"/>
          <w:sz w:val="24"/>
          <w:szCs w:val="24"/>
        </w:rPr>
      </w:pPr>
      <w:r w:rsidRPr="008D54FF">
        <w:rPr>
          <w:rFonts w:ascii="Times New Roman" w:hAnsi="Times New Roman" w:cs="Times New Roman"/>
          <w:sz w:val="24"/>
          <w:szCs w:val="24"/>
        </w:rPr>
        <w:t>In above summary</w:t>
      </w:r>
      <w:r w:rsidRPr="008D54FF">
        <w:rPr>
          <w:rFonts w:ascii="Times New Roman" w:hAnsi="Times New Roman" w:cs="Times New Roman"/>
          <w:b/>
          <w:sz w:val="24"/>
          <w:szCs w:val="24"/>
        </w:rPr>
        <w:t xml:space="preserve"> </w:t>
      </w:r>
      <w:r w:rsidRPr="008D54FF">
        <w:rPr>
          <w:rFonts w:ascii="Times New Roman" w:hAnsi="Times New Roman" w:cs="Times New Roman"/>
          <w:sz w:val="24"/>
          <w:szCs w:val="24"/>
        </w:rPr>
        <w:t xml:space="preserve">KMO value is .790, which indicates the sampling is adequate and significance level is .000 which indicates factor analysis is preferred. </w:t>
      </w:r>
    </w:p>
    <w:p w:rsidR="0079772A" w:rsidRPr="008D54FF" w:rsidRDefault="0079772A" w:rsidP="0079772A">
      <w:pPr>
        <w:autoSpaceDE w:val="0"/>
        <w:autoSpaceDN w:val="0"/>
        <w:adjustRightInd w:val="0"/>
        <w:spacing w:after="0" w:line="360" w:lineRule="auto"/>
        <w:jc w:val="both"/>
        <w:rPr>
          <w:rFonts w:ascii="Times New Roman" w:hAnsi="Times New Roman" w:cs="Times New Roman"/>
          <w:b/>
          <w:sz w:val="24"/>
          <w:szCs w:val="24"/>
        </w:rPr>
      </w:pPr>
    </w:p>
    <w:tbl>
      <w:tblPr>
        <w:tblW w:w="62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4"/>
        <w:gridCol w:w="1010"/>
        <w:gridCol w:w="1009"/>
        <w:gridCol w:w="1009"/>
        <w:gridCol w:w="1009"/>
        <w:gridCol w:w="1009"/>
      </w:tblGrid>
      <w:tr w:rsidR="0079772A" w:rsidRPr="002C231E" w:rsidTr="00372796">
        <w:trPr>
          <w:cantSplit/>
        </w:trPr>
        <w:tc>
          <w:tcPr>
            <w:tcW w:w="6210" w:type="dxa"/>
            <w:gridSpan w:val="6"/>
            <w:tcBorders>
              <w:top w:val="nil"/>
              <w:left w:val="nil"/>
              <w:bottom w:val="nil"/>
              <w:right w:val="nil"/>
            </w:tcBorders>
            <w:shd w:val="clear" w:color="auto" w:fill="FFFFFF"/>
          </w:tcPr>
          <w:p w:rsidR="0079772A" w:rsidRPr="00D115E3" w:rsidRDefault="0079772A" w:rsidP="005C405C">
            <w:pPr>
              <w:autoSpaceDE w:val="0"/>
              <w:autoSpaceDN w:val="0"/>
              <w:adjustRightInd w:val="0"/>
              <w:spacing w:after="0" w:line="360" w:lineRule="auto"/>
              <w:ind w:left="60" w:right="60"/>
              <w:jc w:val="both"/>
              <w:rPr>
                <w:rFonts w:ascii="Times New Roman" w:hAnsi="Times New Roman" w:cs="Times New Roman"/>
                <w:color w:val="000000"/>
                <w:sz w:val="24"/>
                <w:szCs w:val="24"/>
              </w:rPr>
            </w:pPr>
            <w:r>
              <w:rPr>
                <w:rFonts w:ascii="Times New Roman" w:hAnsi="Times New Roman" w:cs="Times New Roman"/>
                <w:b/>
                <w:bCs/>
                <w:color w:val="000000"/>
                <w:sz w:val="24"/>
                <w:szCs w:val="24"/>
              </w:rPr>
              <w:t>Table</w:t>
            </w:r>
            <w:r w:rsidR="00D2540C">
              <w:rPr>
                <w:rFonts w:ascii="Times New Roman" w:hAnsi="Times New Roman" w:cs="Times New Roman"/>
                <w:b/>
                <w:bCs/>
                <w:color w:val="000000"/>
                <w:sz w:val="24"/>
                <w:szCs w:val="24"/>
              </w:rPr>
              <w:t xml:space="preserve"> 3</w:t>
            </w:r>
            <w:r w:rsidR="00BC5BCE">
              <w:rPr>
                <w:rFonts w:ascii="Times New Roman" w:hAnsi="Times New Roman" w:cs="Times New Roman"/>
                <w:b/>
                <w:bCs/>
                <w:color w:val="000000"/>
                <w:sz w:val="24"/>
                <w:szCs w:val="24"/>
              </w:rPr>
              <w:t>7</w:t>
            </w:r>
            <w:r w:rsidRPr="007A3194">
              <w:rPr>
                <w:rFonts w:ascii="Times New Roman" w:hAnsi="Times New Roman" w:cs="Times New Roman"/>
                <w:b/>
                <w:bCs/>
                <w:color w:val="000000"/>
                <w:sz w:val="24"/>
                <w:szCs w:val="24"/>
              </w:rPr>
              <w:t>: Factor Analysis Component</w:t>
            </w:r>
            <w:r w:rsidRPr="00D2540C">
              <w:rPr>
                <w:rFonts w:ascii="Times New Roman" w:hAnsi="Times New Roman" w:cs="Times New Roman"/>
                <w:bCs/>
                <w:color w:val="000000"/>
                <w:sz w:val="24"/>
                <w:szCs w:val="24"/>
              </w:rPr>
              <w:t xml:space="preserve"> </w:t>
            </w:r>
            <w:r w:rsidRPr="007A3194">
              <w:rPr>
                <w:rFonts w:ascii="Times New Roman" w:hAnsi="Times New Roman" w:cs="Times New Roman"/>
                <w:b/>
                <w:sz w:val="24"/>
                <w:szCs w:val="24"/>
              </w:rPr>
              <w:t>Matrix</w:t>
            </w:r>
          </w:p>
        </w:tc>
      </w:tr>
      <w:tr w:rsidR="0079772A" w:rsidRPr="002C231E" w:rsidTr="00372796">
        <w:trPr>
          <w:cantSplit/>
        </w:trPr>
        <w:tc>
          <w:tcPr>
            <w:tcW w:w="1164" w:type="dxa"/>
            <w:vMerge w:val="restart"/>
            <w:tcBorders>
              <w:top w:val="single" w:sz="16" w:space="0" w:color="000000"/>
              <w:left w:val="single" w:sz="16" w:space="0" w:color="000000"/>
              <w:bottom w:val="nil"/>
              <w:righ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5046" w:type="dxa"/>
            <w:gridSpan w:val="5"/>
            <w:tcBorders>
              <w:top w:val="single" w:sz="16" w:space="0" w:color="000000"/>
              <w:lef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Component</w:t>
            </w:r>
          </w:p>
        </w:tc>
      </w:tr>
      <w:tr w:rsidR="0079772A" w:rsidRPr="002C231E" w:rsidTr="00372796">
        <w:trPr>
          <w:cantSplit/>
        </w:trPr>
        <w:tc>
          <w:tcPr>
            <w:tcW w:w="1164" w:type="dxa"/>
            <w:vMerge/>
            <w:tcBorders>
              <w:top w:val="single" w:sz="16" w:space="0" w:color="000000"/>
              <w:left w:val="single" w:sz="16" w:space="0" w:color="000000"/>
              <w:bottom w:val="nil"/>
              <w:right w:val="single" w:sz="16" w:space="0" w:color="000000"/>
            </w:tcBorders>
            <w:shd w:val="clear" w:color="auto" w:fill="FFFFFF"/>
          </w:tcPr>
          <w:p w:rsidR="0079772A" w:rsidRPr="002C231E" w:rsidRDefault="0079772A" w:rsidP="00372796">
            <w:pPr>
              <w:autoSpaceDE w:val="0"/>
              <w:autoSpaceDN w:val="0"/>
              <w:adjustRightInd w:val="0"/>
              <w:spacing w:after="0" w:line="360" w:lineRule="auto"/>
              <w:jc w:val="both"/>
              <w:rPr>
                <w:rFonts w:ascii="Times New Roman" w:hAnsi="Times New Roman" w:cs="Times New Roman"/>
                <w:color w:val="000000"/>
                <w:sz w:val="18"/>
                <w:szCs w:val="18"/>
              </w:rPr>
            </w:pPr>
          </w:p>
        </w:tc>
        <w:tc>
          <w:tcPr>
            <w:tcW w:w="1010" w:type="dxa"/>
            <w:tcBorders>
              <w:left w:val="single" w:sz="16" w:space="0" w:color="000000"/>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w:t>
            </w:r>
          </w:p>
        </w:tc>
        <w:tc>
          <w:tcPr>
            <w:tcW w:w="1009" w:type="dxa"/>
            <w:tcBorders>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w:t>
            </w:r>
          </w:p>
        </w:tc>
        <w:tc>
          <w:tcPr>
            <w:tcW w:w="1009" w:type="dxa"/>
            <w:tcBorders>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w:t>
            </w:r>
          </w:p>
        </w:tc>
        <w:tc>
          <w:tcPr>
            <w:tcW w:w="1009" w:type="dxa"/>
            <w:tcBorders>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w:t>
            </w:r>
          </w:p>
        </w:tc>
        <w:tc>
          <w:tcPr>
            <w:tcW w:w="1009" w:type="dxa"/>
            <w:tcBorders>
              <w:bottom w:val="single" w:sz="16" w:space="0" w:color="000000"/>
              <w:righ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w:t>
            </w:r>
          </w:p>
        </w:tc>
      </w:tr>
      <w:tr w:rsidR="0079772A" w:rsidRPr="002C231E" w:rsidTr="00372796">
        <w:trPr>
          <w:cantSplit/>
        </w:trPr>
        <w:tc>
          <w:tcPr>
            <w:tcW w:w="1164" w:type="dxa"/>
            <w:tcBorders>
              <w:top w:val="single" w:sz="16" w:space="0" w:color="000000"/>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VAR00001</w:t>
            </w:r>
          </w:p>
        </w:tc>
        <w:tc>
          <w:tcPr>
            <w:tcW w:w="1010" w:type="dxa"/>
            <w:tcBorders>
              <w:top w:val="single" w:sz="16" w:space="0" w:color="000000"/>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.435</w:t>
            </w:r>
          </w:p>
        </w:tc>
        <w:tc>
          <w:tcPr>
            <w:tcW w:w="1009" w:type="dxa"/>
            <w:tcBorders>
              <w:top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-.274</w:t>
            </w:r>
          </w:p>
        </w:tc>
        <w:tc>
          <w:tcPr>
            <w:tcW w:w="1009" w:type="dxa"/>
            <w:tcBorders>
              <w:top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.210</w:t>
            </w:r>
          </w:p>
        </w:tc>
        <w:tc>
          <w:tcPr>
            <w:tcW w:w="1009" w:type="dxa"/>
            <w:tcBorders>
              <w:top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-.225</w:t>
            </w:r>
          </w:p>
        </w:tc>
        <w:tc>
          <w:tcPr>
            <w:tcW w:w="1009" w:type="dxa"/>
            <w:tcBorders>
              <w:top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.441</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VAR00002</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.485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.695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-.003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-.204</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.015</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VAR00003</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.427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.544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-.208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-.183</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.338</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VAR00004</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.504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.555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.248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-.195</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-.035</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VAR00005</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.760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-.132</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-.252</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-.036</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VAR00006</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.624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-.290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.129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-.364</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-.187</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VAR00007</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.684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-.087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-.191</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-.335</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-.142</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VAR00008</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.205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.184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.527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-.078</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-.194</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VAR00009</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.457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-.130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.524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-.096</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.197</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VAR00010</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.129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.758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.156</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-.233</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VAR00011</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.443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-.301</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.238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.168</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.197</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VAR00012</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.497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.111</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.566</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-.181</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VAR00013</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.584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-.155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.361</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-.095</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VAR00014</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.762</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-.276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-.003</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.062</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VAR00015</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.740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.049</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.137</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VAR00016</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.786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-.269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-.057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.133</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.043</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VAR00017</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.643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.020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-.265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.266</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-.396</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VAR00018</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.849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-.146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-.105</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-.162</w:t>
            </w:r>
          </w:p>
        </w:tc>
      </w:tr>
      <w:tr w:rsidR="0079772A" w:rsidRPr="002C231E" w:rsidTr="00372796">
        <w:trPr>
          <w:cantSplit/>
        </w:trPr>
        <w:tc>
          <w:tcPr>
            <w:tcW w:w="1164"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VAR00019</w:t>
            </w:r>
          </w:p>
        </w:tc>
        <w:tc>
          <w:tcPr>
            <w:tcW w:w="1010"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.413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.539</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.476</w:t>
            </w:r>
          </w:p>
        </w:tc>
      </w:tr>
      <w:tr w:rsidR="0079772A" w:rsidRPr="002C231E" w:rsidTr="007F7AFA">
        <w:trPr>
          <w:cantSplit/>
          <w:trHeight w:val="108"/>
        </w:trPr>
        <w:tc>
          <w:tcPr>
            <w:tcW w:w="1164" w:type="dxa"/>
            <w:tcBorders>
              <w:top w:val="nil"/>
              <w:left w:val="single" w:sz="16" w:space="0" w:color="000000"/>
              <w:bottom w:val="single" w:sz="16" w:space="0" w:color="000000"/>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VAR00020</w:t>
            </w:r>
          </w:p>
        </w:tc>
        <w:tc>
          <w:tcPr>
            <w:tcW w:w="1010" w:type="dxa"/>
            <w:tcBorders>
              <w:top w:val="nil"/>
              <w:left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.324</w:t>
            </w:r>
          </w:p>
        </w:tc>
        <w:tc>
          <w:tcPr>
            <w:tcW w:w="1009" w:type="dxa"/>
            <w:tcBorders>
              <w:top w:val="nil"/>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.712</w:t>
            </w:r>
          </w:p>
        </w:tc>
        <w:tc>
          <w:tcPr>
            <w:tcW w:w="1009" w:type="dxa"/>
            <w:tcBorders>
              <w:top w:val="nil"/>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-.080</w:t>
            </w:r>
          </w:p>
        </w:tc>
        <w:tc>
          <w:tcPr>
            <w:tcW w:w="1009" w:type="dxa"/>
            <w:tcBorders>
              <w:top w:val="nil"/>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.117</w:t>
            </w:r>
          </w:p>
        </w:tc>
        <w:tc>
          <w:tcPr>
            <w:tcW w:w="1009" w:type="dxa"/>
            <w:tcBorders>
              <w:top w:val="nil"/>
              <w:bottom w:val="single" w:sz="16" w:space="0" w:color="000000"/>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-.035</w:t>
            </w:r>
          </w:p>
        </w:tc>
      </w:tr>
    </w:tbl>
    <w:p w:rsidR="007F7AFA" w:rsidRPr="007F7AFA" w:rsidRDefault="007F7AFA" w:rsidP="0079772A">
      <w:pPr>
        <w:spacing w:after="0" w:line="360" w:lineRule="auto"/>
        <w:jc w:val="both"/>
        <w:rPr>
          <w:rFonts w:ascii="Times New Roman" w:hAnsi="Times New Roman" w:cs="Times New Roman"/>
          <w:bCs/>
          <w:sz w:val="24"/>
          <w:szCs w:val="24"/>
        </w:rPr>
      </w:pPr>
      <w:r w:rsidRPr="007F7AFA">
        <w:rPr>
          <w:rFonts w:ascii="Times New Roman" w:hAnsi="Times New Roman" w:cs="Times New Roman"/>
          <w:bCs/>
          <w:sz w:val="24"/>
          <w:szCs w:val="24"/>
        </w:rPr>
        <w:t>5 components extracted by using Principal component analysis. It shows loading of 20 varibales on 5 extracted factors.</w:t>
      </w:r>
    </w:p>
    <w:p w:rsidR="0079772A" w:rsidRPr="000C63BA" w:rsidRDefault="0079772A" w:rsidP="007977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iv)</w:t>
      </w:r>
      <w:r w:rsidR="00D2540C">
        <w:rPr>
          <w:rFonts w:ascii="Times New Roman" w:hAnsi="Times New Roman" w:cs="Times New Roman"/>
          <w:b/>
          <w:sz w:val="24"/>
          <w:szCs w:val="24"/>
        </w:rPr>
        <w:t xml:space="preserve"> </w:t>
      </w:r>
      <w:r w:rsidRPr="000C63BA">
        <w:rPr>
          <w:rFonts w:ascii="Times New Roman" w:hAnsi="Times New Roman" w:cs="Times New Roman"/>
          <w:b/>
          <w:sz w:val="24"/>
          <w:szCs w:val="24"/>
        </w:rPr>
        <w:t xml:space="preserve">Factor Analysis: Rotated Component Matrix </w:t>
      </w:r>
    </w:p>
    <w:p w:rsidR="0079772A" w:rsidRDefault="0079772A" w:rsidP="0079772A">
      <w:pPr>
        <w:autoSpaceDE w:val="0"/>
        <w:autoSpaceDN w:val="0"/>
        <w:adjustRightInd w:val="0"/>
        <w:spacing w:after="0" w:line="360" w:lineRule="auto"/>
        <w:jc w:val="both"/>
        <w:rPr>
          <w:rFonts w:ascii="Times New Roman" w:hAnsi="Times New Roman" w:cs="Times New Roman"/>
          <w:sz w:val="24"/>
          <w:szCs w:val="24"/>
        </w:rPr>
      </w:pPr>
      <w:r w:rsidRPr="002C231E">
        <w:rPr>
          <w:rFonts w:ascii="Times New Roman" w:hAnsi="Times New Roman" w:cs="Times New Roman"/>
          <w:sz w:val="24"/>
          <w:szCs w:val="24"/>
        </w:rPr>
        <w:t>Factors are rotated for better interpretation since un rotated factors are ambiguous. The goal of rotation is to attain an optimal structure which attempts to have each variable load on as few factors as possible but maximize the number of high loading on each variable. These factors can be used as variable for factor analysis</w:t>
      </w:r>
      <w:r w:rsidR="007F7AFA">
        <w:rPr>
          <w:rFonts w:ascii="Times New Roman" w:hAnsi="Times New Roman" w:cs="Times New Roman"/>
          <w:sz w:val="24"/>
          <w:szCs w:val="24"/>
        </w:rPr>
        <w:t>.</w:t>
      </w:r>
    </w:p>
    <w:p w:rsidR="007F7AFA" w:rsidRPr="00D115E3" w:rsidRDefault="007F7AFA" w:rsidP="0079772A">
      <w:pPr>
        <w:autoSpaceDE w:val="0"/>
        <w:autoSpaceDN w:val="0"/>
        <w:adjustRightInd w:val="0"/>
        <w:spacing w:after="0" w:line="360" w:lineRule="auto"/>
        <w:jc w:val="both"/>
        <w:rPr>
          <w:rFonts w:ascii="Times New Roman" w:hAnsi="Times New Roman" w:cs="Times New Roman"/>
          <w:sz w:val="24"/>
          <w:szCs w:val="24"/>
        </w:rPr>
      </w:pPr>
    </w:p>
    <w:tbl>
      <w:tblPr>
        <w:tblW w:w="62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64"/>
        <w:gridCol w:w="1010"/>
        <w:gridCol w:w="1009"/>
        <w:gridCol w:w="1009"/>
        <w:gridCol w:w="1009"/>
        <w:gridCol w:w="1009"/>
      </w:tblGrid>
      <w:tr w:rsidR="0079772A" w:rsidRPr="00D115E3" w:rsidTr="00372796">
        <w:trPr>
          <w:cantSplit/>
        </w:trPr>
        <w:tc>
          <w:tcPr>
            <w:tcW w:w="6207" w:type="dxa"/>
            <w:gridSpan w:val="6"/>
            <w:tcBorders>
              <w:top w:val="nil"/>
              <w:left w:val="nil"/>
              <w:bottom w:val="nil"/>
              <w:right w:val="nil"/>
            </w:tcBorders>
            <w:shd w:val="clear" w:color="auto" w:fill="FFFFFF"/>
          </w:tcPr>
          <w:p w:rsidR="0079772A" w:rsidRPr="00D115E3" w:rsidRDefault="0079772A" w:rsidP="00BC5BCE">
            <w:pPr>
              <w:autoSpaceDE w:val="0"/>
              <w:autoSpaceDN w:val="0"/>
              <w:adjustRightInd w:val="0"/>
              <w:spacing w:after="0" w:line="360" w:lineRule="auto"/>
              <w:ind w:left="60" w:right="60"/>
              <w:jc w:val="both"/>
              <w:rPr>
                <w:rFonts w:ascii="Times New Roman" w:hAnsi="Times New Roman" w:cs="Times New Roman"/>
                <w:color w:val="000000"/>
                <w:sz w:val="24"/>
                <w:szCs w:val="24"/>
              </w:rPr>
            </w:pPr>
            <w:r>
              <w:rPr>
                <w:rFonts w:ascii="Times New Roman" w:hAnsi="Times New Roman" w:cs="Times New Roman"/>
                <w:b/>
                <w:bCs/>
                <w:color w:val="000000"/>
                <w:sz w:val="24"/>
                <w:szCs w:val="24"/>
              </w:rPr>
              <w:t>Table</w:t>
            </w:r>
            <w:r w:rsidR="00D2540C">
              <w:rPr>
                <w:rFonts w:ascii="Times New Roman" w:hAnsi="Times New Roman" w:cs="Times New Roman"/>
                <w:b/>
                <w:bCs/>
                <w:color w:val="000000"/>
                <w:sz w:val="24"/>
                <w:szCs w:val="24"/>
              </w:rPr>
              <w:t xml:space="preserve"> 3</w:t>
            </w:r>
            <w:r w:rsidR="00BC5BCE">
              <w:rPr>
                <w:rFonts w:ascii="Times New Roman" w:hAnsi="Times New Roman" w:cs="Times New Roman"/>
                <w:b/>
                <w:bCs/>
                <w:color w:val="000000"/>
                <w:sz w:val="24"/>
                <w:szCs w:val="24"/>
              </w:rPr>
              <w:t>8</w:t>
            </w:r>
            <w:r>
              <w:rPr>
                <w:rFonts w:ascii="Times New Roman" w:hAnsi="Times New Roman" w:cs="Times New Roman"/>
                <w:b/>
                <w:bCs/>
                <w:color w:val="000000"/>
                <w:sz w:val="24"/>
                <w:szCs w:val="24"/>
              </w:rPr>
              <w:t xml:space="preserve">: </w:t>
            </w:r>
            <w:r w:rsidRPr="007A3194">
              <w:rPr>
                <w:rFonts w:ascii="Times New Roman" w:hAnsi="Times New Roman" w:cs="Times New Roman"/>
                <w:b/>
                <w:bCs/>
                <w:color w:val="000000"/>
                <w:sz w:val="24"/>
                <w:szCs w:val="24"/>
              </w:rPr>
              <w:t xml:space="preserve">Rotated Method </w:t>
            </w:r>
            <w:r w:rsidRPr="007A3194">
              <w:rPr>
                <w:rFonts w:ascii="Times New Roman" w:hAnsi="Times New Roman" w:cs="Times New Roman"/>
                <w:b/>
                <w:bCs/>
                <w:color w:val="000000"/>
                <w:szCs w:val="24"/>
              </w:rPr>
              <w:t>( Principal Component Analysis)</w:t>
            </w:r>
          </w:p>
        </w:tc>
      </w:tr>
      <w:tr w:rsidR="0079772A" w:rsidRPr="002C231E" w:rsidTr="00372796">
        <w:trPr>
          <w:cantSplit/>
        </w:trPr>
        <w:tc>
          <w:tcPr>
            <w:tcW w:w="1162" w:type="dxa"/>
            <w:vMerge w:val="restart"/>
            <w:tcBorders>
              <w:top w:val="single" w:sz="16" w:space="0" w:color="000000"/>
              <w:left w:val="single" w:sz="16" w:space="0" w:color="000000"/>
              <w:bottom w:val="nil"/>
              <w:righ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5045" w:type="dxa"/>
            <w:gridSpan w:val="5"/>
            <w:tcBorders>
              <w:top w:val="single" w:sz="16" w:space="0" w:color="000000"/>
              <w:lef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Component</w:t>
            </w:r>
          </w:p>
        </w:tc>
      </w:tr>
      <w:tr w:rsidR="0079772A" w:rsidRPr="002C231E" w:rsidTr="00372796">
        <w:trPr>
          <w:cantSplit/>
        </w:trPr>
        <w:tc>
          <w:tcPr>
            <w:tcW w:w="1162" w:type="dxa"/>
            <w:vMerge/>
            <w:tcBorders>
              <w:top w:val="single" w:sz="16" w:space="0" w:color="000000"/>
              <w:left w:val="single" w:sz="16" w:space="0" w:color="000000"/>
              <w:bottom w:val="nil"/>
              <w:right w:val="single" w:sz="16" w:space="0" w:color="000000"/>
            </w:tcBorders>
            <w:shd w:val="clear" w:color="auto" w:fill="FFFFFF"/>
          </w:tcPr>
          <w:p w:rsidR="0079772A" w:rsidRPr="002C231E" w:rsidRDefault="0079772A" w:rsidP="00372796">
            <w:pPr>
              <w:autoSpaceDE w:val="0"/>
              <w:autoSpaceDN w:val="0"/>
              <w:adjustRightInd w:val="0"/>
              <w:spacing w:after="0" w:line="360" w:lineRule="auto"/>
              <w:jc w:val="both"/>
              <w:rPr>
                <w:rFonts w:ascii="Times New Roman" w:hAnsi="Times New Roman" w:cs="Times New Roman"/>
                <w:color w:val="000000"/>
                <w:sz w:val="18"/>
                <w:szCs w:val="18"/>
              </w:rPr>
            </w:pPr>
          </w:p>
        </w:tc>
        <w:tc>
          <w:tcPr>
            <w:tcW w:w="1009" w:type="dxa"/>
            <w:tcBorders>
              <w:left w:val="single" w:sz="16" w:space="0" w:color="000000"/>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w:t>
            </w:r>
          </w:p>
        </w:tc>
        <w:tc>
          <w:tcPr>
            <w:tcW w:w="1009" w:type="dxa"/>
            <w:tcBorders>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w:t>
            </w:r>
          </w:p>
        </w:tc>
        <w:tc>
          <w:tcPr>
            <w:tcW w:w="1009" w:type="dxa"/>
            <w:tcBorders>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w:t>
            </w:r>
          </w:p>
        </w:tc>
        <w:tc>
          <w:tcPr>
            <w:tcW w:w="1009" w:type="dxa"/>
            <w:tcBorders>
              <w:bottom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w:t>
            </w:r>
          </w:p>
        </w:tc>
        <w:tc>
          <w:tcPr>
            <w:tcW w:w="1009" w:type="dxa"/>
            <w:tcBorders>
              <w:bottom w:val="single" w:sz="16" w:space="0" w:color="000000"/>
              <w:right w:val="single" w:sz="16" w:space="0" w:color="000000"/>
            </w:tcBorders>
            <w:shd w:val="clear" w:color="auto" w:fill="FFFFFF"/>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5</w:t>
            </w:r>
          </w:p>
        </w:tc>
      </w:tr>
      <w:tr w:rsidR="0079772A" w:rsidRPr="002C231E" w:rsidTr="00372796">
        <w:trPr>
          <w:cantSplit/>
        </w:trPr>
        <w:tc>
          <w:tcPr>
            <w:tcW w:w="1162" w:type="dxa"/>
            <w:tcBorders>
              <w:top w:val="single" w:sz="16" w:space="0" w:color="000000"/>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VAR00001</w:t>
            </w:r>
          </w:p>
        </w:tc>
        <w:tc>
          <w:tcPr>
            <w:tcW w:w="1009" w:type="dxa"/>
            <w:tcBorders>
              <w:top w:val="single" w:sz="16" w:space="0" w:color="000000"/>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.331</w:t>
            </w:r>
          </w:p>
        </w:tc>
        <w:tc>
          <w:tcPr>
            <w:tcW w:w="1009" w:type="dxa"/>
            <w:tcBorders>
              <w:top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.018</w:t>
            </w:r>
          </w:p>
        </w:tc>
        <w:tc>
          <w:tcPr>
            <w:tcW w:w="1009" w:type="dxa"/>
            <w:tcBorders>
              <w:top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-.076</w:t>
            </w:r>
          </w:p>
        </w:tc>
        <w:tc>
          <w:tcPr>
            <w:tcW w:w="1009" w:type="dxa"/>
            <w:tcBorders>
              <w:top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.659</w:t>
            </w:r>
          </w:p>
        </w:tc>
        <w:tc>
          <w:tcPr>
            <w:tcW w:w="1009" w:type="dxa"/>
            <w:tcBorders>
              <w:top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.058</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VAR00002</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.825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-.034</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.180</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VAR00003</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.761</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.003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.188</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-.162</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VAR00004</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.226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.666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.058</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.407</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VAR00005</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.775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.173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.117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.208</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.014</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VAR00006</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.744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-.051</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.171</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.268</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VAR00007</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.773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.025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.055</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.004</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VAR00008</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.056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.144</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.037</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.610</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VAR00009</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.243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.043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.042</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.529</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.454</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VAR00010</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-.057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.029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.181</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.100</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.819</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VAR00011</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.247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-.120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.300</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.466</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.165</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VAR00012</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.726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.075</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.218</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VAR00013</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.283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.595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-.023</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.021</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VAR00014</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.688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.061</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.305</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-.076</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VAR00015</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.593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.105</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.359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.365</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-.047</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VAR00016</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.626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.458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.330</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.030</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VAR00017</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.547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.152</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.576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-.240</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.029</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VAR00018</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.777</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.272</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.298</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.084</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.082</w:t>
            </w:r>
          </w:p>
        </w:tc>
      </w:tr>
      <w:tr w:rsidR="0079772A" w:rsidRPr="002C231E" w:rsidTr="00372796">
        <w:trPr>
          <w:cantSplit/>
        </w:trPr>
        <w:tc>
          <w:tcPr>
            <w:tcW w:w="1162" w:type="dxa"/>
            <w:tcBorders>
              <w:top w:val="nil"/>
              <w:left w:val="single" w:sz="16" w:space="0" w:color="000000"/>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VAR00019</w:t>
            </w:r>
          </w:p>
        </w:tc>
        <w:tc>
          <w:tcPr>
            <w:tcW w:w="1009" w:type="dxa"/>
            <w:tcBorders>
              <w:top w:val="nil"/>
              <w:left w:val="single" w:sz="16" w:space="0" w:color="000000"/>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-.133</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.356</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.609</w:t>
            </w:r>
          </w:p>
        </w:tc>
        <w:tc>
          <w:tcPr>
            <w:tcW w:w="1009" w:type="dxa"/>
            <w:tcBorders>
              <w:top w:val="nil"/>
              <w:bottom w:val="nil"/>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.458</w:t>
            </w:r>
          </w:p>
        </w:tc>
        <w:tc>
          <w:tcPr>
            <w:tcW w:w="1009" w:type="dxa"/>
            <w:tcBorders>
              <w:top w:val="nil"/>
              <w:bottom w:val="nil"/>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-.085</w:t>
            </w:r>
          </w:p>
        </w:tc>
      </w:tr>
      <w:tr w:rsidR="0079772A" w:rsidRPr="002C231E" w:rsidTr="00372796">
        <w:trPr>
          <w:cantSplit/>
        </w:trPr>
        <w:tc>
          <w:tcPr>
            <w:tcW w:w="1162" w:type="dxa"/>
            <w:tcBorders>
              <w:top w:val="nil"/>
              <w:left w:val="single" w:sz="16" w:space="0" w:color="000000"/>
              <w:bottom w:val="single" w:sz="16" w:space="0" w:color="000000"/>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VAR00020</w:t>
            </w:r>
          </w:p>
        </w:tc>
        <w:tc>
          <w:tcPr>
            <w:tcW w:w="1009" w:type="dxa"/>
            <w:tcBorders>
              <w:top w:val="nil"/>
              <w:left w:val="single" w:sz="16" w:space="0" w:color="000000"/>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-.014</w:t>
            </w:r>
          </w:p>
        </w:tc>
        <w:tc>
          <w:tcPr>
            <w:tcW w:w="1009" w:type="dxa"/>
            <w:tcBorders>
              <w:top w:val="nil"/>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.732</w:t>
            </w:r>
          </w:p>
        </w:tc>
        <w:tc>
          <w:tcPr>
            <w:tcW w:w="1009" w:type="dxa"/>
            <w:tcBorders>
              <w:top w:val="nil"/>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.249</w:t>
            </w:r>
          </w:p>
        </w:tc>
        <w:tc>
          <w:tcPr>
            <w:tcW w:w="1009" w:type="dxa"/>
            <w:tcBorders>
              <w:top w:val="nil"/>
              <w:bottom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-.164</w:t>
            </w:r>
          </w:p>
        </w:tc>
        <w:tc>
          <w:tcPr>
            <w:tcW w:w="1009" w:type="dxa"/>
            <w:tcBorders>
              <w:top w:val="nil"/>
              <w:bottom w:val="single" w:sz="16" w:space="0" w:color="000000"/>
              <w:right w:val="single" w:sz="16" w:space="0" w:color="000000"/>
            </w:tcBorders>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r w:rsidRPr="002C231E">
              <w:rPr>
                <w:rFonts w:ascii="Times New Roman" w:hAnsi="Times New Roman" w:cs="Times New Roman"/>
                <w:color w:val="000000"/>
                <w:sz w:val="18"/>
                <w:szCs w:val="18"/>
              </w:rPr>
              <w:t>.096</w:t>
            </w:r>
          </w:p>
        </w:tc>
      </w:tr>
      <w:tr w:rsidR="0079772A" w:rsidRPr="002C231E" w:rsidTr="00372796">
        <w:trPr>
          <w:cantSplit/>
        </w:trPr>
        <w:tc>
          <w:tcPr>
            <w:tcW w:w="6207" w:type="dxa"/>
            <w:gridSpan w:val="6"/>
            <w:tcBorders>
              <w:top w:val="nil"/>
              <w:left w:val="nil"/>
              <w:bottom w:val="nil"/>
              <w:right w:val="nil"/>
            </w:tcBorders>
            <w:shd w:val="clear" w:color="auto" w:fill="FFFFFF"/>
            <w:vAlign w:val="center"/>
          </w:tcPr>
          <w:p w:rsidR="0079772A" w:rsidRPr="00D115E3"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115E3">
              <w:rPr>
                <w:rFonts w:ascii="Times New Roman" w:hAnsi="Times New Roman" w:cs="Times New Roman"/>
                <w:color w:val="000000"/>
                <w:sz w:val="24"/>
                <w:szCs w:val="24"/>
              </w:rPr>
              <w:t xml:space="preserve">Extraction Method: Principal Component Analysis. </w:t>
            </w:r>
          </w:p>
          <w:p w:rsidR="0079772A" w:rsidRPr="00D115E3"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115E3">
              <w:rPr>
                <w:rFonts w:ascii="Times New Roman" w:hAnsi="Times New Roman" w:cs="Times New Roman"/>
                <w:color w:val="000000"/>
                <w:sz w:val="24"/>
                <w:szCs w:val="24"/>
              </w:rPr>
              <w:t>Rotation Method: Varimax with Kaiser Normalization.</w:t>
            </w:r>
          </w:p>
        </w:tc>
      </w:tr>
      <w:tr w:rsidR="0079772A" w:rsidRPr="002C231E" w:rsidTr="00372796">
        <w:trPr>
          <w:cantSplit/>
        </w:trPr>
        <w:tc>
          <w:tcPr>
            <w:tcW w:w="6207" w:type="dxa"/>
            <w:gridSpan w:val="6"/>
            <w:tcBorders>
              <w:top w:val="nil"/>
              <w:left w:val="nil"/>
              <w:bottom w:val="nil"/>
              <w:right w:val="nil"/>
            </w:tcBorders>
            <w:shd w:val="clear" w:color="auto" w:fill="FFFFFF"/>
          </w:tcPr>
          <w:p w:rsidR="0079772A" w:rsidRPr="00D115E3"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D115E3">
              <w:rPr>
                <w:rFonts w:ascii="Times New Roman" w:hAnsi="Times New Roman" w:cs="Times New Roman"/>
                <w:color w:val="000000"/>
                <w:sz w:val="24"/>
                <w:szCs w:val="24"/>
              </w:rPr>
              <w:t>a. Rotation converged in 9 iterations.</w:t>
            </w:r>
          </w:p>
        </w:tc>
      </w:tr>
    </w:tbl>
    <w:p w:rsidR="0079772A" w:rsidRPr="002C231E" w:rsidRDefault="0079772A" w:rsidP="0079772A">
      <w:pPr>
        <w:autoSpaceDE w:val="0"/>
        <w:autoSpaceDN w:val="0"/>
        <w:adjustRightInd w:val="0"/>
        <w:spacing w:after="0" w:line="360" w:lineRule="auto"/>
        <w:jc w:val="both"/>
        <w:rPr>
          <w:rFonts w:ascii="Times New Roman" w:hAnsi="Times New Roman" w:cs="Times New Roman"/>
          <w:b/>
          <w:sz w:val="24"/>
          <w:szCs w:val="24"/>
        </w:rPr>
      </w:pPr>
    </w:p>
    <w:p w:rsidR="0079772A" w:rsidRPr="002C231E" w:rsidRDefault="0079772A" w:rsidP="0079772A">
      <w:pPr>
        <w:spacing w:after="0" w:line="360" w:lineRule="auto"/>
        <w:jc w:val="both"/>
        <w:rPr>
          <w:rFonts w:ascii="Times New Roman" w:hAnsi="Times New Roman" w:cs="Times New Roman"/>
          <w:sz w:val="24"/>
          <w:szCs w:val="24"/>
        </w:rPr>
      </w:pPr>
      <w:r w:rsidRPr="002C231E">
        <w:rPr>
          <w:rFonts w:ascii="Times New Roman" w:hAnsi="Times New Roman" w:cs="Times New Roman"/>
          <w:sz w:val="24"/>
          <w:szCs w:val="24"/>
        </w:rPr>
        <w:t>Looking at the rotated factor matrix, the first rotated factor is highly correlated with the following variables (values above 0 .5)  With the factor analysis five factors have been identified which are  important to be taken care of before implementing ICT in order to improve the process efficiency and reduce the workload.</w:t>
      </w:r>
      <w:r>
        <w:rPr>
          <w:rFonts w:ascii="Times New Roman" w:hAnsi="Times New Roman" w:cs="Times New Roman"/>
          <w:sz w:val="24"/>
          <w:szCs w:val="24"/>
        </w:rPr>
        <w:t xml:space="preserve"> </w:t>
      </w:r>
      <w:r w:rsidRPr="002C231E">
        <w:rPr>
          <w:rFonts w:ascii="Times New Roman" w:hAnsi="Times New Roman" w:cs="Times New Roman"/>
          <w:sz w:val="24"/>
          <w:szCs w:val="24"/>
        </w:rPr>
        <w:t>Following</w:t>
      </w:r>
      <w:r w:rsidR="007F7AFA">
        <w:rPr>
          <w:rFonts w:ascii="Times New Roman" w:hAnsi="Times New Roman" w:cs="Times New Roman"/>
          <w:sz w:val="24"/>
          <w:szCs w:val="24"/>
        </w:rPr>
        <w:t xml:space="preserve"> </w:t>
      </w:r>
      <w:r w:rsidRPr="002C231E">
        <w:rPr>
          <w:rFonts w:ascii="Times New Roman" w:hAnsi="Times New Roman" w:cs="Times New Roman"/>
          <w:sz w:val="24"/>
          <w:szCs w:val="24"/>
        </w:rPr>
        <w:t xml:space="preserve"> five factors have been extracted based on above rotated component matrix table: </w:t>
      </w:r>
    </w:p>
    <w:p w:rsidR="0079772A" w:rsidRPr="002C231E" w:rsidRDefault="0079772A" w:rsidP="0079772A">
      <w:pPr>
        <w:shd w:val="clear" w:color="auto" w:fill="FFFFFF"/>
        <w:spacing w:after="0" w:line="360" w:lineRule="auto"/>
        <w:ind w:left="450"/>
        <w:jc w:val="both"/>
        <w:textAlignment w:val="baseline"/>
        <w:rPr>
          <w:rFonts w:ascii="Times New Roman" w:eastAsia="Times New Roman" w:hAnsi="Times New Roman" w:cs="Times New Roman"/>
          <w:color w:val="777777"/>
          <w:sz w:val="20"/>
          <w:szCs w:val="20"/>
        </w:rPr>
      </w:pPr>
      <w:r w:rsidRPr="002C231E">
        <w:rPr>
          <w:rFonts w:ascii="Times New Roman" w:eastAsia="Times New Roman" w:hAnsi="Times New Roman" w:cs="Times New Roman"/>
          <w:color w:val="777777"/>
          <w:sz w:val="20"/>
          <w:szCs w:val="20"/>
        </w:rPr>
        <w:t>.</w:t>
      </w:r>
    </w:p>
    <w:p w:rsidR="0079772A" w:rsidRPr="0038081B" w:rsidRDefault="0079772A" w:rsidP="0079772A">
      <w:pPr>
        <w:shd w:val="clear" w:color="auto" w:fill="FFFFFF"/>
        <w:spacing w:after="0" w:line="360" w:lineRule="auto"/>
        <w:ind w:left="450"/>
        <w:jc w:val="both"/>
        <w:textAlignment w:val="baseline"/>
        <w:rPr>
          <w:rFonts w:ascii="Times New Roman" w:eastAsia="Times New Roman" w:hAnsi="Times New Roman" w:cs="Times New Roman"/>
          <w:b/>
          <w:sz w:val="24"/>
          <w:szCs w:val="20"/>
        </w:rPr>
      </w:pPr>
      <w:r w:rsidRPr="0038081B">
        <w:rPr>
          <w:rFonts w:ascii="Times New Roman" w:eastAsia="Times New Roman" w:hAnsi="Times New Roman" w:cs="Times New Roman"/>
          <w:b/>
          <w:sz w:val="24"/>
          <w:szCs w:val="20"/>
        </w:rPr>
        <w:t>Component 1</w:t>
      </w:r>
    </w:p>
    <w:p w:rsidR="0079772A" w:rsidRPr="002C231E" w:rsidRDefault="00491496" w:rsidP="0079772A">
      <w:pPr>
        <w:shd w:val="clear" w:color="auto" w:fill="FFFFFF"/>
        <w:spacing w:after="0" w:line="360" w:lineRule="auto"/>
        <w:ind w:left="450"/>
        <w:jc w:val="both"/>
        <w:textAlignment w:val="baseline"/>
        <w:rPr>
          <w:rFonts w:ascii="Times New Roman" w:eastAsia="Times New Roman" w:hAnsi="Times New Roman" w:cs="Times New Roman"/>
          <w:b/>
          <w:color w:val="777777"/>
          <w:sz w:val="24"/>
          <w:szCs w:val="20"/>
        </w:rPr>
      </w:pPr>
      <w:r w:rsidRPr="00491496">
        <w:rPr>
          <w:rFonts w:ascii="Times New Roman" w:hAnsi="Times New Roman" w:cs="Times New Roman"/>
          <w:noProof/>
          <w:lang w:eastAsia="zh-TW"/>
        </w:rPr>
        <w:pict>
          <v:shapetype id="_x0000_t202" coordsize="21600,21600" o:spt="202" path="m,l,21600r21600,l21600,xe">
            <v:stroke joinstyle="miter"/>
            <v:path gradientshapeok="t" o:connecttype="rect"/>
          </v:shapetype>
          <v:shape id="_x0000_s1057" type="#_x0000_t202" style="position:absolute;left:0;text-align:left;margin-left:332.55pt;margin-top:227pt;width:185.75pt;height:91.1pt;z-index:251671040;mso-width-percent:400;mso-width-percent:400;mso-width-relative:margin;mso-height-relative:margin" strokecolor="black [3213]">
            <v:textbox style="mso-next-textbox:#_x0000_s1057">
              <w:txbxContent>
                <w:p w:rsidR="00465A89" w:rsidRPr="00E63942" w:rsidRDefault="00465A89" w:rsidP="0079772A">
                  <w:pPr>
                    <w:pBdr>
                      <w:top w:val="single" w:sz="4" w:space="1" w:color="auto"/>
                      <w:left w:val="single" w:sz="4" w:space="4" w:color="auto"/>
                      <w:bottom w:val="single" w:sz="4" w:space="1" w:color="auto"/>
                      <w:right w:val="single" w:sz="4" w:space="4" w:color="auto"/>
                    </w:pBdr>
                    <w:rPr>
                      <w:rFonts w:ascii="Times New Roman" w:hAnsi="Times New Roman" w:cs="Times New Roman"/>
                      <w:b/>
                      <w:sz w:val="24"/>
                    </w:rPr>
                  </w:pPr>
                  <w:r w:rsidRPr="00D75C4A">
                    <w:rPr>
                      <w:rFonts w:ascii="Times New Roman" w:hAnsi="Times New Roman" w:cs="Times New Roman"/>
                      <w:b/>
                      <w:sz w:val="24"/>
                    </w:rPr>
                    <w:t>Factor 1: ICT will</w:t>
                  </w:r>
                  <w:r>
                    <w:rPr>
                      <w:rFonts w:ascii="Times New Roman" w:hAnsi="Times New Roman" w:cs="Times New Roman"/>
                      <w:b/>
                      <w:sz w:val="24"/>
                    </w:rPr>
                    <w:t xml:space="preserve"> enhance process efficiency; reduce error and </w:t>
                  </w:r>
                  <w:r w:rsidRPr="00D75C4A">
                    <w:rPr>
                      <w:rFonts w:ascii="Times New Roman" w:hAnsi="Times New Roman" w:cs="Times New Roman"/>
                      <w:b/>
                      <w:sz w:val="24"/>
                    </w:rPr>
                    <w:t>interoperability with t</w:t>
                  </w:r>
                  <w:r>
                    <w:rPr>
                      <w:rFonts w:ascii="Times New Roman" w:hAnsi="Times New Roman" w:cs="Times New Roman"/>
                      <w:b/>
                      <w:sz w:val="24"/>
                    </w:rPr>
                    <w:t>he support of intelligent</w:t>
                  </w:r>
                  <w:r w:rsidRPr="00D75C4A">
                    <w:rPr>
                      <w:rFonts w:ascii="Times New Roman" w:hAnsi="Times New Roman" w:cs="Times New Roman"/>
                      <w:b/>
                      <w:sz w:val="24"/>
                    </w:rPr>
                    <w:t xml:space="preserve"> tools</w:t>
                  </w:r>
                  <w:r>
                    <w:rPr>
                      <w:rFonts w:ascii="Times New Roman" w:hAnsi="Times New Roman" w:cs="Times New Roman"/>
                    </w:rPr>
                    <w:t xml:space="preserve"> </w:t>
                  </w:r>
                  <w:r>
                    <w:rPr>
                      <w:rFonts w:ascii="Times New Roman" w:hAnsi="Times New Roman" w:cs="Times New Roman"/>
                      <w:b/>
                      <w:sz w:val="24"/>
                    </w:rPr>
                    <w:t>to achieve set goals.</w:t>
                  </w:r>
                </w:p>
              </w:txbxContent>
            </v:textbox>
          </v:shape>
        </w:pict>
      </w:r>
      <w:r w:rsidRPr="00491496">
        <w:rPr>
          <w:rFonts w:ascii="Times New Roman" w:hAnsi="Times New Roman" w:cs="Times New Roman"/>
          <w:noProof/>
          <w:color w:val="FF0000"/>
          <w:sz w:val="20"/>
          <w:szCs w:val="20"/>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56" type="#_x0000_t88" style="position:absolute;left:0;text-align:left;margin-left:233.85pt;margin-top:13pt;width:85pt;height:531.9pt;z-index:251670016"/>
        </w:pict>
      </w:r>
    </w:p>
    <w:tbl>
      <w:tblPr>
        <w:tblpPr w:leftFromText="180" w:rightFromText="180" w:vertAnchor="text" w:tblpY="1"/>
        <w:tblOverlap w:val="never"/>
        <w:tblW w:w="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695"/>
        <w:gridCol w:w="720"/>
      </w:tblGrid>
      <w:tr w:rsidR="0079772A" w:rsidRPr="002C231E" w:rsidTr="00372796">
        <w:trPr>
          <w:cantSplit/>
        </w:trPr>
        <w:tc>
          <w:tcPr>
            <w:tcW w:w="369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 xml:space="preserve">Proper Implementation of ICT will facilitate fast processing of files </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VAR00005</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p>
        </w:tc>
        <w:tc>
          <w:tcPr>
            <w:tcW w:w="72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.775</w:t>
            </w:r>
          </w:p>
        </w:tc>
      </w:tr>
      <w:tr w:rsidR="0079772A" w:rsidRPr="002C231E" w:rsidTr="00372796">
        <w:trPr>
          <w:cantSplit/>
        </w:trPr>
        <w:tc>
          <w:tcPr>
            <w:tcW w:w="369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ICT will speed up management and disposal of files.</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VAR00006</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p>
        </w:tc>
        <w:tc>
          <w:tcPr>
            <w:tcW w:w="720" w:type="dxa"/>
            <w:shd w:val="clear" w:color="auto" w:fill="FFFFFF"/>
            <w:vAlign w:val="center"/>
          </w:tcPr>
          <w:p w:rsidR="0079772A" w:rsidRPr="002C231E" w:rsidRDefault="0079772A" w:rsidP="00372796">
            <w:pPr>
              <w:tabs>
                <w:tab w:val="left" w:pos="4410"/>
              </w:tabs>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.744</w:t>
            </w:r>
          </w:p>
        </w:tc>
      </w:tr>
      <w:tr w:rsidR="0079772A" w:rsidRPr="002C231E" w:rsidTr="00372796">
        <w:trPr>
          <w:cantSplit/>
        </w:trPr>
        <w:tc>
          <w:tcPr>
            <w:tcW w:w="369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Proper implementation of ICT will  improve process efficiencies, reduce errors &amp; avoid delays</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VAR00007</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p>
        </w:tc>
        <w:tc>
          <w:tcPr>
            <w:tcW w:w="72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.773</w:t>
            </w:r>
          </w:p>
        </w:tc>
      </w:tr>
      <w:tr w:rsidR="0079772A" w:rsidRPr="002C231E" w:rsidTr="00372796">
        <w:trPr>
          <w:cantSplit/>
        </w:trPr>
        <w:tc>
          <w:tcPr>
            <w:tcW w:w="3695" w:type="dxa"/>
            <w:shd w:val="clear" w:color="auto" w:fill="FFFFFF"/>
            <w:vAlign w:val="center"/>
          </w:tcPr>
          <w:p w:rsidR="0079772A" w:rsidRPr="002C231E" w:rsidRDefault="0079772A" w:rsidP="00372796">
            <w:pPr>
              <w:spacing w:after="0" w:line="360" w:lineRule="auto"/>
              <w:jc w:val="both"/>
              <w:rPr>
                <w:rFonts w:ascii="Times New Roman" w:hAnsi="Times New Roman" w:cs="Times New Roman"/>
                <w:sz w:val="20"/>
                <w:szCs w:val="20"/>
              </w:rPr>
            </w:pPr>
            <w:r w:rsidRPr="002C231E">
              <w:rPr>
                <w:rFonts w:ascii="Times New Roman" w:hAnsi="Times New Roman" w:cs="Times New Roman"/>
                <w:sz w:val="20"/>
                <w:szCs w:val="20"/>
              </w:rPr>
              <w:t>ICT will be able to address many times procedural delays pertaining to workload and work processes.</w:t>
            </w:r>
          </w:p>
          <w:p w:rsidR="0079772A" w:rsidRPr="002C231E" w:rsidRDefault="0079772A" w:rsidP="00372796">
            <w:pPr>
              <w:spacing w:after="0" w:line="360" w:lineRule="auto"/>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 xml:space="preserve"> VAR00014</w:t>
            </w:r>
          </w:p>
          <w:p w:rsidR="0079772A" w:rsidRPr="002C231E" w:rsidRDefault="0079772A" w:rsidP="00372796">
            <w:pPr>
              <w:spacing w:after="0" w:line="360" w:lineRule="auto"/>
              <w:jc w:val="both"/>
              <w:rPr>
                <w:rFonts w:ascii="Times New Roman" w:hAnsi="Times New Roman" w:cs="Times New Roman"/>
                <w:sz w:val="20"/>
                <w:szCs w:val="20"/>
              </w:rPr>
            </w:pPr>
          </w:p>
        </w:tc>
        <w:tc>
          <w:tcPr>
            <w:tcW w:w="72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.688</w:t>
            </w:r>
          </w:p>
        </w:tc>
      </w:tr>
      <w:tr w:rsidR="0079772A" w:rsidRPr="002C231E" w:rsidTr="00372796">
        <w:trPr>
          <w:cantSplit/>
        </w:trPr>
        <w:tc>
          <w:tcPr>
            <w:tcW w:w="369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ICT  will enable   interoperability between different work processes.</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 xml:space="preserve"> VAR00015</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p>
        </w:tc>
        <w:tc>
          <w:tcPr>
            <w:tcW w:w="72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.593</w:t>
            </w:r>
          </w:p>
        </w:tc>
      </w:tr>
      <w:tr w:rsidR="0079772A" w:rsidRPr="002C231E" w:rsidTr="00372796">
        <w:trPr>
          <w:cantSplit/>
        </w:trPr>
        <w:tc>
          <w:tcPr>
            <w:tcW w:w="369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Adopting more ICT tools  will facilitate in achieving set goals in a stipulated  time .</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VAR00016</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p>
        </w:tc>
        <w:tc>
          <w:tcPr>
            <w:tcW w:w="72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.626</w:t>
            </w:r>
          </w:p>
        </w:tc>
      </w:tr>
      <w:tr w:rsidR="0079772A" w:rsidRPr="002C231E" w:rsidTr="00372796">
        <w:trPr>
          <w:cantSplit/>
        </w:trPr>
        <w:tc>
          <w:tcPr>
            <w:tcW w:w="369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sz w:val="20"/>
                <w:szCs w:val="20"/>
              </w:rPr>
              <w:t>Internal search engine for MHA will help all the divisions to seek any  information.</w:t>
            </w:r>
            <w:r w:rsidRPr="002C231E">
              <w:rPr>
                <w:rFonts w:ascii="Times New Roman" w:hAnsi="Times New Roman" w:cs="Times New Roman"/>
                <w:color w:val="FF0000"/>
                <w:sz w:val="20"/>
                <w:szCs w:val="20"/>
              </w:rPr>
              <w:t xml:space="preserve"> VAR00017</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p>
        </w:tc>
        <w:tc>
          <w:tcPr>
            <w:tcW w:w="72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.547</w:t>
            </w:r>
          </w:p>
        </w:tc>
      </w:tr>
      <w:tr w:rsidR="0079772A" w:rsidRPr="002C231E" w:rsidTr="00372796">
        <w:trPr>
          <w:cantSplit/>
        </w:trPr>
        <w:tc>
          <w:tcPr>
            <w:tcW w:w="369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 xml:space="preserve">ICT implementation will establish better coordination between different divisions of </w:t>
            </w:r>
          </w:p>
          <w:p w:rsidR="0079772A" w:rsidRPr="002C231E" w:rsidRDefault="0079772A" w:rsidP="00372796">
            <w:pPr>
              <w:autoSpaceDE w:val="0"/>
              <w:autoSpaceDN w:val="0"/>
              <w:adjustRightInd w:val="0"/>
              <w:spacing w:after="0" w:line="360" w:lineRule="auto"/>
              <w:ind w:right="60"/>
              <w:jc w:val="both"/>
              <w:rPr>
                <w:rFonts w:ascii="Times New Roman" w:hAnsi="Times New Roman" w:cs="Times New Roman"/>
                <w:color w:val="FF0000"/>
                <w:sz w:val="20"/>
                <w:szCs w:val="20"/>
              </w:rPr>
            </w:pPr>
            <w:r w:rsidRPr="002C231E">
              <w:rPr>
                <w:rFonts w:ascii="Times New Roman" w:hAnsi="Times New Roman" w:cs="Times New Roman"/>
                <w:sz w:val="20"/>
                <w:szCs w:val="20"/>
              </w:rPr>
              <w:t xml:space="preserve"> MHA.</w:t>
            </w:r>
            <w:r w:rsidRPr="002C231E">
              <w:rPr>
                <w:rFonts w:ascii="Times New Roman" w:hAnsi="Times New Roman" w:cs="Times New Roman"/>
                <w:color w:val="FF0000"/>
                <w:sz w:val="20"/>
                <w:szCs w:val="20"/>
              </w:rPr>
              <w:t>VAR000018</w:t>
            </w:r>
          </w:p>
          <w:p w:rsidR="0079772A" w:rsidRPr="002C231E" w:rsidRDefault="0079772A" w:rsidP="00372796">
            <w:pPr>
              <w:autoSpaceDE w:val="0"/>
              <w:autoSpaceDN w:val="0"/>
              <w:adjustRightInd w:val="0"/>
              <w:spacing w:after="0" w:line="360" w:lineRule="auto"/>
              <w:ind w:right="60"/>
              <w:jc w:val="both"/>
              <w:rPr>
                <w:rFonts w:ascii="Times New Roman" w:hAnsi="Times New Roman" w:cs="Times New Roman"/>
                <w:sz w:val="20"/>
                <w:szCs w:val="20"/>
              </w:rPr>
            </w:pPr>
          </w:p>
        </w:tc>
        <w:tc>
          <w:tcPr>
            <w:tcW w:w="72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.777</w:t>
            </w:r>
          </w:p>
        </w:tc>
      </w:tr>
    </w:tbl>
    <w:p w:rsidR="0079772A" w:rsidRPr="002C231E" w:rsidRDefault="0079772A" w:rsidP="0079772A">
      <w:pPr>
        <w:spacing w:after="0" w:line="360" w:lineRule="auto"/>
        <w:jc w:val="both"/>
        <w:rPr>
          <w:rFonts w:ascii="Times New Roman" w:hAnsi="Times New Roman" w:cs="Times New Roman"/>
          <w:b/>
          <w:sz w:val="24"/>
        </w:rPr>
      </w:pPr>
      <w:r w:rsidRPr="002C231E">
        <w:rPr>
          <w:rFonts w:ascii="Times New Roman" w:hAnsi="Times New Roman" w:cs="Times New Roman"/>
        </w:rPr>
        <w:br w:type="textWrapping" w:clear="all"/>
      </w:r>
    </w:p>
    <w:p w:rsidR="0079772A" w:rsidRPr="002C231E" w:rsidRDefault="0079772A" w:rsidP="0079772A">
      <w:pPr>
        <w:spacing w:after="0" w:line="360" w:lineRule="auto"/>
        <w:jc w:val="both"/>
        <w:rPr>
          <w:rFonts w:ascii="Times New Roman" w:hAnsi="Times New Roman" w:cs="Times New Roman"/>
          <w:b/>
          <w:sz w:val="24"/>
        </w:rPr>
      </w:pPr>
      <w:r w:rsidRPr="002C231E">
        <w:rPr>
          <w:rFonts w:ascii="Times New Roman" w:hAnsi="Times New Roman" w:cs="Times New Roman"/>
          <w:b/>
          <w:sz w:val="24"/>
        </w:rPr>
        <w:t xml:space="preserve">Component 2 </w:t>
      </w:r>
    </w:p>
    <w:tbl>
      <w:tblPr>
        <w:tblpPr w:leftFromText="180" w:rightFromText="180" w:vertAnchor="text" w:tblpY="1"/>
        <w:tblOverlap w:val="never"/>
        <w:tblW w:w="4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173"/>
        <w:gridCol w:w="72"/>
        <w:gridCol w:w="990"/>
      </w:tblGrid>
      <w:tr w:rsidR="0079772A" w:rsidRPr="002C231E" w:rsidTr="00372796">
        <w:trPr>
          <w:cantSplit/>
        </w:trPr>
        <w:tc>
          <w:tcPr>
            <w:tcW w:w="3173"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All the users are skilled to use ICT application in their routine procedural work.</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VAR00002</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4"/>
                <w:szCs w:val="24"/>
              </w:rPr>
            </w:pPr>
          </w:p>
        </w:tc>
        <w:tc>
          <w:tcPr>
            <w:tcW w:w="72"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99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..825</w:t>
            </w:r>
          </w:p>
        </w:tc>
      </w:tr>
      <w:tr w:rsidR="0079772A" w:rsidRPr="002C231E" w:rsidTr="00372796">
        <w:trPr>
          <w:cantSplit/>
        </w:trPr>
        <w:tc>
          <w:tcPr>
            <w:tcW w:w="3173"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Requirement of competent people at all levels.</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VAR00020</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4"/>
                <w:szCs w:val="24"/>
              </w:rPr>
            </w:pPr>
          </w:p>
        </w:tc>
        <w:tc>
          <w:tcPr>
            <w:tcW w:w="72"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99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.732</w:t>
            </w:r>
          </w:p>
        </w:tc>
      </w:tr>
      <w:tr w:rsidR="0079772A" w:rsidRPr="002C231E" w:rsidTr="00372796">
        <w:trPr>
          <w:cantSplit/>
        </w:trPr>
        <w:tc>
          <w:tcPr>
            <w:tcW w:w="3173"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Readiness of employees to accept new ICT application..</w:t>
            </w:r>
            <w:r w:rsidRPr="002C231E">
              <w:rPr>
                <w:rFonts w:ascii="Times New Roman" w:hAnsi="Times New Roman" w:cs="Times New Roman"/>
                <w:color w:val="FF0000"/>
                <w:sz w:val="20"/>
                <w:szCs w:val="20"/>
              </w:rPr>
              <w:t>VAR00003</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72"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99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.761</w:t>
            </w:r>
          </w:p>
        </w:tc>
      </w:tr>
      <w:tr w:rsidR="0079772A" w:rsidRPr="002C231E" w:rsidTr="00372796">
        <w:trPr>
          <w:cantSplit/>
        </w:trPr>
        <w:tc>
          <w:tcPr>
            <w:tcW w:w="3173"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 xml:space="preserve">Availability of </w:t>
            </w:r>
            <w:r>
              <w:rPr>
                <w:rFonts w:ascii="Times New Roman" w:hAnsi="Times New Roman" w:cs="Times New Roman"/>
                <w:sz w:val="20"/>
                <w:szCs w:val="20"/>
              </w:rPr>
              <w:t>t</w:t>
            </w:r>
            <w:r w:rsidRPr="002C231E">
              <w:rPr>
                <w:rFonts w:ascii="Times New Roman" w:hAnsi="Times New Roman" w:cs="Times New Roman"/>
                <w:sz w:val="20"/>
                <w:szCs w:val="20"/>
              </w:rPr>
              <w:t>echnical support to use ICT in work processes.</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VAR00004</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4"/>
                <w:szCs w:val="24"/>
              </w:rPr>
            </w:pPr>
          </w:p>
        </w:tc>
        <w:tc>
          <w:tcPr>
            <w:tcW w:w="72"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18"/>
                <w:szCs w:val="18"/>
              </w:rPr>
            </w:pPr>
          </w:p>
        </w:tc>
        <w:tc>
          <w:tcPr>
            <w:tcW w:w="990"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18"/>
                <w:szCs w:val="18"/>
              </w:rPr>
            </w:pPr>
            <w:r w:rsidRPr="002C231E">
              <w:rPr>
                <w:rFonts w:ascii="Times New Roman" w:hAnsi="Times New Roman" w:cs="Times New Roman"/>
                <w:color w:val="FF0000"/>
                <w:sz w:val="18"/>
                <w:szCs w:val="18"/>
              </w:rPr>
              <w:t>.666</w:t>
            </w:r>
          </w:p>
        </w:tc>
      </w:tr>
    </w:tbl>
    <w:p w:rsidR="0079772A" w:rsidRPr="002C231E" w:rsidRDefault="00491496" w:rsidP="0079772A">
      <w:pPr>
        <w:spacing w:after="0" w:line="360" w:lineRule="auto"/>
        <w:jc w:val="both"/>
        <w:rPr>
          <w:rFonts w:ascii="Times New Roman" w:hAnsi="Times New Roman" w:cs="Times New Roman"/>
        </w:rPr>
      </w:pPr>
      <w:r>
        <w:rPr>
          <w:rFonts w:ascii="Times New Roman" w:hAnsi="Times New Roman" w:cs="Times New Roman"/>
          <w:noProof/>
          <w:lang w:eastAsia="zh-TW"/>
        </w:rPr>
        <w:pict>
          <v:shape id="_x0000_s1059" type="#_x0000_t202" style="position:absolute;left:0;text-align:left;margin-left:69pt;margin-top:79.6pt;width:150.35pt;height:103.9pt;z-index:251673088;mso-position-horizontal-relative:text;mso-position-vertical-relative:text;mso-width-relative:margin;mso-height-relative:margin" strokecolor="black [3213]">
            <v:textbox style="mso-next-textbox:#_x0000_s1059">
              <w:txbxContent>
                <w:p w:rsidR="00465A89" w:rsidRPr="00D75C4A" w:rsidRDefault="00465A89" w:rsidP="0079772A">
                  <w:pPr>
                    <w:rPr>
                      <w:rFonts w:ascii="Times New Roman" w:hAnsi="Times New Roman" w:cs="Times New Roman"/>
                      <w:b/>
                      <w:sz w:val="24"/>
                    </w:rPr>
                  </w:pPr>
                  <w:r w:rsidRPr="00D75C4A">
                    <w:rPr>
                      <w:rFonts w:ascii="Times New Roman" w:hAnsi="Times New Roman" w:cs="Times New Roman"/>
                      <w:b/>
                      <w:sz w:val="24"/>
                    </w:rPr>
                    <w:t xml:space="preserve">Factor 2: </w:t>
                  </w:r>
                  <w:r>
                    <w:rPr>
                      <w:rFonts w:ascii="Times New Roman" w:hAnsi="Times New Roman" w:cs="Times New Roman"/>
                      <w:b/>
                      <w:sz w:val="24"/>
                    </w:rPr>
                    <w:t>Enough competent people required</w:t>
                  </w:r>
                  <w:r w:rsidRPr="00D75C4A">
                    <w:rPr>
                      <w:rFonts w:ascii="Times New Roman" w:hAnsi="Times New Roman" w:cs="Times New Roman"/>
                      <w:b/>
                      <w:sz w:val="24"/>
                    </w:rPr>
                    <w:t xml:space="preserve"> along with </w:t>
                  </w:r>
                  <w:r>
                    <w:rPr>
                      <w:rFonts w:ascii="Times New Roman" w:hAnsi="Times New Roman" w:cs="Times New Roman"/>
                      <w:b/>
                      <w:sz w:val="24"/>
                    </w:rPr>
                    <w:t>people readiness and technical support</w:t>
                  </w:r>
                </w:p>
              </w:txbxContent>
            </v:textbox>
          </v:shape>
        </w:pict>
      </w:r>
      <w:r w:rsidRPr="00491496">
        <w:rPr>
          <w:rFonts w:ascii="Times New Roman" w:hAnsi="Times New Roman" w:cs="Times New Roman"/>
          <w:noProof/>
          <w:color w:val="FF0000"/>
          <w:sz w:val="18"/>
          <w:szCs w:val="18"/>
        </w:rPr>
        <w:pict>
          <v:shape id="_x0000_s1058" type="#_x0000_t88" style="position:absolute;left:0;text-align:left;margin-left:26.4pt;margin-top:6.95pt;width:38.25pt;height:274.95pt;z-index:251672064;mso-position-horizontal-relative:text;mso-position-vertical-relative:text"/>
        </w:pict>
      </w:r>
      <w:r w:rsidR="0079772A" w:rsidRPr="002C231E">
        <w:rPr>
          <w:rFonts w:ascii="Times New Roman" w:hAnsi="Times New Roman" w:cs="Times New Roman"/>
        </w:rPr>
        <w:br w:type="textWrapping" w:clear="all"/>
      </w:r>
    </w:p>
    <w:p w:rsidR="0079772A" w:rsidRDefault="0079772A" w:rsidP="0079772A">
      <w:pPr>
        <w:spacing w:after="0" w:line="360" w:lineRule="auto"/>
        <w:jc w:val="both"/>
        <w:rPr>
          <w:rFonts w:ascii="Times New Roman" w:hAnsi="Times New Roman" w:cs="Times New Roman"/>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79772A" w:rsidRPr="002C231E" w:rsidRDefault="00491496" w:rsidP="0079772A">
      <w:pPr>
        <w:spacing w:after="0" w:line="360" w:lineRule="auto"/>
        <w:jc w:val="both"/>
        <w:rPr>
          <w:rFonts w:ascii="Times New Roman" w:hAnsi="Times New Roman" w:cs="Times New Roman"/>
          <w:b/>
          <w:sz w:val="24"/>
        </w:rPr>
      </w:pPr>
      <w:r w:rsidRPr="00491496">
        <w:rPr>
          <w:rFonts w:ascii="Times New Roman" w:hAnsi="Times New Roman" w:cs="Times New Roman"/>
          <w:noProof/>
          <w:sz w:val="20"/>
          <w:szCs w:val="20"/>
        </w:rPr>
        <w:pict>
          <v:shape id="_x0000_s1060" type="#_x0000_t88" style="position:absolute;left:0;text-align:left;margin-left:281.6pt;margin-top:26.2pt;width:23pt;height:343.2pt;z-index:251674112"/>
        </w:pict>
      </w:r>
      <w:r w:rsidR="0079772A" w:rsidRPr="002C231E">
        <w:rPr>
          <w:rFonts w:ascii="Times New Roman" w:hAnsi="Times New Roman" w:cs="Times New Roman"/>
          <w:b/>
          <w:sz w:val="24"/>
        </w:rPr>
        <w:t xml:space="preserve">Component 3 </w:t>
      </w:r>
    </w:p>
    <w:tbl>
      <w:tblPr>
        <w:tblpPr w:leftFromText="180" w:rightFromText="180" w:vertAnchor="text" w:tblpY="1"/>
        <w:tblOverlap w:val="never"/>
        <w:tblW w:w="4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515"/>
        <w:gridCol w:w="720"/>
      </w:tblGrid>
      <w:tr w:rsidR="0079772A" w:rsidRPr="002C231E" w:rsidTr="00372796">
        <w:trPr>
          <w:cantSplit/>
        </w:trPr>
        <w:tc>
          <w:tcPr>
            <w:tcW w:w="351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sz w:val="20"/>
                <w:szCs w:val="20"/>
              </w:rPr>
              <w:t>Resistance for doing away with physical files will mainly come from the senior level in the hierarchy</w:t>
            </w:r>
            <w:r w:rsidRPr="002C231E">
              <w:rPr>
                <w:rFonts w:ascii="Times New Roman" w:hAnsi="Times New Roman" w:cs="Times New Roman"/>
                <w:color w:val="FF0000"/>
                <w:sz w:val="20"/>
                <w:szCs w:val="20"/>
              </w:rPr>
              <w:t>.</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VAR00012</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000000"/>
                <w:sz w:val="20"/>
                <w:szCs w:val="20"/>
              </w:rPr>
            </w:pPr>
          </w:p>
        </w:tc>
        <w:tc>
          <w:tcPr>
            <w:tcW w:w="720" w:type="dxa"/>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.726</w:t>
            </w:r>
          </w:p>
        </w:tc>
      </w:tr>
      <w:tr w:rsidR="0079772A" w:rsidRPr="002C231E" w:rsidTr="00372796">
        <w:trPr>
          <w:cantSplit/>
        </w:trPr>
        <w:tc>
          <w:tcPr>
            <w:tcW w:w="351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 xml:space="preserve">ICT will increase </w:t>
            </w:r>
            <w:r>
              <w:rPr>
                <w:rFonts w:ascii="Times New Roman" w:hAnsi="Times New Roman" w:cs="Times New Roman"/>
                <w:sz w:val="20"/>
                <w:szCs w:val="20"/>
              </w:rPr>
              <w:t>5</w:t>
            </w:r>
            <w:r w:rsidRPr="002C231E">
              <w:rPr>
                <w:rFonts w:ascii="Times New Roman" w:hAnsi="Times New Roman" w:cs="Times New Roman"/>
                <w:sz w:val="20"/>
                <w:szCs w:val="20"/>
              </w:rPr>
              <w:t>0 % of current efficiency and effectiveness of the division.</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VAR00013</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p>
        </w:tc>
        <w:tc>
          <w:tcPr>
            <w:tcW w:w="720" w:type="dxa"/>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.595</w:t>
            </w:r>
          </w:p>
        </w:tc>
      </w:tr>
      <w:tr w:rsidR="0079772A" w:rsidRPr="002C231E" w:rsidTr="00372796">
        <w:trPr>
          <w:cantSplit/>
        </w:trPr>
        <w:tc>
          <w:tcPr>
            <w:tcW w:w="351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r w:rsidRPr="002C231E">
              <w:rPr>
                <w:rFonts w:ascii="Times New Roman" w:hAnsi="Times New Roman" w:cs="Times New Roman"/>
                <w:sz w:val="20"/>
                <w:szCs w:val="20"/>
              </w:rPr>
              <w:t>Internal search engine for MHA will help all the divisions to seek any  information about and from other divisions.</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sz w:val="20"/>
                <w:szCs w:val="20"/>
              </w:rPr>
              <w:t xml:space="preserve"> </w:t>
            </w:r>
            <w:r w:rsidRPr="002C231E">
              <w:rPr>
                <w:rFonts w:ascii="Times New Roman" w:hAnsi="Times New Roman" w:cs="Times New Roman"/>
                <w:color w:val="FF0000"/>
                <w:sz w:val="20"/>
                <w:szCs w:val="20"/>
              </w:rPr>
              <w:t>VAR00017</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p>
        </w:tc>
        <w:tc>
          <w:tcPr>
            <w:tcW w:w="720" w:type="dxa"/>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.576</w:t>
            </w:r>
          </w:p>
        </w:tc>
      </w:tr>
      <w:tr w:rsidR="0079772A" w:rsidRPr="002C231E" w:rsidTr="00372796">
        <w:trPr>
          <w:cantSplit/>
        </w:trPr>
        <w:tc>
          <w:tcPr>
            <w:tcW w:w="3515" w:type="dxa"/>
            <w:shd w:val="clear" w:color="auto" w:fill="FFFFFF"/>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sz w:val="20"/>
                <w:szCs w:val="20"/>
              </w:rPr>
              <w:t>Need to change the legal acts pertaining to the division in order to make the systems and processes more efficient.</w:t>
            </w:r>
            <w:r w:rsidRPr="002C231E">
              <w:rPr>
                <w:rFonts w:ascii="Times New Roman" w:hAnsi="Times New Roman" w:cs="Times New Roman"/>
                <w:color w:val="FF0000"/>
                <w:sz w:val="20"/>
                <w:szCs w:val="20"/>
              </w:rPr>
              <w:t xml:space="preserve"> VAR00019</w:t>
            </w:r>
          </w:p>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sz w:val="20"/>
                <w:szCs w:val="20"/>
              </w:rPr>
            </w:pPr>
          </w:p>
        </w:tc>
        <w:tc>
          <w:tcPr>
            <w:tcW w:w="720" w:type="dxa"/>
            <w:vAlign w:val="center"/>
          </w:tcPr>
          <w:p w:rsidR="0079772A" w:rsidRPr="002C231E" w:rsidRDefault="0079772A" w:rsidP="00372796">
            <w:pPr>
              <w:autoSpaceDE w:val="0"/>
              <w:autoSpaceDN w:val="0"/>
              <w:adjustRightInd w:val="0"/>
              <w:spacing w:after="0" w:line="360" w:lineRule="auto"/>
              <w:ind w:left="60" w:right="60"/>
              <w:jc w:val="both"/>
              <w:rPr>
                <w:rFonts w:ascii="Times New Roman" w:hAnsi="Times New Roman" w:cs="Times New Roman"/>
                <w:color w:val="FF0000"/>
                <w:sz w:val="20"/>
                <w:szCs w:val="20"/>
              </w:rPr>
            </w:pPr>
            <w:r w:rsidRPr="002C231E">
              <w:rPr>
                <w:rFonts w:ascii="Times New Roman" w:hAnsi="Times New Roman" w:cs="Times New Roman"/>
                <w:color w:val="FF0000"/>
                <w:sz w:val="20"/>
                <w:szCs w:val="20"/>
              </w:rPr>
              <w:t>.609</w:t>
            </w:r>
          </w:p>
        </w:tc>
      </w:tr>
    </w:tbl>
    <w:p w:rsidR="0079772A" w:rsidRPr="002C231E" w:rsidRDefault="00491496" w:rsidP="0079772A">
      <w:pPr>
        <w:spacing w:after="0" w:line="360" w:lineRule="auto"/>
        <w:jc w:val="both"/>
        <w:rPr>
          <w:rFonts w:ascii="Times New Roman" w:hAnsi="Times New Roman" w:cs="Times New Roman"/>
        </w:rPr>
      </w:pPr>
      <w:r>
        <w:rPr>
          <w:rFonts w:ascii="Times New Roman" w:hAnsi="Times New Roman" w:cs="Times New Roman"/>
          <w:noProof/>
          <w:lang w:eastAsia="zh-TW"/>
        </w:rPr>
        <w:pict>
          <v:shape id="_x0000_s1061" type="#_x0000_t202" style="position:absolute;left:0;text-align:left;margin-left:86.8pt;margin-top:131.75pt;width:163.45pt;height:98.25pt;z-index:251675136;mso-position-horizontal-relative:text;mso-position-vertical-relative:text;mso-width-relative:margin;mso-height-relative:margin" strokecolor="black [3213]">
            <v:textbox style="mso-next-textbox:#_x0000_s1061">
              <w:txbxContent>
                <w:p w:rsidR="00465A89" w:rsidRPr="00162019" w:rsidRDefault="00465A89" w:rsidP="0079772A">
                  <w:pPr>
                    <w:rPr>
                      <w:rFonts w:ascii="Times New Roman" w:hAnsi="Times New Roman" w:cs="Times New Roman"/>
                      <w:b/>
                      <w:sz w:val="24"/>
                    </w:rPr>
                  </w:pPr>
                  <w:r w:rsidRPr="00162019">
                    <w:rPr>
                      <w:rFonts w:ascii="Times New Roman" w:hAnsi="Times New Roman" w:cs="Times New Roman"/>
                      <w:b/>
                      <w:sz w:val="24"/>
                    </w:rPr>
                    <w:t xml:space="preserve">Factor 3: </w:t>
                  </w:r>
                  <w:r>
                    <w:rPr>
                      <w:rFonts w:ascii="Times New Roman" w:hAnsi="Times New Roman" w:cs="Times New Roman"/>
                      <w:b/>
                      <w:sz w:val="24"/>
                    </w:rPr>
                    <w:t>To improve efficiency at all levels, internal search engine required with right procedural /legal acts.</w:t>
                  </w:r>
                </w:p>
              </w:txbxContent>
            </v:textbox>
          </v:shape>
        </w:pict>
      </w:r>
      <w:r w:rsidR="0079772A" w:rsidRPr="002C231E">
        <w:rPr>
          <w:rFonts w:ascii="Times New Roman" w:hAnsi="Times New Roman" w:cs="Times New Roman"/>
        </w:rPr>
        <w:br w:type="textWrapping" w:clear="all"/>
      </w:r>
    </w:p>
    <w:p w:rsidR="0079772A" w:rsidRPr="002C231E" w:rsidRDefault="00491496" w:rsidP="0079772A">
      <w:pPr>
        <w:spacing w:after="0" w:line="360" w:lineRule="auto"/>
        <w:jc w:val="both"/>
        <w:rPr>
          <w:rFonts w:ascii="Times New Roman" w:hAnsi="Times New Roman" w:cs="Times New Roman"/>
          <w:b/>
          <w:sz w:val="24"/>
        </w:rPr>
      </w:pPr>
      <w:r w:rsidRPr="00491496">
        <w:rPr>
          <w:rFonts w:ascii="Times New Roman" w:hAnsi="Times New Roman" w:cs="Times New Roman"/>
          <w:noProof/>
          <w:sz w:val="20"/>
          <w:szCs w:val="20"/>
        </w:rPr>
        <w:pict>
          <v:shape id="_x0000_s1062" type="#_x0000_t88" style="position:absolute;left:0;text-align:left;margin-left:231.25pt;margin-top:22.75pt;width:14pt;height:169.95pt;z-index:251676160"/>
        </w:pict>
      </w:r>
      <w:r w:rsidR="0079772A" w:rsidRPr="002C231E">
        <w:rPr>
          <w:rFonts w:ascii="Times New Roman" w:hAnsi="Times New Roman" w:cs="Times New Roman"/>
          <w:b/>
          <w:sz w:val="24"/>
        </w:rPr>
        <w:t>Component 4</w:t>
      </w:r>
    </w:p>
    <w:tbl>
      <w:tblPr>
        <w:tblStyle w:val="TableGrid"/>
        <w:tblW w:w="0" w:type="auto"/>
        <w:tblLook w:val="04A0"/>
      </w:tblPr>
      <w:tblGrid>
        <w:gridCol w:w="3438"/>
        <w:gridCol w:w="720"/>
      </w:tblGrid>
      <w:tr w:rsidR="0079772A" w:rsidRPr="002C231E" w:rsidTr="00372796">
        <w:tc>
          <w:tcPr>
            <w:tcW w:w="3438" w:type="dxa"/>
            <w:vAlign w:val="center"/>
          </w:tcPr>
          <w:p w:rsidR="0079772A" w:rsidRPr="002C231E" w:rsidRDefault="0079772A" w:rsidP="00372796">
            <w:pPr>
              <w:autoSpaceDE w:val="0"/>
              <w:autoSpaceDN w:val="0"/>
              <w:adjustRightInd w:val="0"/>
              <w:spacing w:line="360" w:lineRule="auto"/>
              <w:ind w:left="60" w:right="60"/>
              <w:rPr>
                <w:rFonts w:ascii="Times New Roman" w:hAnsi="Times New Roman" w:cs="Times New Roman"/>
                <w:sz w:val="20"/>
                <w:szCs w:val="20"/>
              </w:rPr>
            </w:pPr>
            <w:r w:rsidRPr="002C231E">
              <w:rPr>
                <w:rFonts w:ascii="Times New Roman" w:hAnsi="Times New Roman" w:cs="Times New Roman"/>
                <w:sz w:val="20"/>
                <w:szCs w:val="20"/>
              </w:rPr>
              <w:t>Implementing ICT will be helpful in automating day-to-day functions and processes at all level of administrative hierarchy.</w:t>
            </w:r>
          </w:p>
          <w:p w:rsidR="0079772A" w:rsidRPr="002C231E" w:rsidRDefault="0079772A" w:rsidP="00372796">
            <w:pPr>
              <w:autoSpaceDE w:val="0"/>
              <w:autoSpaceDN w:val="0"/>
              <w:adjustRightInd w:val="0"/>
              <w:spacing w:line="360" w:lineRule="auto"/>
              <w:ind w:left="60" w:right="60"/>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VAR00001</w:t>
            </w:r>
          </w:p>
          <w:p w:rsidR="0079772A" w:rsidRPr="002C231E" w:rsidRDefault="0079772A" w:rsidP="00372796">
            <w:pPr>
              <w:autoSpaceDE w:val="0"/>
              <w:autoSpaceDN w:val="0"/>
              <w:adjustRightInd w:val="0"/>
              <w:spacing w:line="360" w:lineRule="auto"/>
              <w:ind w:left="60" w:right="60"/>
              <w:rPr>
                <w:rFonts w:ascii="Times New Roman" w:hAnsi="Times New Roman" w:cs="Times New Roman"/>
                <w:sz w:val="20"/>
                <w:szCs w:val="20"/>
              </w:rPr>
            </w:pPr>
          </w:p>
        </w:tc>
        <w:tc>
          <w:tcPr>
            <w:tcW w:w="720" w:type="dxa"/>
            <w:vAlign w:val="center"/>
          </w:tcPr>
          <w:p w:rsidR="0079772A" w:rsidRPr="002C231E" w:rsidRDefault="00491496" w:rsidP="00372796">
            <w:pPr>
              <w:autoSpaceDE w:val="0"/>
              <w:autoSpaceDN w:val="0"/>
              <w:adjustRightInd w:val="0"/>
              <w:spacing w:line="360" w:lineRule="auto"/>
              <w:ind w:left="60" w:right="60"/>
              <w:rPr>
                <w:rFonts w:ascii="Times New Roman" w:hAnsi="Times New Roman" w:cs="Times New Roman"/>
                <w:color w:val="FF0000"/>
                <w:sz w:val="20"/>
                <w:szCs w:val="20"/>
              </w:rPr>
            </w:pPr>
            <w:r w:rsidRPr="00491496">
              <w:rPr>
                <w:rFonts w:ascii="Times New Roman" w:hAnsi="Times New Roman" w:cs="Times New Roman"/>
                <w:noProof/>
                <w:sz w:val="20"/>
                <w:szCs w:val="20"/>
                <w:lang w:eastAsia="zh-TW"/>
              </w:rPr>
              <w:pict>
                <v:shape id="_x0000_s1063" type="#_x0000_t202" style="position:absolute;left:0;text-align:left;margin-left:94.1pt;margin-top:13.35pt;width:179.45pt;height:66pt;z-index:251677184;mso-position-horizontal-relative:text;mso-position-vertical-relative:text;mso-width-relative:margin;mso-height-relative:margin" strokecolor="black [3213]">
                  <v:textbox style="mso-next-textbox:#_x0000_s1063">
                    <w:txbxContent>
                      <w:p w:rsidR="00465A89" w:rsidRPr="00162019" w:rsidRDefault="00465A89" w:rsidP="0079772A">
                        <w:pPr>
                          <w:jc w:val="center"/>
                          <w:rPr>
                            <w:rFonts w:ascii="Times New Roman" w:hAnsi="Times New Roman" w:cs="Times New Roman"/>
                            <w:b/>
                            <w:sz w:val="24"/>
                          </w:rPr>
                        </w:pPr>
                        <w:r w:rsidRPr="00162019">
                          <w:rPr>
                            <w:rFonts w:ascii="Times New Roman" w:hAnsi="Times New Roman" w:cs="Times New Roman"/>
                            <w:b/>
                            <w:sz w:val="24"/>
                          </w:rPr>
                          <w:t xml:space="preserve">Factor 4: </w:t>
                        </w:r>
                        <w:r>
                          <w:rPr>
                            <w:rFonts w:ascii="Times New Roman" w:hAnsi="Times New Roman" w:cs="Times New Roman"/>
                            <w:b/>
                            <w:sz w:val="24"/>
                          </w:rPr>
                          <w:t xml:space="preserve">ICT implementation will automate routine work and replace physical files. </w:t>
                        </w:r>
                      </w:p>
                    </w:txbxContent>
                  </v:textbox>
                </v:shape>
              </w:pict>
            </w:r>
            <w:r w:rsidR="0079772A" w:rsidRPr="002C231E">
              <w:rPr>
                <w:rFonts w:ascii="Times New Roman" w:hAnsi="Times New Roman" w:cs="Times New Roman"/>
                <w:color w:val="FF0000"/>
                <w:sz w:val="20"/>
                <w:szCs w:val="20"/>
              </w:rPr>
              <w:t>.659</w:t>
            </w:r>
          </w:p>
        </w:tc>
      </w:tr>
      <w:tr w:rsidR="0079772A" w:rsidRPr="002C231E" w:rsidTr="00372796">
        <w:tc>
          <w:tcPr>
            <w:tcW w:w="3438" w:type="dxa"/>
            <w:vAlign w:val="center"/>
          </w:tcPr>
          <w:p w:rsidR="0079772A" w:rsidRPr="002C231E" w:rsidRDefault="0079772A" w:rsidP="00372796">
            <w:pPr>
              <w:autoSpaceDE w:val="0"/>
              <w:autoSpaceDN w:val="0"/>
              <w:adjustRightInd w:val="0"/>
              <w:spacing w:line="360" w:lineRule="auto"/>
              <w:ind w:left="60" w:right="60"/>
              <w:rPr>
                <w:rFonts w:ascii="Times New Roman" w:hAnsi="Times New Roman" w:cs="Times New Roman"/>
                <w:sz w:val="20"/>
                <w:szCs w:val="20"/>
              </w:rPr>
            </w:pPr>
            <w:r w:rsidRPr="002C231E">
              <w:rPr>
                <w:rFonts w:ascii="Times New Roman" w:hAnsi="Times New Roman" w:cs="Times New Roman"/>
                <w:sz w:val="20"/>
                <w:szCs w:val="20"/>
              </w:rPr>
              <w:t>Possiblity of  doing away with 80% of physical files by proper use of ICT.</w:t>
            </w:r>
          </w:p>
          <w:p w:rsidR="0079772A" w:rsidRPr="002C231E" w:rsidRDefault="0079772A" w:rsidP="00372796">
            <w:pPr>
              <w:autoSpaceDE w:val="0"/>
              <w:autoSpaceDN w:val="0"/>
              <w:adjustRightInd w:val="0"/>
              <w:spacing w:line="360" w:lineRule="auto"/>
              <w:ind w:left="60" w:right="60"/>
              <w:rPr>
                <w:rFonts w:ascii="Times New Roman" w:hAnsi="Times New Roman" w:cs="Times New Roman"/>
                <w:color w:val="FF0000"/>
                <w:sz w:val="20"/>
                <w:szCs w:val="20"/>
              </w:rPr>
            </w:pPr>
            <w:r w:rsidRPr="002C231E">
              <w:rPr>
                <w:rFonts w:ascii="Times New Roman" w:hAnsi="Times New Roman" w:cs="Times New Roman"/>
                <w:color w:val="FF0000"/>
                <w:sz w:val="20"/>
                <w:szCs w:val="20"/>
              </w:rPr>
              <w:t>VAR00009</w:t>
            </w:r>
          </w:p>
          <w:p w:rsidR="0079772A" w:rsidRPr="002C231E" w:rsidRDefault="0079772A" w:rsidP="00372796">
            <w:pPr>
              <w:autoSpaceDE w:val="0"/>
              <w:autoSpaceDN w:val="0"/>
              <w:adjustRightInd w:val="0"/>
              <w:spacing w:line="360" w:lineRule="auto"/>
              <w:ind w:left="60" w:right="60"/>
              <w:rPr>
                <w:rFonts w:ascii="Times New Roman" w:hAnsi="Times New Roman" w:cs="Times New Roman"/>
                <w:color w:val="000000"/>
                <w:sz w:val="20"/>
                <w:szCs w:val="20"/>
              </w:rPr>
            </w:pPr>
          </w:p>
        </w:tc>
        <w:tc>
          <w:tcPr>
            <w:tcW w:w="720" w:type="dxa"/>
            <w:vAlign w:val="center"/>
          </w:tcPr>
          <w:p w:rsidR="0079772A" w:rsidRPr="002C231E" w:rsidRDefault="0079772A" w:rsidP="00372796">
            <w:pPr>
              <w:autoSpaceDE w:val="0"/>
              <w:autoSpaceDN w:val="0"/>
              <w:adjustRightInd w:val="0"/>
              <w:spacing w:line="360" w:lineRule="auto"/>
              <w:ind w:left="60" w:right="60"/>
              <w:rPr>
                <w:rFonts w:ascii="Times New Roman" w:hAnsi="Times New Roman" w:cs="Times New Roman"/>
                <w:color w:val="FF0000"/>
                <w:sz w:val="20"/>
                <w:szCs w:val="20"/>
              </w:rPr>
            </w:pPr>
            <w:r w:rsidRPr="002C231E">
              <w:rPr>
                <w:rFonts w:ascii="Times New Roman" w:hAnsi="Times New Roman" w:cs="Times New Roman"/>
                <w:color w:val="FF0000"/>
                <w:sz w:val="20"/>
                <w:szCs w:val="20"/>
              </w:rPr>
              <w:t>.529</w:t>
            </w:r>
          </w:p>
        </w:tc>
      </w:tr>
    </w:tbl>
    <w:p w:rsidR="0079772A" w:rsidRPr="002C231E" w:rsidRDefault="0079772A" w:rsidP="0079772A">
      <w:pPr>
        <w:spacing w:after="0" w:line="360" w:lineRule="auto"/>
        <w:ind w:firstLine="720"/>
        <w:jc w:val="both"/>
        <w:rPr>
          <w:rFonts w:ascii="Times New Roman" w:hAnsi="Times New Roman" w:cs="Times New Roman"/>
        </w:rPr>
      </w:pPr>
    </w:p>
    <w:p w:rsidR="0079772A" w:rsidRDefault="0079772A" w:rsidP="0079772A">
      <w:pPr>
        <w:spacing w:after="0" w:line="360" w:lineRule="auto"/>
        <w:jc w:val="both"/>
        <w:rPr>
          <w:rFonts w:ascii="Times New Roman" w:hAnsi="Times New Roman" w:cs="Times New Roman"/>
          <w:b/>
          <w:sz w:val="24"/>
        </w:rPr>
      </w:pPr>
    </w:p>
    <w:p w:rsidR="00A84B2E" w:rsidRDefault="00A84B2E" w:rsidP="0079772A">
      <w:pPr>
        <w:spacing w:after="0" w:line="360" w:lineRule="auto"/>
        <w:jc w:val="both"/>
        <w:rPr>
          <w:rFonts w:ascii="Times New Roman" w:hAnsi="Times New Roman" w:cs="Times New Roman"/>
          <w:b/>
          <w:sz w:val="24"/>
        </w:rPr>
      </w:pPr>
    </w:p>
    <w:p w:rsidR="0079772A" w:rsidRPr="002C231E" w:rsidRDefault="0079772A" w:rsidP="0079772A">
      <w:pPr>
        <w:spacing w:after="0" w:line="360" w:lineRule="auto"/>
        <w:jc w:val="both"/>
        <w:rPr>
          <w:rFonts w:ascii="Times New Roman" w:hAnsi="Times New Roman" w:cs="Times New Roman"/>
          <w:b/>
          <w:sz w:val="24"/>
        </w:rPr>
      </w:pPr>
      <w:r w:rsidRPr="002C231E">
        <w:rPr>
          <w:rFonts w:ascii="Times New Roman" w:hAnsi="Times New Roman" w:cs="Times New Roman"/>
          <w:b/>
          <w:sz w:val="24"/>
        </w:rPr>
        <w:t xml:space="preserve">Component 5 </w:t>
      </w:r>
    </w:p>
    <w:tbl>
      <w:tblPr>
        <w:tblStyle w:val="TableGrid"/>
        <w:tblW w:w="0" w:type="auto"/>
        <w:tblLook w:val="04A0"/>
      </w:tblPr>
      <w:tblGrid>
        <w:gridCol w:w="3192"/>
        <w:gridCol w:w="966"/>
      </w:tblGrid>
      <w:tr w:rsidR="0079772A" w:rsidRPr="002C231E" w:rsidTr="00372796">
        <w:tc>
          <w:tcPr>
            <w:tcW w:w="3192" w:type="dxa"/>
          </w:tcPr>
          <w:p w:rsidR="0079772A" w:rsidRPr="00D115E3" w:rsidRDefault="0079772A" w:rsidP="00372796">
            <w:pPr>
              <w:spacing w:line="360" w:lineRule="auto"/>
              <w:rPr>
                <w:rFonts w:ascii="Times New Roman" w:hAnsi="Times New Roman" w:cs="Times New Roman"/>
                <w:sz w:val="24"/>
                <w:szCs w:val="24"/>
              </w:rPr>
            </w:pPr>
            <w:r w:rsidRPr="00D115E3">
              <w:rPr>
                <w:rFonts w:ascii="Times New Roman" w:hAnsi="Times New Roman" w:cs="Times New Roman"/>
                <w:sz w:val="24"/>
                <w:szCs w:val="24"/>
              </w:rPr>
              <w:t xml:space="preserve">Extent of use of emails for official communication </w:t>
            </w:r>
          </w:p>
          <w:p w:rsidR="0079772A" w:rsidRPr="002C231E" w:rsidRDefault="0079772A" w:rsidP="00372796">
            <w:pPr>
              <w:spacing w:line="360" w:lineRule="auto"/>
              <w:rPr>
                <w:rFonts w:ascii="Times New Roman" w:hAnsi="Times New Roman" w:cs="Times New Roman"/>
                <w:color w:val="FF0000"/>
                <w:sz w:val="18"/>
                <w:szCs w:val="18"/>
              </w:rPr>
            </w:pPr>
            <w:r w:rsidRPr="00D115E3">
              <w:rPr>
                <w:rFonts w:ascii="Times New Roman" w:hAnsi="Times New Roman" w:cs="Times New Roman"/>
                <w:color w:val="FF0000"/>
                <w:sz w:val="18"/>
                <w:szCs w:val="18"/>
              </w:rPr>
              <w:t>VAR0008</w:t>
            </w:r>
          </w:p>
          <w:p w:rsidR="0079772A" w:rsidRPr="002C231E" w:rsidRDefault="0079772A" w:rsidP="00372796">
            <w:pPr>
              <w:spacing w:line="360" w:lineRule="auto"/>
              <w:rPr>
                <w:rFonts w:ascii="Times New Roman" w:hAnsi="Times New Roman" w:cs="Times New Roman"/>
                <w:sz w:val="24"/>
                <w:szCs w:val="24"/>
              </w:rPr>
            </w:pPr>
          </w:p>
        </w:tc>
        <w:tc>
          <w:tcPr>
            <w:tcW w:w="966" w:type="dxa"/>
          </w:tcPr>
          <w:p w:rsidR="0079772A" w:rsidRPr="002C231E" w:rsidRDefault="00491496" w:rsidP="00372796">
            <w:pPr>
              <w:spacing w:line="360" w:lineRule="auto"/>
              <w:rPr>
                <w:rFonts w:ascii="Times New Roman" w:hAnsi="Times New Roman" w:cs="Times New Roman"/>
              </w:rPr>
            </w:pPr>
            <w:r w:rsidRPr="00491496">
              <w:rPr>
                <w:rFonts w:ascii="Times New Roman" w:hAnsi="Times New Roman" w:cs="Times New Roman"/>
                <w:noProof/>
                <w:sz w:val="20"/>
                <w:szCs w:val="20"/>
              </w:rPr>
              <w:pict>
                <v:shape id="_x0000_s1064" type="#_x0000_t88" style="position:absolute;left:0;text-align:left;margin-left:51.9pt;margin-top:7.85pt;width:50.25pt;height:189.5pt;z-index:251678208;mso-position-horizontal-relative:text;mso-position-vertical-relative:text" adj="0"/>
              </w:pict>
            </w:r>
            <w:r w:rsidRPr="00491496">
              <w:rPr>
                <w:rFonts w:ascii="Times New Roman" w:hAnsi="Times New Roman" w:cs="Times New Roman"/>
                <w:b/>
                <w:noProof/>
                <w:sz w:val="24"/>
                <w:lang w:eastAsia="zh-TW"/>
              </w:rPr>
              <w:pict>
                <v:shape id="_x0000_s1065" type="#_x0000_t202" style="position:absolute;left:0;text-align:left;margin-left:124.7pt;margin-top:49.85pt;width:150.7pt;height:81.75pt;z-index:251679232;mso-position-horizontal-relative:text;mso-position-vertical-relative:text;mso-width-relative:margin;mso-height-relative:margin" strokecolor="black [3213]">
                  <v:textbox style="mso-next-textbox:#_x0000_s1065">
                    <w:txbxContent>
                      <w:p w:rsidR="00465A89" w:rsidRPr="00C17709" w:rsidRDefault="00465A89" w:rsidP="0079772A">
                        <w:pPr>
                          <w:rPr>
                            <w:rFonts w:ascii="Times New Roman" w:hAnsi="Times New Roman" w:cs="Times New Roman"/>
                            <w:b/>
                            <w:sz w:val="24"/>
                            <w:szCs w:val="24"/>
                          </w:rPr>
                        </w:pPr>
                        <w:r w:rsidRPr="00C17709">
                          <w:rPr>
                            <w:rFonts w:ascii="Times New Roman" w:hAnsi="Times New Roman" w:cs="Times New Roman"/>
                            <w:b/>
                            <w:sz w:val="24"/>
                            <w:szCs w:val="24"/>
                          </w:rPr>
                          <w:t xml:space="preserve">Factor 5: </w:t>
                        </w:r>
                        <w:r>
                          <w:rPr>
                            <w:rFonts w:ascii="Times New Roman" w:hAnsi="Times New Roman" w:cs="Times New Roman"/>
                            <w:b/>
                            <w:sz w:val="24"/>
                            <w:szCs w:val="24"/>
                          </w:rPr>
                          <w:t xml:space="preserve">If resistance is overcome, ICT will enhance </w:t>
                        </w:r>
                        <w:r w:rsidRPr="00C17709">
                          <w:rPr>
                            <w:rFonts w:ascii="Times New Roman" w:hAnsi="Times New Roman" w:cs="Times New Roman"/>
                            <w:b/>
                            <w:sz w:val="24"/>
                            <w:szCs w:val="24"/>
                          </w:rPr>
                          <w:t xml:space="preserve">coordination </w:t>
                        </w:r>
                        <w:r>
                          <w:rPr>
                            <w:rFonts w:ascii="Times New Roman" w:hAnsi="Times New Roman" w:cs="Times New Roman"/>
                            <w:b/>
                            <w:sz w:val="24"/>
                            <w:szCs w:val="24"/>
                          </w:rPr>
                          <w:t>between divisions</w:t>
                        </w:r>
                      </w:p>
                    </w:txbxContent>
                  </v:textbox>
                </v:shape>
              </w:pict>
            </w:r>
            <w:r w:rsidR="0079772A" w:rsidRPr="002C231E">
              <w:rPr>
                <w:rFonts w:ascii="Times New Roman" w:hAnsi="Times New Roman" w:cs="Times New Roman"/>
              </w:rPr>
              <w:t>.610</w:t>
            </w:r>
          </w:p>
        </w:tc>
      </w:tr>
      <w:tr w:rsidR="0079772A" w:rsidRPr="002C231E" w:rsidTr="00372796">
        <w:tc>
          <w:tcPr>
            <w:tcW w:w="3192" w:type="dxa"/>
          </w:tcPr>
          <w:p w:rsidR="0079772A" w:rsidRPr="002C231E" w:rsidRDefault="0079772A" w:rsidP="00372796">
            <w:pPr>
              <w:spacing w:line="360" w:lineRule="auto"/>
              <w:rPr>
                <w:rFonts w:ascii="Times New Roman" w:hAnsi="Times New Roman" w:cs="Times New Roman"/>
                <w:color w:val="FF0000"/>
                <w:sz w:val="18"/>
                <w:szCs w:val="18"/>
              </w:rPr>
            </w:pPr>
            <w:r w:rsidRPr="002C231E">
              <w:rPr>
                <w:rFonts w:ascii="Times New Roman" w:hAnsi="Times New Roman" w:cs="Times New Roman"/>
                <w:sz w:val="24"/>
                <w:szCs w:val="24"/>
              </w:rPr>
              <w:t>Some people may resist doing away with physical files because of some vested interests.</w:t>
            </w:r>
            <w:r w:rsidRPr="002C231E">
              <w:rPr>
                <w:rFonts w:ascii="Times New Roman" w:hAnsi="Times New Roman" w:cs="Times New Roman"/>
                <w:color w:val="FF0000"/>
                <w:sz w:val="18"/>
                <w:szCs w:val="18"/>
              </w:rPr>
              <w:t xml:space="preserve"> </w:t>
            </w:r>
          </w:p>
          <w:p w:rsidR="0079772A" w:rsidRPr="002C231E" w:rsidRDefault="0079772A" w:rsidP="00372796">
            <w:pPr>
              <w:spacing w:line="360" w:lineRule="auto"/>
              <w:rPr>
                <w:rFonts w:ascii="Times New Roman" w:hAnsi="Times New Roman" w:cs="Times New Roman"/>
                <w:color w:val="FF0000"/>
                <w:sz w:val="18"/>
                <w:szCs w:val="18"/>
              </w:rPr>
            </w:pPr>
            <w:r w:rsidRPr="002C231E">
              <w:rPr>
                <w:rFonts w:ascii="Times New Roman" w:hAnsi="Times New Roman" w:cs="Times New Roman"/>
                <w:color w:val="FF0000"/>
                <w:sz w:val="18"/>
                <w:szCs w:val="18"/>
              </w:rPr>
              <w:t>VAR00010</w:t>
            </w:r>
          </w:p>
          <w:p w:rsidR="0079772A" w:rsidRPr="002C231E" w:rsidRDefault="0079772A" w:rsidP="00372796">
            <w:pPr>
              <w:spacing w:line="360" w:lineRule="auto"/>
              <w:rPr>
                <w:rFonts w:ascii="Times New Roman" w:hAnsi="Times New Roman" w:cs="Times New Roman"/>
                <w:sz w:val="24"/>
                <w:szCs w:val="24"/>
              </w:rPr>
            </w:pPr>
          </w:p>
        </w:tc>
        <w:tc>
          <w:tcPr>
            <w:tcW w:w="966" w:type="dxa"/>
          </w:tcPr>
          <w:p w:rsidR="0079772A" w:rsidRPr="002C231E" w:rsidRDefault="0079772A" w:rsidP="00372796">
            <w:pPr>
              <w:spacing w:line="360" w:lineRule="auto"/>
              <w:rPr>
                <w:rFonts w:ascii="Times New Roman" w:hAnsi="Times New Roman" w:cs="Times New Roman"/>
                <w:noProof/>
                <w:sz w:val="20"/>
                <w:szCs w:val="20"/>
              </w:rPr>
            </w:pPr>
            <w:r w:rsidRPr="002C231E">
              <w:rPr>
                <w:rFonts w:ascii="Times New Roman" w:hAnsi="Times New Roman" w:cs="Times New Roman"/>
                <w:noProof/>
                <w:sz w:val="20"/>
                <w:szCs w:val="20"/>
              </w:rPr>
              <w:t>.819</w:t>
            </w:r>
          </w:p>
        </w:tc>
      </w:tr>
    </w:tbl>
    <w:p w:rsidR="0079772A" w:rsidRPr="002C231E" w:rsidRDefault="0079772A" w:rsidP="0079772A">
      <w:pPr>
        <w:spacing w:after="0" w:line="360" w:lineRule="auto"/>
        <w:jc w:val="both"/>
        <w:rPr>
          <w:rFonts w:ascii="Times New Roman" w:hAnsi="Times New Roman" w:cs="Times New Roman"/>
        </w:rPr>
      </w:pPr>
    </w:p>
    <w:p w:rsidR="0079772A" w:rsidRPr="002C231E" w:rsidRDefault="0079772A" w:rsidP="0079772A">
      <w:pPr>
        <w:spacing w:after="0" w:line="360" w:lineRule="auto"/>
        <w:jc w:val="both"/>
        <w:rPr>
          <w:rFonts w:ascii="Times New Roman" w:hAnsi="Times New Roman" w:cs="Times New Roman"/>
        </w:rPr>
      </w:pPr>
    </w:p>
    <w:p w:rsidR="0079772A" w:rsidRPr="000C63BA" w:rsidRDefault="0079772A" w:rsidP="0079772A">
      <w:pPr>
        <w:tabs>
          <w:tab w:val="left" w:pos="1335"/>
        </w:tabs>
        <w:spacing w:after="0" w:line="360" w:lineRule="auto"/>
        <w:jc w:val="both"/>
        <w:rPr>
          <w:rFonts w:ascii="Times New Roman" w:hAnsi="Times New Roman" w:cs="Times New Roman"/>
          <w:b/>
          <w:sz w:val="28"/>
          <w:szCs w:val="24"/>
        </w:rPr>
      </w:pPr>
      <w:r w:rsidRPr="000C63BA">
        <w:rPr>
          <w:rFonts w:ascii="Times New Roman" w:hAnsi="Times New Roman" w:cs="Times New Roman"/>
          <w:b/>
          <w:sz w:val="28"/>
          <w:szCs w:val="24"/>
        </w:rPr>
        <w:t xml:space="preserve">ICT Implementation Structural Model to Improve </w:t>
      </w:r>
      <w:r>
        <w:rPr>
          <w:rFonts w:ascii="Times New Roman" w:hAnsi="Times New Roman" w:cs="Times New Roman"/>
          <w:b/>
          <w:sz w:val="28"/>
          <w:szCs w:val="24"/>
        </w:rPr>
        <w:t xml:space="preserve">functioning of </w:t>
      </w:r>
      <w:r w:rsidRPr="000C63BA">
        <w:rPr>
          <w:rFonts w:ascii="Times New Roman" w:hAnsi="Times New Roman" w:cs="Times New Roman"/>
          <w:b/>
          <w:sz w:val="28"/>
          <w:szCs w:val="24"/>
        </w:rPr>
        <w:t xml:space="preserve">MHA  </w:t>
      </w:r>
    </w:p>
    <w:p w:rsidR="0079772A" w:rsidRPr="002C231E" w:rsidRDefault="0079772A" w:rsidP="0079772A">
      <w:pPr>
        <w:tabs>
          <w:tab w:val="left" w:pos="1335"/>
        </w:tabs>
        <w:spacing w:after="0" w:line="360" w:lineRule="auto"/>
        <w:jc w:val="both"/>
        <w:rPr>
          <w:rFonts w:ascii="Times New Roman" w:hAnsi="Times New Roman" w:cs="Times New Roman"/>
        </w:rPr>
      </w:pPr>
      <w:r w:rsidRPr="002C231E">
        <w:rPr>
          <w:rFonts w:ascii="Times New Roman" w:hAnsi="Times New Roman" w:cs="Times New Roman"/>
        </w:rPr>
        <w:tab/>
      </w:r>
      <w:r w:rsidR="00EF3AD2" w:rsidRPr="00EF3AD2">
        <w:rPr>
          <w:rFonts w:ascii="Times New Roman" w:hAnsi="Times New Roman" w:cs="Times New Roman"/>
          <w:noProof/>
          <w:lang w:bidi="hi-IN"/>
        </w:rPr>
        <w:drawing>
          <wp:inline distT="0" distB="0" distL="0" distR="0">
            <wp:extent cx="5324475" cy="3209925"/>
            <wp:effectExtent l="76200" t="19050" r="85725" b="47625"/>
            <wp:docPr id="45"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rsidR="0079772A" w:rsidRPr="002C231E" w:rsidRDefault="0079772A" w:rsidP="0079772A">
      <w:pPr>
        <w:tabs>
          <w:tab w:val="left" w:pos="1335"/>
        </w:tabs>
        <w:spacing w:after="0" w:line="360" w:lineRule="auto"/>
        <w:jc w:val="both"/>
        <w:rPr>
          <w:rFonts w:ascii="Times New Roman" w:hAnsi="Times New Roman" w:cs="Times New Roman"/>
        </w:rPr>
      </w:pPr>
    </w:p>
    <w:p w:rsidR="0079772A" w:rsidRPr="00EF3AD2" w:rsidRDefault="00EF3AD2" w:rsidP="00EF3AD2">
      <w:pPr>
        <w:pStyle w:val="Caption"/>
        <w:jc w:val="center"/>
        <w:rPr>
          <w:rFonts w:ascii="Times New Roman" w:hAnsi="Times New Roman" w:cs="Times New Roman"/>
          <w:b w:val="0"/>
          <w:color w:val="auto"/>
          <w:sz w:val="24"/>
          <w:szCs w:val="24"/>
        </w:rPr>
      </w:pPr>
      <w:bookmarkStart w:id="121" w:name="_Toc527635518"/>
      <w:r w:rsidRPr="00EF3AD2">
        <w:rPr>
          <w:rFonts w:ascii="Times New Roman" w:hAnsi="Times New Roman" w:cs="Times New Roman"/>
          <w:color w:val="auto"/>
          <w:sz w:val="24"/>
          <w:szCs w:val="24"/>
        </w:rPr>
        <w:t xml:space="preserve">Figure </w:t>
      </w:r>
      <w:r w:rsidR="00491496" w:rsidRPr="00EF3AD2">
        <w:rPr>
          <w:rFonts w:ascii="Times New Roman" w:hAnsi="Times New Roman" w:cs="Times New Roman"/>
          <w:color w:val="auto"/>
          <w:sz w:val="24"/>
          <w:szCs w:val="24"/>
        </w:rPr>
        <w:fldChar w:fldCharType="begin"/>
      </w:r>
      <w:r w:rsidRPr="00EF3AD2">
        <w:rPr>
          <w:rFonts w:ascii="Times New Roman" w:hAnsi="Times New Roman" w:cs="Times New Roman"/>
          <w:color w:val="auto"/>
          <w:sz w:val="24"/>
          <w:szCs w:val="24"/>
        </w:rPr>
        <w:instrText xml:space="preserve"> SEQ Figure \* ARABIC </w:instrText>
      </w:r>
      <w:r w:rsidR="00491496" w:rsidRPr="00EF3AD2">
        <w:rPr>
          <w:rFonts w:ascii="Times New Roman" w:hAnsi="Times New Roman" w:cs="Times New Roman"/>
          <w:color w:val="auto"/>
          <w:sz w:val="24"/>
          <w:szCs w:val="24"/>
        </w:rPr>
        <w:fldChar w:fldCharType="separate"/>
      </w:r>
      <w:r w:rsidR="00AA47C2">
        <w:rPr>
          <w:rFonts w:ascii="Times New Roman" w:hAnsi="Times New Roman" w:cs="Times New Roman"/>
          <w:noProof/>
          <w:color w:val="auto"/>
          <w:sz w:val="24"/>
          <w:szCs w:val="24"/>
        </w:rPr>
        <w:t>34</w:t>
      </w:r>
      <w:r w:rsidR="00491496" w:rsidRPr="00EF3AD2">
        <w:rPr>
          <w:rFonts w:ascii="Times New Roman" w:hAnsi="Times New Roman" w:cs="Times New Roman"/>
          <w:color w:val="auto"/>
          <w:sz w:val="24"/>
          <w:szCs w:val="24"/>
        </w:rPr>
        <w:fldChar w:fldCharType="end"/>
      </w:r>
      <w:r w:rsidRPr="00EF3AD2">
        <w:rPr>
          <w:rFonts w:ascii="Times New Roman" w:hAnsi="Times New Roman" w:cs="Times New Roman"/>
          <w:color w:val="auto"/>
          <w:sz w:val="24"/>
          <w:szCs w:val="24"/>
        </w:rPr>
        <w:t xml:space="preserve">: </w:t>
      </w:r>
      <w:r w:rsidRPr="00AE445B">
        <w:rPr>
          <w:rFonts w:ascii="Times New Roman" w:hAnsi="Times New Roman" w:cs="Times New Roman"/>
          <w:color w:val="auto"/>
          <w:sz w:val="24"/>
          <w:szCs w:val="24"/>
        </w:rPr>
        <w:t>ICT Model</w:t>
      </w:r>
      <w:bookmarkEnd w:id="121"/>
    </w:p>
    <w:p w:rsidR="003407BD" w:rsidRDefault="003407BD" w:rsidP="008465C0">
      <w:pPr>
        <w:rPr>
          <w:rFonts w:ascii="Times New Roman" w:hAnsi="Times New Roman" w:cs="Times New Roman"/>
          <w:b/>
          <w:sz w:val="28"/>
          <w:szCs w:val="24"/>
        </w:rPr>
      </w:pPr>
    </w:p>
    <w:p w:rsidR="008465C0" w:rsidRPr="008C774A" w:rsidRDefault="00A84B2E" w:rsidP="008465C0">
      <w:pPr>
        <w:rPr>
          <w:rFonts w:ascii="Times New Roman" w:hAnsi="Times New Roman" w:cs="Times New Roman"/>
          <w:b/>
          <w:sz w:val="28"/>
          <w:szCs w:val="24"/>
        </w:rPr>
      </w:pPr>
      <w:r>
        <w:rPr>
          <w:rFonts w:ascii="Times New Roman" w:hAnsi="Times New Roman" w:cs="Times New Roman"/>
          <w:b/>
          <w:sz w:val="28"/>
          <w:szCs w:val="24"/>
        </w:rPr>
        <w:t xml:space="preserve">3.3 </w:t>
      </w:r>
      <w:r w:rsidR="008465C0" w:rsidRPr="008C774A">
        <w:rPr>
          <w:rFonts w:ascii="Times New Roman" w:hAnsi="Times New Roman" w:cs="Times New Roman"/>
          <w:b/>
          <w:sz w:val="28"/>
          <w:szCs w:val="24"/>
        </w:rPr>
        <w:t xml:space="preserve"> </w:t>
      </w:r>
      <w:r w:rsidR="003407BD">
        <w:rPr>
          <w:rFonts w:ascii="Times New Roman" w:hAnsi="Times New Roman" w:cs="Times New Roman"/>
          <w:b/>
          <w:sz w:val="28"/>
          <w:szCs w:val="24"/>
        </w:rPr>
        <w:t>e-Office</w:t>
      </w:r>
      <w:r w:rsidR="008465C0" w:rsidRPr="008C774A">
        <w:rPr>
          <w:rFonts w:ascii="Times New Roman" w:hAnsi="Times New Roman" w:cs="Times New Roman"/>
          <w:b/>
          <w:sz w:val="28"/>
          <w:szCs w:val="24"/>
        </w:rPr>
        <w:t xml:space="preserve"> acceptability across all divisions of MHA</w:t>
      </w:r>
    </w:p>
    <w:p w:rsidR="008E18A0" w:rsidRDefault="008E18A0" w:rsidP="008E18A0">
      <w:pPr>
        <w:tabs>
          <w:tab w:val="left" w:pos="153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e-Office developed by NIC is used by </w:t>
      </w:r>
      <w:r w:rsidR="00A84B2E">
        <w:rPr>
          <w:rFonts w:ascii="Times New Roman" w:hAnsi="Times New Roman" w:cs="Times New Roman"/>
          <w:sz w:val="24"/>
          <w:szCs w:val="24"/>
        </w:rPr>
        <w:t xml:space="preserve">the </w:t>
      </w:r>
      <w:r>
        <w:rPr>
          <w:rFonts w:ascii="Times New Roman" w:hAnsi="Times New Roman" w:cs="Times New Roman"/>
          <w:sz w:val="24"/>
          <w:szCs w:val="24"/>
        </w:rPr>
        <w:t>divisions of MHA but there are hurdles in acceptability of e-Office in all divisions of MHA.</w:t>
      </w:r>
    </w:p>
    <w:p w:rsidR="003407BD" w:rsidRDefault="003407BD" w:rsidP="008465C0">
      <w:pPr>
        <w:rPr>
          <w:rFonts w:ascii="Times New Roman" w:hAnsi="Times New Roman" w:cs="Times New Roman"/>
          <w:b/>
          <w:sz w:val="24"/>
          <w:szCs w:val="24"/>
        </w:rPr>
      </w:pPr>
    </w:p>
    <w:p w:rsidR="008465C0" w:rsidRPr="0000234C" w:rsidRDefault="008465C0" w:rsidP="008465C0">
      <w:pPr>
        <w:rPr>
          <w:rFonts w:ascii="Times New Roman" w:hAnsi="Times New Roman" w:cs="Times New Roman"/>
          <w:sz w:val="24"/>
          <w:szCs w:val="24"/>
        </w:rPr>
      </w:pPr>
      <w:r w:rsidRPr="0000234C">
        <w:rPr>
          <w:rFonts w:ascii="Times New Roman" w:hAnsi="Times New Roman" w:cs="Times New Roman"/>
          <w:b/>
          <w:sz w:val="24"/>
          <w:szCs w:val="24"/>
        </w:rPr>
        <w:t xml:space="preserve">Snapshot of </w:t>
      </w:r>
      <w:r w:rsidR="003407BD">
        <w:rPr>
          <w:rFonts w:ascii="Times New Roman" w:hAnsi="Times New Roman" w:cs="Times New Roman"/>
          <w:b/>
          <w:sz w:val="24"/>
          <w:szCs w:val="24"/>
        </w:rPr>
        <w:t>e-Office</w:t>
      </w:r>
      <w:r w:rsidRPr="0000234C">
        <w:rPr>
          <w:rFonts w:ascii="Times New Roman" w:hAnsi="Times New Roman" w:cs="Times New Roman"/>
          <w:b/>
          <w:sz w:val="24"/>
          <w:szCs w:val="24"/>
        </w:rPr>
        <w:t xml:space="preserve"> developed by NIC</w:t>
      </w:r>
    </w:p>
    <w:p w:rsidR="008465C0" w:rsidRPr="008465C0" w:rsidRDefault="008465C0" w:rsidP="008465C0">
      <w:pPr>
        <w:rPr>
          <w:rFonts w:ascii="Times New Roman" w:hAnsi="Times New Roman" w:cs="Times New Roman"/>
          <w:sz w:val="24"/>
          <w:szCs w:val="24"/>
        </w:rPr>
      </w:pPr>
      <w:r w:rsidRPr="00157CCE">
        <w:rPr>
          <w:noProof/>
          <w:lang w:bidi="hi-IN"/>
        </w:rPr>
        <w:drawing>
          <wp:inline distT="0" distB="0" distL="0" distR="0">
            <wp:extent cx="6183685" cy="3476625"/>
            <wp:effectExtent l="38100" t="57150" r="121865" b="104775"/>
            <wp:docPr id="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cstate="print"/>
                    <a:srcRect/>
                    <a:stretch>
                      <a:fillRect/>
                    </a:stretch>
                  </pic:blipFill>
                  <pic:spPr bwMode="auto">
                    <a:xfrm>
                      <a:off x="0" y="0"/>
                      <a:ext cx="6183685" cy="3476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465C0" w:rsidRPr="0000234C" w:rsidRDefault="008465C0" w:rsidP="008465C0">
      <w:pPr>
        <w:rPr>
          <w:rFonts w:ascii="Times New Roman" w:hAnsi="Times New Roman" w:cs="Times New Roman"/>
          <w:b/>
          <w:sz w:val="24"/>
          <w:szCs w:val="24"/>
        </w:rPr>
      </w:pPr>
      <w:r>
        <w:rPr>
          <w:rFonts w:ascii="Times New Roman" w:hAnsi="Times New Roman" w:cs="Times New Roman"/>
          <w:sz w:val="24"/>
          <w:szCs w:val="24"/>
        </w:rPr>
        <w:t xml:space="preserve">            </w:t>
      </w:r>
    </w:p>
    <w:p w:rsidR="008465C0" w:rsidRDefault="008465C0" w:rsidP="008465C0">
      <w:pPr>
        <w:tabs>
          <w:tab w:val="left" w:pos="1755"/>
        </w:tabs>
        <w:rPr>
          <w:rFonts w:ascii="Times New Roman" w:hAnsi="Times New Roman" w:cs="Times New Roman"/>
          <w:b/>
          <w:sz w:val="24"/>
          <w:szCs w:val="24"/>
        </w:rPr>
      </w:pPr>
      <w:r w:rsidRPr="00157CCE">
        <w:rPr>
          <w:rFonts w:ascii="Times New Roman" w:hAnsi="Times New Roman" w:cs="Times New Roman"/>
          <w:b/>
          <w:sz w:val="24"/>
          <w:szCs w:val="24"/>
        </w:rPr>
        <w:t xml:space="preserve">Features of </w:t>
      </w:r>
      <w:r w:rsidR="003407BD">
        <w:rPr>
          <w:rFonts w:ascii="Times New Roman" w:hAnsi="Times New Roman" w:cs="Times New Roman"/>
          <w:b/>
          <w:sz w:val="24"/>
          <w:szCs w:val="24"/>
        </w:rPr>
        <w:t>e-Office</w:t>
      </w:r>
      <w:r w:rsidRPr="00157CCE">
        <w:rPr>
          <w:rFonts w:ascii="Times New Roman" w:hAnsi="Times New Roman" w:cs="Times New Roman"/>
          <w:b/>
          <w:sz w:val="24"/>
          <w:szCs w:val="24"/>
        </w:rPr>
        <w:t xml:space="preserve"> </w:t>
      </w:r>
    </w:p>
    <w:p w:rsidR="00A84B2E" w:rsidRPr="00A84B2E" w:rsidRDefault="00A84B2E" w:rsidP="008465C0">
      <w:pPr>
        <w:tabs>
          <w:tab w:val="left" w:pos="1755"/>
        </w:tabs>
        <w:rPr>
          <w:rFonts w:ascii="Times New Roman" w:hAnsi="Times New Roman" w:cs="Times New Roman"/>
          <w:bCs/>
          <w:sz w:val="24"/>
          <w:szCs w:val="24"/>
        </w:rPr>
      </w:pPr>
      <w:r w:rsidRPr="00A84B2E">
        <w:rPr>
          <w:rFonts w:ascii="Times New Roman" w:hAnsi="Times New Roman" w:cs="Times New Roman"/>
          <w:bCs/>
          <w:sz w:val="24"/>
          <w:szCs w:val="24"/>
        </w:rPr>
        <w:t>Following features are offered in e- Office</w:t>
      </w:r>
      <w:r>
        <w:rPr>
          <w:rFonts w:ascii="Times New Roman" w:hAnsi="Times New Roman" w:cs="Times New Roman"/>
          <w:bCs/>
          <w:sz w:val="24"/>
          <w:szCs w:val="24"/>
        </w:rPr>
        <w:t>:</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Electronic File Management System</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Knowledge Management System</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Leave Management System</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Tour Management System</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Personnel Information System</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 xml:space="preserve">Collaboration &amp; Messaging Services </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Mobile Office (m-Office)</w:t>
      </w:r>
    </w:p>
    <w:p w:rsid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eService Book</w:t>
      </w:r>
    </w:p>
    <w:p w:rsidR="008465C0" w:rsidRPr="008C774A" w:rsidRDefault="008465C0" w:rsidP="002549B7">
      <w:pPr>
        <w:pStyle w:val="ListParagraph"/>
        <w:numPr>
          <w:ilvl w:val="0"/>
          <w:numId w:val="132"/>
        </w:numPr>
        <w:spacing w:before="100" w:beforeAutospacing="1" w:after="100" w:afterAutospacing="1" w:line="360" w:lineRule="auto"/>
        <w:jc w:val="both"/>
        <w:rPr>
          <w:rFonts w:ascii="Times New Roman" w:eastAsia="Times New Roman" w:hAnsi="Times New Roman" w:cs="Times New Roman"/>
          <w:color w:val="000000"/>
          <w:sz w:val="24"/>
          <w:szCs w:val="24"/>
        </w:rPr>
      </w:pPr>
      <w:r w:rsidRPr="008C774A">
        <w:rPr>
          <w:rFonts w:ascii="Times New Roman" w:eastAsia="Times New Roman" w:hAnsi="Times New Roman" w:cs="Times New Roman"/>
          <w:color w:val="000000"/>
          <w:sz w:val="24"/>
          <w:szCs w:val="24"/>
        </w:rPr>
        <w:t>SPARROW(eAPAR)</w:t>
      </w:r>
      <w:r w:rsidRPr="008C774A">
        <w:rPr>
          <w:rFonts w:ascii="Times New Roman" w:eastAsia="+mn-ea" w:hAnsi="Times New Roman" w:cs="Times New Roman"/>
          <w:color w:val="FFFFFF"/>
          <w:kern w:val="24"/>
          <w:sz w:val="24"/>
          <w:szCs w:val="24"/>
        </w:rPr>
        <w:t xml:space="preserve"> </w:t>
      </w:r>
      <w:r w:rsidRPr="008C774A">
        <w:rPr>
          <w:rFonts w:ascii="Times New Roman" w:eastAsia="Times New Roman" w:hAnsi="Times New Roman" w:cs="Times New Roman"/>
          <w:color w:val="000000"/>
          <w:sz w:val="24"/>
          <w:szCs w:val="24"/>
        </w:rPr>
        <w:t>Smart Performance Appraisal Report Recording Online Window (SPARROW)</w:t>
      </w:r>
      <w:r w:rsidRPr="008C774A">
        <w:rPr>
          <w:rFonts w:ascii="Times New Roman" w:eastAsia="Times New Roman" w:hAnsi="Times New Roman" w:cs="Times New Roman"/>
          <w:color w:val="000000"/>
          <w:sz w:val="24"/>
          <w:szCs w:val="24"/>
          <w:lang w:val="en-IN"/>
        </w:rPr>
        <w:t xml:space="preserve"> </w:t>
      </w:r>
    </w:p>
    <w:p w:rsidR="004602D2" w:rsidRDefault="004602D2" w:rsidP="004602D2">
      <w:pPr>
        <w:spacing w:before="100" w:beforeAutospacing="1" w:after="100" w:afterAutospacing="1" w:line="360" w:lineRule="auto"/>
        <w:jc w:val="both"/>
        <w:rPr>
          <w:rFonts w:ascii="Times New Roman" w:hAnsi="Times New Roman" w:cs="Times New Roman"/>
          <w:color w:val="000000"/>
          <w:sz w:val="24"/>
          <w:szCs w:val="24"/>
        </w:rPr>
      </w:pPr>
      <w:r w:rsidRPr="00157CCE">
        <w:rPr>
          <w:rFonts w:ascii="Times New Roman" w:hAnsi="Times New Roman" w:cs="Times New Roman"/>
          <w:color w:val="000000"/>
          <w:sz w:val="24"/>
          <w:szCs w:val="24"/>
        </w:rPr>
        <w:t xml:space="preserve">Although </w:t>
      </w:r>
      <w:r>
        <w:rPr>
          <w:rFonts w:ascii="Times New Roman" w:hAnsi="Times New Roman" w:cs="Times New Roman"/>
          <w:color w:val="000000"/>
          <w:sz w:val="24"/>
          <w:szCs w:val="24"/>
        </w:rPr>
        <w:t>e-Office</w:t>
      </w:r>
      <w:r w:rsidRPr="00157CCE">
        <w:rPr>
          <w:rFonts w:ascii="Times New Roman" w:hAnsi="Times New Roman" w:cs="Times New Roman"/>
          <w:color w:val="000000"/>
          <w:sz w:val="24"/>
          <w:szCs w:val="24"/>
        </w:rPr>
        <w:t xml:space="preserve"> has lots of functionality, it is observed that it is partially functional in few divisions of MHA with limited functionality. If </w:t>
      </w:r>
      <w:r>
        <w:rPr>
          <w:rFonts w:ascii="Times New Roman" w:hAnsi="Times New Roman" w:cs="Times New Roman"/>
          <w:color w:val="000000"/>
          <w:sz w:val="24"/>
          <w:szCs w:val="24"/>
        </w:rPr>
        <w:t>e-Office is</w:t>
      </w:r>
      <w:r w:rsidRPr="00157CC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fully exploited </w:t>
      </w:r>
      <w:r w:rsidRPr="00157CCE">
        <w:rPr>
          <w:rFonts w:ascii="Times New Roman" w:hAnsi="Times New Roman" w:cs="Times New Roman"/>
          <w:color w:val="000000"/>
          <w:sz w:val="24"/>
          <w:szCs w:val="24"/>
        </w:rPr>
        <w:t>and used for routine office work it will enhance work efficiency and bring transparency. Therefore</w:t>
      </w:r>
      <w:r>
        <w:rPr>
          <w:rFonts w:ascii="Times New Roman" w:hAnsi="Times New Roman" w:cs="Times New Roman"/>
          <w:color w:val="000000"/>
          <w:sz w:val="24"/>
          <w:szCs w:val="24"/>
        </w:rPr>
        <w:t>,</w:t>
      </w:r>
      <w:r w:rsidRPr="00157CCE">
        <w:rPr>
          <w:rFonts w:ascii="Times New Roman" w:hAnsi="Times New Roman" w:cs="Times New Roman"/>
          <w:color w:val="000000"/>
          <w:sz w:val="24"/>
          <w:szCs w:val="24"/>
        </w:rPr>
        <w:t xml:space="preserve"> it is important to reinforce </w:t>
      </w:r>
      <w:r>
        <w:rPr>
          <w:rFonts w:ascii="Times New Roman" w:hAnsi="Times New Roman" w:cs="Times New Roman"/>
          <w:color w:val="000000"/>
          <w:sz w:val="24"/>
          <w:szCs w:val="24"/>
        </w:rPr>
        <w:t>e-Office</w:t>
      </w:r>
      <w:r w:rsidRPr="00157CCE">
        <w:rPr>
          <w:rFonts w:ascii="Times New Roman" w:hAnsi="Times New Roman" w:cs="Times New Roman"/>
          <w:color w:val="000000"/>
          <w:sz w:val="24"/>
          <w:szCs w:val="24"/>
        </w:rPr>
        <w:t xml:space="preserve"> usage in all divisions. </w:t>
      </w:r>
    </w:p>
    <w:p w:rsidR="004602D2" w:rsidRDefault="004602D2" w:rsidP="004602D2">
      <w:pPr>
        <w:spacing w:line="360" w:lineRule="auto"/>
        <w:jc w:val="both"/>
        <w:rPr>
          <w:rFonts w:ascii="Times New Roman" w:hAnsi="Times New Roman" w:cs="Times New Roman"/>
          <w:b/>
          <w:sz w:val="28"/>
          <w:szCs w:val="28"/>
        </w:rPr>
      </w:pPr>
    </w:p>
    <w:p w:rsidR="004602D2" w:rsidRPr="00276BB9" w:rsidRDefault="004602D2" w:rsidP="004602D2">
      <w:pPr>
        <w:pStyle w:val="ListParagraph"/>
        <w:numPr>
          <w:ilvl w:val="0"/>
          <w:numId w:val="166"/>
        </w:numPr>
        <w:spacing w:line="360" w:lineRule="auto"/>
        <w:jc w:val="both"/>
        <w:rPr>
          <w:rFonts w:ascii="Times New Roman" w:hAnsi="Times New Roman" w:cs="Times New Roman"/>
          <w:b/>
          <w:sz w:val="28"/>
          <w:szCs w:val="28"/>
        </w:rPr>
      </w:pPr>
      <w:r w:rsidRPr="00276BB9">
        <w:rPr>
          <w:rFonts w:ascii="Times New Roman" w:hAnsi="Times New Roman" w:cs="Times New Roman"/>
          <w:b/>
          <w:sz w:val="28"/>
          <w:szCs w:val="28"/>
        </w:rPr>
        <w:t>Bottlenecks in the implementation and acceptability of ICT tools in MHA</w:t>
      </w:r>
    </w:p>
    <w:p w:rsidR="004602D2" w:rsidRPr="002D64B6" w:rsidRDefault="004602D2" w:rsidP="004602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Following </w:t>
      </w:r>
      <w:r w:rsidRPr="002D64B6">
        <w:rPr>
          <w:rFonts w:ascii="Times New Roman" w:hAnsi="Times New Roman" w:cs="Times New Roman"/>
          <w:sz w:val="24"/>
          <w:szCs w:val="24"/>
        </w:rPr>
        <w:t xml:space="preserve">are </w:t>
      </w:r>
      <w:r>
        <w:rPr>
          <w:rFonts w:ascii="Times New Roman" w:hAnsi="Times New Roman" w:cs="Times New Roman"/>
          <w:sz w:val="24"/>
          <w:szCs w:val="24"/>
        </w:rPr>
        <w:t>some of the</w:t>
      </w:r>
      <w:r w:rsidRPr="002D64B6">
        <w:rPr>
          <w:rFonts w:ascii="Times New Roman" w:hAnsi="Times New Roman" w:cs="Times New Roman"/>
          <w:sz w:val="24"/>
          <w:szCs w:val="24"/>
        </w:rPr>
        <w:t xml:space="preserve"> challenges in the </w:t>
      </w:r>
      <w:r>
        <w:rPr>
          <w:rFonts w:ascii="Times New Roman" w:hAnsi="Times New Roman" w:cs="Times New Roman"/>
          <w:sz w:val="24"/>
          <w:szCs w:val="24"/>
        </w:rPr>
        <w:t xml:space="preserve">implementation and </w:t>
      </w:r>
      <w:r w:rsidRPr="002D64B6">
        <w:rPr>
          <w:rFonts w:ascii="Times New Roman" w:hAnsi="Times New Roman" w:cs="Times New Roman"/>
          <w:sz w:val="24"/>
          <w:szCs w:val="24"/>
        </w:rPr>
        <w:t>acceptability of ICT applications in MHA:</w:t>
      </w:r>
    </w:p>
    <w:p w:rsidR="004602D2" w:rsidRPr="002D64B6" w:rsidRDefault="004602D2" w:rsidP="004602D2">
      <w:pPr>
        <w:pStyle w:val="ListParagraph"/>
        <w:numPr>
          <w:ilvl w:val="0"/>
          <w:numId w:val="167"/>
        </w:numPr>
        <w:spacing w:line="360" w:lineRule="auto"/>
        <w:jc w:val="both"/>
        <w:rPr>
          <w:rFonts w:ascii="Times New Roman" w:hAnsi="Times New Roman" w:cs="Times New Roman"/>
          <w:sz w:val="24"/>
          <w:szCs w:val="24"/>
        </w:rPr>
      </w:pPr>
      <w:r w:rsidRPr="002D64B6">
        <w:rPr>
          <w:rFonts w:ascii="Times New Roman" w:hAnsi="Times New Roman" w:cs="Times New Roman"/>
          <w:sz w:val="24"/>
          <w:szCs w:val="24"/>
        </w:rPr>
        <w:t>Well defined monitoring and governance structure is not in place to ensure ICT usage in all divisions of MHA.</w:t>
      </w:r>
    </w:p>
    <w:p w:rsidR="004602D2" w:rsidRDefault="004602D2" w:rsidP="004602D2">
      <w:pPr>
        <w:pStyle w:val="ListParagraph"/>
        <w:numPr>
          <w:ilvl w:val="0"/>
          <w:numId w:val="167"/>
        </w:numPr>
        <w:spacing w:line="360" w:lineRule="auto"/>
        <w:jc w:val="both"/>
        <w:rPr>
          <w:rFonts w:ascii="Times New Roman" w:hAnsi="Times New Roman" w:cs="Times New Roman"/>
          <w:sz w:val="24"/>
          <w:szCs w:val="24"/>
        </w:rPr>
      </w:pPr>
      <w:r w:rsidRPr="002D64B6">
        <w:rPr>
          <w:rFonts w:ascii="Times New Roman" w:hAnsi="Times New Roman" w:cs="Times New Roman"/>
          <w:sz w:val="24"/>
          <w:szCs w:val="24"/>
        </w:rPr>
        <w:t>Support from higher-ups in terms of encourage</w:t>
      </w:r>
      <w:r>
        <w:rPr>
          <w:rFonts w:ascii="Times New Roman" w:hAnsi="Times New Roman" w:cs="Times New Roman"/>
          <w:sz w:val="24"/>
          <w:szCs w:val="24"/>
        </w:rPr>
        <w:t>ment and</w:t>
      </w:r>
      <w:r w:rsidRPr="002D64B6">
        <w:rPr>
          <w:rFonts w:ascii="Times New Roman" w:hAnsi="Times New Roman" w:cs="Times New Roman"/>
          <w:sz w:val="24"/>
          <w:szCs w:val="24"/>
        </w:rPr>
        <w:t xml:space="preserve"> reinforcement of use of ICT tools in day to day routine work</w:t>
      </w:r>
      <w:r>
        <w:rPr>
          <w:rFonts w:ascii="Times New Roman" w:hAnsi="Times New Roman" w:cs="Times New Roman"/>
          <w:sz w:val="24"/>
          <w:szCs w:val="24"/>
        </w:rPr>
        <w:t xml:space="preserve"> is not available</w:t>
      </w:r>
      <w:r w:rsidRPr="002D64B6">
        <w:rPr>
          <w:rFonts w:ascii="Times New Roman" w:hAnsi="Times New Roman" w:cs="Times New Roman"/>
          <w:sz w:val="24"/>
          <w:szCs w:val="24"/>
        </w:rPr>
        <w:t xml:space="preserve">. </w:t>
      </w:r>
    </w:p>
    <w:p w:rsidR="004602D2" w:rsidRPr="002D64B6" w:rsidRDefault="004602D2" w:rsidP="004602D2">
      <w:pPr>
        <w:pStyle w:val="ListParagraph"/>
        <w:numPr>
          <w:ilvl w:val="0"/>
          <w:numId w:val="167"/>
        </w:numPr>
        <w:spacing w:line="360" w:lineRule="auto"/>
        <w:jc w:val="both"/>
        <w:rPr>
          <w:rFonts w:ascii="Times New Roman" w:hAnsi="Times New Roman" w:cs="Times New Roman"/>
          <w:sz w:val="24"/>
          <w:szCs w:val="24"/>
        </w:rPr>
      </w:pPr>
      <w:r>
        <w:rPr>
          <w:rFonts w:ascii="Times New Roman" w:hAnsi="Times New Roman" w:cs="Times New Roman"/>
          <w:sz w:val="24"/>
          <w:szCs w:val="24"/>
        </w:rPr>
        <w:t>There is f</w:t>
      </w:r>
      <w:r w:rsidRPr="002D64B6">
        <w:rPr>
          <w:rFonts w:ascii="Times New Roman" w:hAnsi="Times New Roman" w:cs="Times New Roman"/>
          <w:sz w:val="24"/>
          <w:szCs w:val="24"/>
        </w:rPr>
        <w:t xml:space="preserve">ear of unknown and </w:t>
      </w:r>
      <w:r>
        <w:rPr>
          <w:rFonts w:ascii="Times New Roman" w:hAnsi="Times New Roman" w:cs="Times New Roman"/>
          <w:sz w:val="24"/>
          <w:szCs w:val="24"/>
        </w:rPr>
        <w:t>un</w:t>
      </w:r>
      <w:r w:rsidRPr="002D64B6">
        <w:rPr>
          <w:rFonts w:ascii="Times New Roman" w:hAnsi="Times New Roman" w:cs="Times New Roman"/>
          <w:sz w:val="24"/>
          <w:szCs w:val="24"/>
        </w:rPr>
        <w:t>certainty</w:t>
      </w:r>
      <w:r>
        <w:rPr>
          <w:rFonts w:ascii="Times New Roman" w:hAnsi="Times New Roman" w:cs="Times New Roman"/>
          <w:sz w:val="24"/>
          <w:szCs w:val="24"/>
        </w:rPr>
        <w:t xml:space="preserve"> among officials regarding </w:t>
      </w:r>
      <w:r w:rsidRPr="002D64B6">
        <w:rPr>
          <w:rFonts w:ascii="Times New Roman" w:hAnsi="Times New Roman" w:cs="Times New Roman"/>
          <w:sz w:val="24"/>
          <w:szCs w:val="24"/>
        </w:rPr>
        <w:t>usage of ICT applications.</w:t>
      </w:r>
    </w:p>
    <w:p w:rsidR="004602D2" w:rsidRPr="002D64B6" w:rsidRDefault="004602D2" w:rsidP="004602D2">
      <w:pPr>
        <w:pStyle w:val="ListParagraph"/>
        <w:numPr>
          <w:ilvl w:val="0"/>
          <w:numId w:val="167"/>
        </w:numPr>
        <w:spacing w:line="360" w:lineRule="auto"/>
        <w:jc w:val="both"/>
        <w:rPr>
          <w:rFonts w:ascii="Times New Roman" w:hAnsi="Times New Roman" w:cs="Times New Roman"/>
          <w:sz w:val="24"/>
          <w:szCs w:val="24"/>
        </w:rPr>
      </w:pPr>
      <w:r w:rsidRPr="002D64B6">
        <w:rPr>
          <w:rFonts w:ascii="Times New Roman" w:hAnsi="Times New Roman" w:cs="Times New Roman"/>
          <w:sz w:val="24"/>
          <w:szCs w:val="24"/>
        </w:rPr>
        <w:t xml:space="preserve">Lack of required skill set </w:t>
      </w:r>
      <w:r>
        <w:rPr>
          <w:rFonts w:ascii="Times New Roman" w:hAnsi="Times New Roman" w:cs="Times New Roman"/>
          <w:sz w:val="24"/>
          <w:szCs w:val="24"/>
        </w:rPr>
        <w:t xml:space="preserve">among officials such as </w:t>
      </w:r>
      <w:r w:rsidRPr="002D64B6">
        <w:rPr>
          <w:rFonts w:ascii="Times New Roman" w:hAnsi="Times New Roman" w:cs="Times New Roman"/>
          <w:sz w:val="24"/>
          <w:szCs w:val="24"/>
        </w:rPr>
        <w:t xml:space="preserve">basic knowledge of computer: MS Office, e-Office, external browsing etc. </w:t>
      </w:r>
    </w:p>
    <w:p w:rsidR="004602D2" w:rsidRPr="002D64B6" w:rsidRDefault="004602D2" w:rsidP="004602D2">
      <w:pPr>
        <w:pStyle w:val="ListParagraph"/>
        <w:numPr>
          <w:ilvl w:val="0"/>
          <w:numId w:val="167"/>
        </w:numPr>
        <w:spacing w:line="360" w:lineRule="auto"/>
        <w:jc w:val="both"/>
        <w:rPr>
          <w:rFonts w:ascii="Times New Roman" w:hAnsi="Times New Roman" w:cs="Times New Roman"/>
          <w:sz w:val="24"/>
          <w:szCs w:val="24"/>
        </w:rPr>
      </w:pPr>
      <w:r w:rsidRPr="002D64B6">
        <w:rPr>
          <w:rFonts w:ascii="Times New Roman" w:hAnsi="Times New Roman" w:cs="Times New Roman"/>
          <w:sz w:val="24"/>
          <w:szCs w:val="24"/>
        </w:rPr>
        <w:t>Lack of pre-requisite infrastructure support like requi</w:t>
      </w:r>
      <w:r>
        <w:rPr>
          <w:rFonts w:ascii="Times New Roman" w:hAnsi="Times New Roman" w:cs="Times New Roman"/>
          <w:sz w:val="24"/>
          <w:szCs w:val="24"/>
        </w:rPr>
        <w:t>site</w:t>
      </w:r>
      <w:r w:rsidRPr="002D64B6">
        <w:rPr>
          <w:rFonts w:ascii="Times New Roman" w:hAnsi="Times New Roman" w:cs="Times New Roman"/>
          <w:sz w:val="24"/>
          <w:szCs w:val="24"/>
        </w:rPr>
        <w:t xml:space="preserve"> hardware</w:t>
      </w:r>
      <w:r>
        <w:rPr>
          <w:rFonts w:ascii="Times New Roman" w:hAnsi="Times New Roman" w:cs="Times New Roman"/>
          <w:sz w:val="24"/>
          <w:szCs w:val="24"/>
        </w:rPr>
        <w:t xml:space="preserve"> and</w:t>
      </w:r>
      <w:r w:rsidRPr="002D64B6">
        <w:rPr>
          <w:rFonts w:ascii="Times New Roman" w:hAnsi="Times New Roman" w:cs="Times New Roman"/>
          <w:sz w:val="24"/>
          <w:szCs w:val="24"/>
        </w:rPr>
        <w:t xml:space="preserve"> network bandwidth for smooth functioning of ICT tools in all divisions.</w:t>
      </w:r>
    </w:p>
    <w:p w:rsidR="004602D2" w:rsidRDefault="004602D2" w:rsidP="004602D2">
      <w:pPr>
        <w:pStyle w:val="ListParagraph"/>
        <w:numPr>
          <w:ilvl w:val="0"/>
          <w:numId w:val="167"/>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2D64B6">
        <w:rPr>
          <w:rFonts w:ascii="Times New Roman" w:hAnsi="Times New Roman" w:cs="Times New Roman"/>
          <w:sz w:val="24"/>
          <w:szCs w:val="24"/>
        </w:rPr>
        <w:t>echnical staff like data entry operator</w:t>
      </w:r>
      <w:r>
        <w:rPr>
          <w:rFonts w:ascii="Times New Roman" w:hAnsi="Times New Roman" w:cs="Times New Roman"/>
          <w:sz w:val="24"/>
          <w:szCs w:val="24"/>
        </w:rPr>
        <w:t>s who are</w:t>
      </w:r>
      <w:r w:rsidRPr="002D64B6">
        <w:rPr>
          <w:rFonts w:ascii="Times New Roman" w:hAnsi="Times New Roman" w:cs="Times New Roman"/>
          <w:sz w:val="24"/>
          <w:szCs w:val="24"/>
        </w:rPr>
        <w:t xml:space="preserve"> required to assist s</w:t>
      </w:r>
      <w:r>
        <w:rPr>
          <w:rFonts w:ascii="Times New Roman" w:hAnsi="Times New Roman" w:cs="Times New Roman"/>
          <w:sz w:val="24"/>
          <w:szCs w:val="24"/>
        </w:rPr>
        <w:t xml:space="preserve">enior officials </w:t>
      </w:r>
      <w:r w:rsidRPr="002D64B6">
        <w:rPr>
          <w:rFonts w:ascii="Times New Roman" w:hAnsi="Times New Roman" w:cs="Times New Roman"/>
          <w:sz w:val="24"/>
          <w:szCs w:val="24"/>
        </w:rPr>
        <w:t>in routine ICT enabled tasks</w:t>
      </w:r>
      <w:r>
        <w:rPr>
          <w:rFonts w:ascii="Times New Roman" w:hAnsi="Times New Roman" w:cs="Times New Roman"/>
          <w:sz w:val="24"/>
          <w:szCs w:val="24"/>
        </w:rPr>
        <w:t xml:space="preserve"> are not avaialble</w:t>
      </w:r>
      <w:r w:rsidRPr="002D64B6">
        <w:rPr>
          <w:rFonts w:ascii="Times New Roman" w:hAnsi="Times New Roman" w:cs="Times New Roman"/>
          <w:sz w:val="24"/>
          <w:szCs w:val="24"/>
        </w:rPr>
        <w:t xml:space="preserve">. </w:t>
      </w:r>
    </w:p>
    <w:p w:rsidR="004602D2" w:rsidRPr="002D64B6" w:rsidRDefault="004602D2" w:rsidP="004602D2">
      <w:pPr>
        <w:pStyle w:val="ListParagraph"/>
        <w:numPr>
          <w:ilvl w:val="0"/>
          <w:numId w:val="167"/>
        </w:numPr>
        <w:spacing w:line="360" w:lineRule="auto"/>
        <w:jc w:val="both"/>
        <w:rPr>
          <w:rFonts w:ascii="Times New Roman" w:hAnsi="Times New Roman" w:cs="Times New Roman"/>
          <w:sz w:val="24"/>
          <w:szCs w:val="24"/>
        </w:rPr>
      </w:pPr>
      <w:r>
        <w:rPr>
          <w:rFonts w:ascii="Times New Roman" w:hAnsi="Times New Roman" w:cs="Times New Roman"/>
          <w:sz w:val="24"/>
          <w:szCs w:val="24"/>
        </w:rPr>
        <w:t>Prompt support from NIC technical staff and training unit is not available round the clock resulting in demotivation of staff to use ICT in their routine work.</w:t>
      </w:r>
    </w:p>
    <w:p w:rsidR="004602D2" w:rsidRPr="002D64B6" w:rsidRDefault="004602D2" w:rsidP="004602D2">
      <w:pPr>
        <w:pStyle w:val="ListParagraph"/>
        <w:numPr>
          <w:ilvl w:val="0"/>
          <w:numId w:val="167"/>
        </w:numPr>
        <w:spacing w:line="360" w:lineRule="auto"/>
        <w:jc w:val="both"/>
        <w:rPr>
          <w:rFonts w:ascii="Times New Roman" w:hAnsi="Times New Roman" w:cs="Times New Roman"/>
          <w:sz w:val="24"/>
          <w:szCs w:val="24"/>
        </w:rPr>
      </w:pPr>
      <w:r w:rsidRPr="002D64B6">
        <w:rPr>
          <w:rFonts w:ascii="Times New Roman" w:hAnsi="Times New Roman" w:cs="Times New Roman"/>
          <w:sz w:val="24"/>
          <w:szCs w:val="24"/>
        </w:rPr>
        <w:t xml:space="preserve">There is no provision to address malware </w:t>
      </w:r>
      <w:r>
        <w:rPr>
          <w:rFonts w:ascii="Times New Roman" w:hAnsi="Times New Roman" w:cs="Times New Roman"/>
          <w:sz w:val="24"/>
          <w:szCs w:val="24"/>
        </w:rPr>
        <w:t xml:space="preserve">attacks </w:t>
      </w:r>
      <w:r w:rsidRPr="002D64B6">
        <w:rPr>
          <w:rFonts w:ascii="Times New Roman" w:hAnsi="Times New Roman" w:cs="Times New Roman"/>
          <w:sz w:val="24"/>
          <w:szCs w:val="24"/>
        </w:rPr>
        <w:t>and data loss.</w:t>
      </w:r>
    </w:p>
    <w:p w:rsidR="004602D2" w:rsidRPr="002D64B6" w:rsidRDefault="004602D2" w:rsidP="004602D2">
      <w:pPr>
        <w:pStyle w:val="ListParagraph"/>
        <w:numPr>
          <w:ilvl w:val="0"/>
          <w:numId w:val="167"/>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Pr="002D64B6">
        <w:rPr>
          <w:rFonts w:ascii="Times New Roman" w:hAnsi="Times New Roman" w:cs="Times New Roman"/>
          <w:sz w:val="24"/>
          <w:szCs w:val="24"/>
        </w:rPr>
        <w:t>egular review and assessment on ICT usage in all divisions of MHA</w:t>
      </w:r>
      <w:r>
        <w:rPr>
          <w:rFonts w:ascii="Times New Roman" w:hAnsi="Times New Roman" w:cs="Times New Roman"/>
          <w:sz w:val="24"/>
          <w:szCs w:val="24"/>
        </w:rPr>
        <w:t xml:space="preserve"> is not carried out</w:t>
      </w:r>
      <w:r w:rsidRPr="002D64B6">
        <w:rPr>
          <w:rFonts w:ascii="Times New Roman" w:hAnsi="Times New Roman" w:cs="Times New Roman"/>
          <w:sz w:val="24"/>
          <w:szCs w:val="24"/>
        </w:rPr>
        <w:t>.</w:t>
      </w:r>
    </w:p>
    <w:p w:rsidR="004602D2" w:rsidRDefault="004602D2" w:rsidP="004602D2">
      <w:pPr>
        <w:pStyle w:val="ListParagraph"/>
        <w:numPr>
          <w:ilvl w:val="0"/>
          <w:numId w:val="16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no separate </w:t>
      </w:r>
      <w:r w:rsidRPr="002D64B6">
        <w:rPr>
          <w:rFonts w:ascii="Times New Roman" w:hAnsi="Times New Roman" w:cs="Times New Roman"/>
          <w:sz w:val="24"/>
          <w:szCs w:val="24"/>
        </w:rPr>
        <w:t>capacity building unit</w:t>
      </w:r>
      <w:r>
        <w:rPr>
          <w:rFonts w:ascii="Times New Roman" w:hAnsi="Times New Roman" w:cs="Times New Roman"/>
          <w:sz w:val="24"/>
          <w:szCs w:val="24"/>
        </w:rPr>
        <w:t xml:space="preserve"> regarding ICT</w:t>
      </w:r>
      <w:r w:rsidRPr="002D64B6">
        <w:rPr>
          <w:rFonts w:ascii="Times New Roman" w:hAnsi="Times New Roman" w:cs="Times New Roman"/>
          <w:sz w:val="24"/>
          <w:szCs w:val="24"/>
        </w:rPr>
        <w:t xml:space="preserve"> </w:t>
      </w:r>
      <w:r>
        <w:rPr>
          <w:rFonts w:ascii="Times New Roman" w:hAnsi="Times New Roman" w:cs="Times New Roman"/>
          <w:sz w:val="24"/>
          <w:szCs w:val="24"/>
        </w:rPr>
        <w:t>in all divisions of MHA.</w:t>
      </w:r>
    </w:p>
    <w:p w:rsidR="004602D2" w:rsidRDefault="004602D2" w:rsidP="004602D2">
      <w:pPr>
        <w:pStyle w:val="ListParagraph"/>
        <w:numPr>
          <w:ilvl w:val="0"/>
          <w:numId w:val="167"/>
        </w:num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Pr="002D64B6">
        <w:rPr>
          <w:rFonts w:ascii="Times New Roman" w:hAnsi="Times New Roman" w:cs="Times New Roman"/>
          <w:sz w:val="24"/>
          <w:szCs w:val="24"/>
        </w:rPr>
        <w:t xml:space="preserve">ntegration </w:t>
      </w:r>
      <w:r>
        <w:rPr>
          <w:rFonts w:ascii="Times New Roman" w:hAnsi="Times New Roman" w:cs="Times New Roman"/>
          <w:sz w:val="24"/>
          <w:szCs w:val="24"/>
        </w:rPr>
        <w:t xml:space="preserve">of e-Office </w:t>
      </w:r>
      <w:r w:rsidRPr="002D64B6">
        <w:rPr>
          <w:rFonts w:ascii="Times New Roman" w:hAnsi="Times New Roman" w:cs="Times New Roman"/>
          <w:sz w:val="24"/>
          <w:szCs w:val="24"/>
        </w:rPr>
        <w:t>with other Business Intelligence Support System, knowledge management system and collaboration tools</w:t>
      </w:r>
      <w:r>
        <w:rPr>
          <w:rFonts w:ascii="Times New Roman" w:hAnsi="Times New Roman" w:cs="Times New Roman"/>
          <w:sz w:val="24"/>
          <w:szCs w:val="24"/>
        </w:rPr>
        <w:t xml:space="preserve"> is missing</w:t>
      </w:r>
      <w:r w:rsidRPr="002D64B6">
        <w:rPr>
          <w:rFonts w:ascii="Times New Roman" w:hAnsi="Times New Roman" w:cs="Times New Roman"/>
          <w:sz w:val="24"/>
          <w:szCs w:val="24"/>
        </w:rPr>
        <w:t>.</w:t>
      </w:r>
    </w:p>
    <w:p w:rsidR="004602D2" w:rsidRDefault="004602D2" w:rsidP="004602D2">
      <w:pPr>
        <w:pStyle w:val="ListParagraph"/>
        <w:spacing w:line="360" w:lineRule="auto"/>
        <w:jc w:val="both"/>
        <w:rPr>
          <w:rFonts w:ascii="Times New Roman" w:hAnsi="Times New Roman" w:cs="Times New Roman"/>
          <w:sz w:val="24"/>
          <w:szCs w:val="24"/>
        </w:rPr>
      </w:pPr>
    </w:p>
    <w:p w:rsidR="004602D2" w:rsidRPr="002D64B6" w:rsidRDefault="004602D2" w:rsidP="004602D2">
      <w:pPr>
        <w:pStyle w:val="ListParagraph"/>
        <w:spacing w:line="360" w:lineRule="auto"/>
        <w:jc w:val="both"/>
        <w:rPr>
          <w:rFonts w:ascii="Times New Roman" w:hAnsi="Times New Roman" w:cs="Times New Roman"/>
          <w:sz w:val="24"/>
          <w:szCs w:val="24"/>
        </w:rPr>
      </w:pPr>
    </w:p>
    <w:p w:rsidR="004602D2" w:rsidRPr="00276BB9" w:rsidRDefault="004602D2" w:rsidP="004602D2">
      <w:pPr>
        <w:pStyle w:val="ListParagraph"/>
        <w:numPr>
          <w:ilvl w:val="0"/>
          <w:numId w:val="166"/>
        </w:numPr>
        <w:spacing w:before="100" w:beforeAutospacing="1" w:after="100" w:afterAutospacing="1" w:line="360" w:lineRule="auto"/>
        <w:jc w:val="both"/>
        <w:rPr>
          <w:rFonts w:ascii="Times New Roman" w:hAnsi="Times New Roman" w:cs="Times New Roman"/>
          <w:b/>
          <w:bCs/>
          <w:color w:val="000000"/>
          <w:sz w:val="28"/>
          <w:szCs w:val="28"/>
        </w:rPr>
      </w:pPr>
      <w:r w:rsidRPr="00276BB9">
        <w:rPr>
          <w:rFonts w:ascii="Times New Roman" w:hAnsi="Times New Roman" w:cs="Times New Roman"/>
          <w:b/>
          <w:bCs/>
          <w:color w:val="000000"/>
          <w:sz w:val="28"/>
          <w:szCs w:val="28"/>
        </w:rPr>
        <w:t>Roadmap or Strategies for successful implementation of e-Office in MHA</w:t>
      </w:r>
    </w:p>
    <w:p w:rsidR="004602D2" w:rsidRDefault="004602D2" w:rsidP="004602D2">
      <w:pPr>
        <w:spacing w:before="100" w:beforeAutospacing="1" w:after="100" w:afterAutospacing="1" w:line="360" w:lineRule="auto"/>
        <w:jc w:val="both"/>
        <w:rPr>
          <w:rFonts w:ascii="Times New Roman" w:hAnsi="Times New Roman" w:cs="Times New Roman"/>
          <w:sz w:val="24"/>
          <w:szCs w:val="24"/>
        </w:rPr>
      </w:pPr>
      <w:r w:rsidRPr="00157CCE">
        <w:rPr>
          <w:rFonts w:ascii="Times New Roman" w:hAnsi="Times New Roman" w:cs="Times New Roman"/>
          <w:color w:val="000000"/>
          <w:sz w:val="24"/>
          <w:szCs w:val="24"/>
        </w:rPr>
        <w:t xml:space="preserve">Major hurdles in the successful implementation and usage of </w:t>
      </w:r>
      <w:r>
        <w:rPr>
          <w:rFonts w:ascii="Times New Roman" w:hAnsi="Times New Roman" w:cs="Times New Roman"/>
          <w:color w:val="000000"/>
          <w:sz w:val="24"/>
          <w:szCs w:val="24"/>
        </w:rPr>
        <w:t>e-Office</w:t>
      </w:r>
      <w:r w:rsidRPr="00157CCE">
        <w:rPr>
          <w:rFonts w:ascii="Times New Roman" w:hAnsi="Times New Roman" w:cs="Times New Roman"/>
          <w:color w:val="000000"/>
          <w:sz w:val="24"/>
          <w:szCs w:val="24"/>
        </w:rPr>
        <w:t xml:space="preserve"> is mindset </w:t>
      </w:r>
      <w:r>
        <w:rPr>
          <w:rFonts w:ascii="Times New Roman" w:hAnsi="Times New Roman" w:cs="Times New Roman"/>
          <w:color w:val="000000"/>
          <w:sz w:val="24"/>
          <w:szCs w:val="24"/>
        </w:rPr>
        <w:t xml:space="preserve">of officials </w:t>
      </w:r>
      <w:r w:rsidRPr="00157CCE">
        <w:rPr>
          <w:rFonts w:ascii="Times New Roman" w:hAnsi="Times New Roman" w:cs="Times New Roman"/>
          <w:color w:val="000000"/>
          <w:sz w:val="24"/>
          <w:szCs w:val="24"/>
        </w:rPr>
        <w:t>and its overall acceptability</w:t>
      </w:r>
      <w:r>
        <w:rPr>
          <w:rFonts w:ascii="Times New Roman" w:hAnsi="Times New Roman" w:cs="Times New Roman"/>
          <w:color w:val="000000"/>
          <w:sz w:val="24"/>
          <w:szCs w:val="24"/>
        </w:rPr>
        <w:t xml:space="preserve"> by them</w:t>
      </w:r>
      <w:r w:rsidRPr="00157CC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 </w:t>
      </w:r>
      <w:r w:rsidRPr="00157CCE">
        <w:rPr>
          <w:rFonts w:ascii="Times New Roman" w:hAnsi="Times New Roman" w:cs="Times New Roman"/>
          <w:color w:val="000000"/>
          <w:sz w:val="24"/>
          <w:szCs w:val="24"/>
        </w:rPr>
        <w:t>roadmap or strategy</w:t>
      </w:r>
      <w:r>
        <w:rPr>
          <w:rFonts w:ascii="Times New Roman" w:hAnsi="Times New Roman" w:cs="Times New Roman"/>
          <w:color w:val="000000"/>
          <w:sz w:val="24"/>
          <w:szCs w:val="24"/>
        </w:rPr>
        <w:t xml:space="preserve"> (five important pillars)</w:t>
      </w:r>
      <w:r w:rsidRPr="00157CC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is proposed </w:t>
      </w:r>
      <w:r w:rsidRPr="00157CCE">
        <w:rPr>
          <w:rFonts w:ascii="Times New Roman" w:hAnsi="Times New Roman" w:cs="Times New Roman"/>
          <w:color w:val="000000"/>
          <w:sz w:val="24"/>
          <w:szCs w:val="24"/>
        </w:rPr>
        <w:t xml:space="preserve">for </w:t>
      </w:r>
      <w:r>
        <w:rPr>
          <w:rFonts w:ascii="Times New Roman" w:hAnsi="Times New Roman" w:cs="Times New Roman"/>
          <w:color w:val="000000"/>
          <w:sz w:val="24"/>
          <w:szCs w:val="24"/>
        </w:rPr>
        <w:t>e-Office</w:t>
      </w:r>
      <w:r w:rsidRPr="00157CCE">
        <w:rPr>
          <w:rFonts w:ascii="Times New Roman" w:hAnsi="Times New Roman" w:cs="Times New Roman"/>
          <w:color w:val="000000"/>
          <w:sz w:val="24"/>
          <w:szCs w:val="24"/>
        </w:rPr>
        <w:t xml:space="preserve"> acceptability and usage across </w:t>
      </w:r>
      <w:r>
        <w:rPr>
          <w:rFonts w:ascii="Times New Roman" w:hAnsi="Times New Roman" w:cs="Times New Roman"/>
          <w:color w:val="000000"/>
          <w:sz w:val="24"/>
          <w:szCs w:val="24"/>
        </w:rPr>
        <w:t xml:space="preserve">all divisions of </w:t>
      </w:r>
      <w:r w:rsidRPr="00157CCE">
        <w:rPr>
          <w:rFonts w:ascii="Times New Roman" w:hAnsi="Times New Roman" w:cs="Times New Roman"/>
          <w:color w:val="000000"/>
          <w:sz w:val="24"/>
          <w:szCs w:val="24"/>
        </w:rPr>
        <w:t xml:space="preserve">MHA. </w:t>
      </w:r>
      <w:r>
        <w:rPr>
          <w:rFonts w:ascii="Times New Roman" w:hAnsi="Times New Roman" w:cs="Times New Roman"/>
          <w:color w:val="000000"/>
          <w:sz w:val="24"/>
          <w:szCs w:val="24"/>
        </w:rPr>
        <w:t>These strategies would help m</w:t>
      </w:r>
      <w:r w:rsidRPr="00E01655">
        <w:rPr>
          <w:rFonts w:ascii="Times New Roman" w:hAnsi="Times New Roman" w:cs="Times New Roman"/>
          <w:sz w:val="24"/>
          <w:szCs w:val="24"/>
        </w:rPr>
        <w:t xml:space="preserve">inimizing resistance to change at individual, group and organizational levels. </w:t>
      </w:r>
    </w:p>
    <w:p w:rsidR="004602D2" w:rsidRPr="00E01655" w:rsidRDefault="004602D2" w:rsidP="004602D2">
      <w:pPr>
        <w:spacing w:before="100" w:beforeAutospacing="1" w:after="100" w:afterAutospacing="1" w:line="360" w:lineRule="auto"/>
        <w:rPr>
          <w:rFonts w:ascii="Times New Roman" w:hAnsi="Times New Roman" w:cs="Times New Roman"/>
          <w:b/>
          <w:color w:val="000000"/>
          <w:sz w:val="24"/>
          <w:szCs w:val="24"/>
        </w:rPr>
      </w:pPr>
      <w:r w:rsidRPr="00E01655">
        <w:rPr>
          <w:rFonts w:ascii="Times New Roman" w:hAnsi="Times New Roman" w:cs="Times New Roman"/>
          <w:b/>
          <w:color w:val="000000"/>
          <w:sz w:val="24"/>
          <w:szCs w:val="24"/>
        </w:rPr>
        <w:t xml:space="preserve">Communication </w:t>
      </w:r>
    </w:p>
    <w:p w:rsidR="004602D2" w:rsidRDefault="004602D2" w:rsidP="004602D2">
      <w:pPr>
        <w:pStyle w:val="ListParagraph"/>
        <w:numPr>
          <w:ilvl w:val="0"/>
          <w:numId w:val="133"/>
        </w:numPr>
        <w:spacing w:line="360" w:lineRule="auto"/>
        <w:jc w:val="both"/>
        <w:rPr>
          <w:rFonts w:ascii="Times New Roman" w:hAnsi="Times New Roman" w:cs="Times New Roman"/>
          <w:sz w:val="24"/>
          <w:szCs w:val="24"/>
        </w:rPr>
      </w:pPr>
      <w:r w:rsidRPr="008C774A">
        <w:rPr>
          <w:rFonts w:ascii="Times New Roman" w:hAnsi="Times New Roman" w:cs="Times New Roman"/>
          <w:sz w:val="24"/>
          <w:szCs w:val="24"/>
        </w:rPr>
        <w:t>Adequate communication</w:t>
      </w:r>
      <w:r>
        <w:rPr>
          <w:rFonts w:ascii="Times New Roman" w:hAnsi="Times New Roman" w:cs="Times New Roman"/>
          <w:sz w:val="24"/>
          <w:szCs w:val="24"/>
        </w:rPr>
        <w:t xml:space="preserve"> is needed</w:t>
      </w:r>
      <w:r w:rsidRPr="008C774A">
        <w:rPr>
          <w:rFonts w:ascii="Times New Roman" w:hAnsi="Times New Roman" w:cs="Times New Roman"/>
          <w:sz w:val="24"/>
          <w:szCs w:val="24"/>
        </w:rPr>
        <w:t xml:space="preserve"> to reduce uncertainty and fear of unknown.</w:t>
      </w:r>
    </w:p>
    <w:p w:rsidR="004602D2" w:rsidRDefault="004602D2" w:rsidP="004602D2">
      <w:pPr>
        <w:pStyle w:val="ListParagraph"/>
        <w:numPr>
          <w:ilvl w:val="0"/>
          <w:numId w:val="133"/>
        </w:numPr>
        <w:spacing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Encourage and communicate benefits of </w:t>
      </w:r>
      <w:r>
        <w:rPr>
          <w:rFonts w:ascii="Times New Roman" w:hAnsi="Times New Roman" w:cs="Times New Roman"/>
          <w:sz w:val="24"/>
          <w:szCs w:val="24"/>
        </w:rPr>
        <w:t>e-Office to officials</w:t>
      </w:r>
      <w:r w:rsidRPr="008C774A">
        <w:rPr>
          <w:rFonts w:ascii="Times New Roman" w:hAnsi="Times New Roman" w:cs="Times New Roman"/>
          <w:sz w:val="24"/>
          <w:szCs w:val="24"/>
        </w:rPr>
        <w:t xml:space="preserve"> at all levels. </w:t>
      </w:r>
    </w:p>
    <w:p w:rsidR="004602D2" w:rsidRDefault="004602D2" w:rsidP="004602D2">
      <w:pPr>
        <w:pStyle w:val="ListParagraph"/>
        <w:numPr>
          <w:ilvl w:val="0"/>
          <w:numId w:val="133"/>
        </w:numPr>
        <w:spacing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Regress communication and reinforcement on </w:t>
      </w:r>
      <w:r>
        <w:rPr>
          <w:rFonts w:ascii="Times New Roman" w:hAnsi="Times New Roman" w:cs="Times New Roman"/>
          <w:sz w:val="24"/>
          <w:szCs w:val="24"/>
        </w:rPr>
        <w:t>e-Office</w:t>
      </w:r>
      <w:r w:rsidRPr="008C774A">
        <w:rPr>
          <w:rFonts w:ascii="Times New Roman" w:hAnsi="Times New Roman" w:cs="Times New Roman"/>
          <w:sz w:val="24"/>
          <w:szCs w:val="24"/>
        </w:rPr>
        <w:t xml:space="preserve"> usage in routine work at all levels</w:t>
      </w:r>
    </w:p>
    <w:p w:rsidR="004602D2" w:rsidRDefault="004602D2" w:rsidP="004602D2">
      <w:pPr>
        <w:pStyle w:val="ListParagraph"/>
        <w:spacing w:line="360" w:lineRule="auto"/>
        <w:jc w:val="both"/>
        <w:rPr>
          <w:rFonts w:ascii="Times New Roman" w:hAnsi="Times New Roman" w:cs="Times New Roman"/>
          <w:sz w:val="24"/>
          <w:szCs w:val="24"/>
        </w:rPr>
      </w:pPr>
    </w:p>
    <w:p w:rsidR="004602D2" w:rsidRPr="00E01655" w:rsidRDefault="004602D2" w:rsidP="004602D2">
      <w:pPr>
        <w:spacing w:before="100" w:beforeAutospacing="1" w:after="100" w:afterAutospacing="1"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Capability Building</w:t>
      </w:r>
      <w:r w:rsidRPr="00E01655">
        <w:rPr>
          <w:rFonts w:ascii="Times New Roman" w:hAnsi="Times New Roman" w:cs="Times New Roman"/>
          <w:b/>
          <w:color w:val="000000"/>
          <w:sz w:val="24"/>
          <w:szCs w:val="24"/>
        </w:rPr>
        <w:t xml:space="preserve"> </w:t>
      </w:r>
    </w:p>
    <w:p w:rsidR="004602D2" w:rsidRDefault="004602D2" w:rsidP="004602D2">
      <w:pPr>
        <w:pStyle w:val="ListParagraph"/>
        <w:numPr>
          <w:ilvl w:val="0"/>
          <w:numId w:val="133"/>
        </w:numPr>
        <w:spacing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All </w:t>
      </w:r>
      <w:r>
        <w:rPr>
          <w:rFonts w:ascii="Times New Roman" w:hAnsi="Times New Roman" w:cs="Times New Roman"/>
          <w:sz w:val="24"/>
          <w:szCs w:val="24"/>
        </w:rPr>
        <w:t>e-Office</w:t>
      </w:r>
      <w:r w:rsidRPr="008C774A">
        <w:rPr>
          <w:rFonts w:ascii="Times New Roman" w:hAnsi="Times New Roman" w:cs="Times New Roman"/>
          <w:sz w:val="24"/>
          <w:szCs w:val="24"/>
        </w:rPr>
        <w:t xml:space="preserve"> users need to have b</w:t>
      </w:r>
      <w:r>
        <w:rPr>
          <w:rFonts w:ascii="Times New Roman" w:hAnsi="Times New Roman" w:cs="Times New Roman"/>
          <w:sz w:val="24"/>
          <w:szCs w:val="24"/>
        </w:rPr>
        <w:t>asic knowledge of computer and i</w:t>
      </w:r>
      <w:r w:rsidRPr="008C774A">
        <w:rPr>
          <w:rFonts w:ascii="Times New Roman" w:hAnsi="Times New Roman" w:cs="Times New Roman"/>
          <w:sz w:val="24"/>
          <w:szCs w:val="24"/>
        </w:rPr>
        <w:t>nternet browsing skill sets.</w:t>
      </w:r>
    </w:p>
    <w:p w:rsidR="004602D2" w:rsidRDefault="004602D2" w:rsidP="004602D2">
      <w:pPr>
        <w:pStyle w:val="ListParagraph"/>
        <w:numPr>
          <w:ilvl w:val="0"/>
          <w:numId w:val="133"/>
        </w:numPr>
        <w:spacing w:line="360" w:lineRule="auto"/>
        <w:jc w:val="both"/>
        <w:rPr>
          <w:rFonts w:ascii="Times New Roman" w:hAnsi="Times New Roman" w:cs="Times New Roman"/>
          <w:sz w:val="24"/>
          <w:szCs w:val="24"/>
        </w:rPr>
      </w:pPr>
      <w:r>
        <w:rPr>
          <w:rFonts w:ascii="Times New Roman" w:hAnsi="Times New Roman" w:cs="Times New Roman"/>
          <w:sz w:val="24"/>
          <w:szCs w:val="24"/>
        </w:rPr>
        <w:t>A c</w:t>
      </w:r>
      <w:r w:rsidRPr="008C774A">
        <w:rPr>
          <w:rFonts w:ascii="Times New Roman" w:hAnsi="Times New Roman" w:cs="Times New Roman"/>
          <w:sz w:val="24"/>
          <w:szCs w:val="24"/>
        </w:rPr>
        <w:t xml:space="preserve">entral call centre </w:t>
      </w:r>
      <w:r>
        <w:rPr>
          <w:rFonts w:ascii="Times New Roman" w:hAnsi="Times New Roman" w:cs="Times New Roman"/>
          <w:sz w:val="24"/>
          <w:szCs w:val="24"/>
        </w:rPr>
        <w:t>should</w:t>
      </w:r>
      <w:r w:rsidRPr="008C774A">
        <w:rPr>
          <w:rFonts w:ascii="Times New Roman" w:hAnsi="Times New Roman" w:cs="Times New Roman"/>
          <w:sz w:val="24"/>
          <w:szCs w:val="24"/>
        </w:rPr>
        <w:t xml:space="preserve"> be set up for getting technical clarifications pertaining to product usage.</w:t>
      </w:r>
    </w:p>
    <w:p w:rsidR="004602D2" w:rsidRDefault="004602D2" w:rsidP="004602D2">
      <w:pPr>
        <w:pStyle w:val="ListParagraph"/>
        <w:numPr>
          <w:ilvl w:val="0"/>
          <w:numId w:val="133"/>
        </w:numPr>
        <w:spacing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Capacity building unit </w:t>
      </w:r>
      <w:r>
        <w:rPr>
          <w:rFonts w:ascii="Times New Roman" w:hAnsi="Times New Roman" w:cs="Times New Roman"/>
          <w:sz w:val="24"/>
          <w:szCs w:val="24"/>
        </w:rPr>
        <w:t xml:space="preserve">can be </w:t>
      </w:r>
      <w:r w:rsidRPr="008C774A">
        <w:rPr>
          <w:rFonts w:ascii="Times New Roman" w:hAnsi="Times New Roman" w:cs="Times New Roman"/>
          <w:sz w:val="24"/>
          <w:szCs w:val="24"/>
        </w:rPr>
        <w:t>set up in all division</w:t>
      </w:r>
      <w:r>
        <w:rPr>
          <w:rFonts w:ascii="Times New Roman" w:hAnsi="Times New Roman" w:cs="Times New Roman"/>
          <w:sz w:val="24"/>
          <w:szCs w:val="24"/>
        </w:rPr>
        <w:t>s</w:t>
      </w:r>
      <w:r w:rsidRPr="008C774A">
        <w:rPr>
          <w:rFonts w:ascii="Times New Roman" w:hAnsi="Times New Roman" w:cs="Times New Roman"/>
          <w:sz w:val="24"/>
          <w:szCs w:val="24"/>
        </w:rPr>
        <w:t xml:space="preserve"> of MHA for smooth training and also facilitate in day to day routine work of </w:t>
      </w:r>
      <w:r>
        <w:rPr>
          <w:rFonts w:ascii="Times New Roman" w:hAnsi="Times New Roman" w:cs="Times New Roman"/>
          <w:sz w:val="24"/>
          <w:szCs w:val="24"/>
        </w:rPr>
        <w:t>e-Office</w:t>
      </w:r>
      <w:r w:rsidRPr="008C774A">
        <w:rPr>
          <w:rFonts w:ascii="Times New Roman" w:hAnsi="Times New Roman" w:cs="Times New Roman"/>
          <w:sz w:val="24"/>
          <w:szCs w:val="24"/>
        </w:rPr>
        <w:t xml:space="preserve">. </w:t>
      </w:r>
    </w:p>
    <w:p w:rsidR="004602D2" w:rsidRPr="00E01655" w:rsidRDefault="004602D2" w:rsidP="004602D2">
      <w:pPr>
        <w:spacing w:after="0" w:line="360" w:lineRule="auto"/>
        <w:rPr>
          <w:rFonts w:ascii="Times New Roman" w:hAnsi="Times New Roman" w:cs="Times New Roman"/>
          <w:b/>
          <w:color w:val="000000"/>
          <w:sz w:val="24"/>
          <w:szCs w:val="24"/>
        </w:rPr>
      </w:pPr>
      <w:r w:rsidRPr="00E01655">
        <w:rPr>
          <w:rFonts w:ascii="Times New Roman" w:hAnsi="Times New Roman" w:cs="Times New Roman"/>
          <w:b/>
          <w:color w:val="000000"/>
          <w:sz w:val="24"/>
          <w:szCs w:val="24"/>
        </w:rPr>
        <w:t xml:space="preserve">Rewards </w:t>
      </w:r>
    </w:p>
    <w:p w:rsidR="004602D2" w:rsidRDefault="004602D2" w:rsidP="004602D2">
      <w:pPr>
        <w:pStyle w:val="ListParagraph"/>
        <w:numPr>
          <w:ilvl w:val="0"/>
          <w:numId w:val="13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Special rewards to </w:t>
      </w:r>
      <w:r w:rsidRPr="008C774A">
        <w:rPr>
          <w:rFonts w:ascii="Times New Roman" w:hAnsi="Times New Roman" w:cs="Times New Roman"/>
          <w:sz w:val="24"/>
          <w:szCs w:val="24"/>
        </w:rPr>
        <w:t>employee</w:t>
      </w:r>
      <w:r>
        <w:rPr>
          <w:rFonts w:ascii="Times New Roman" w:hAnsi="Times New Roman" w:cs="Times New Roman"/>
          <w:sz w:val="24"/>
          <w:szCs w:val="24"/>
        </w:rPr>
        <w:t>s</w:t>
      </w:r>
      <w:r w:rsidRPr="008C774A">
        <w:rPr>
          <w:rFonts w:ascii="Times New Roman" w:hAnsi="Times New Roman" w:cs="Times New Roman"/>
          <w:sz w:val="24"/>
          <w:szCs w:val="24"/>
        </w:rPr>
        <w:t xml:space="preserve"> using </w:t>
      </w:r>
      <w:r>
        <w:rPr>
          <w:rFonts w:ascii="Times New Roman" w:hAnsi="Times New Roman" w:cs="Times New Roman"/>
          <w:sz w:val="24"/>
          <w:szCs w:val="24"/>
        </w:rPr>
        <w:t>e-Office</w:t>
      </w:r>
      <w:r w:rsidRPr="008C774A">
        <w:rPr>
          <w:rFonts w:ascii="Times New Roman" w:hAnsi="Times New Roman" w:cs="Times New Roman"/>
          <w:sz w:val="24"/>
          <w:szCs w:val="24"/>
        </w:rPr>
        <w:t xml:space="preserve"> in routine.</w:t>
      </w:r>
    </w:p>
    <w:p w:rsidR="004602D2" w:rsidRDefault="004602D2" w:rsidP="004602D2">
      <w:pPr>
        <w:spacing w:after="0" w:line="360" w:lineRule="auto"/>
        <w:rPr>
          <w:rFonts w:ascii="Times New Roman" w:hAnsi="Times New Roman" w:cs="Times New Roman"/>
          <w:b/>
          <w:color w:val="000000"/>
          <w:sz w:val="24"/>
          <w:szCs w:val="24"/>
        </w:rPr>
      </w:pPr>
    </w:p>
    <w:p w:rsidR="004602D2" w:rsidRDefault="004602D2" w:rsidP="004602D2">
      <w:pPr>
        <w:spacing w:after="0" w:line="360" w:lineRule="auto"/>
        <w:rPr>
          <w:rFonts w:ascii="Times New Roman" w:hAnsi="Times New Roman" w:cs="Times New Roman"/>
          <w:b/>
          <w:color w:val="000000"/>
          <w:sz w:val="24"/>
          <w:szCs w:val="24"/>
        </w:rPr>
      </w:pPr>
    </w:p>
    <w:p w:rsidR="004602D2" w:rsidRPr="00E01655" w:rsidRDefault="004602D2" w:rsidP="004602D2">
      <w:pPr>
        <w:spacing w:after="0" w:line="360" w:lineRule="auto"/>
        <w:rPr>
          <w:rFonts w:ascii="Times New Roman" w:hAnsi="Times New Roman" w:cs="Times New Roman"/>
          <w:b/>
          <w:color w:val="000000"/>
          <w:sz w:val="24"/>
          <w:szCs w:val="24"/>
        </w:rPr>
      </w:pPr>
      <w:r w:rsidRPr="00E01655">
        <w:rPr>
          <w:rFonts w:ascii="Times New Roman" w:hAnsi="Times New Roman" w:cs="Times New Roman"/>
          <w:b/>
          <w:color w:val="000000"/>
          <w:sz w:val="24"/>
          <w:szCs w:val="24"/>
        </w:rPr>
        <w:t>Support</w:t>
      </w:r>
    </w:p>
    <w:p w:rsidR="004602D2" w:rsidRDefault="004602D2" w:rsidP="004602D2">
      <w:pPr>
        <w:pStyle w:val="ListParagraph"/>
        <w:numPr>
          <w:ilvl w:val="0"/>
          <w:numId w:val="134"/>
        </w:numPr>
        <w:spacing w:after="0"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Requisite infrastructure and network bandwidth </w:t>
      </w:r>
      <w:r>
        <w:rPr>
          <w:rFonts w:ascii="Times New Roman" w:hAnsi="Times New Roman" w:cs="Times New Roman"/>
          <w:sz w:val="24"/>
          <w:szCs w:val="24"/>
        </w:rPr>
        <w:t xml:space="preserve">should </w:t>
      </w:r>
      <w:r w:rsidRPr="008C774A">
        <w:rPr>
          <w:rFonts w:ascii="Times New Roman" w:hAnsi="Times New Roman" w:cs="Times New Roman"/>
          <w:sz w:val="24"/>
          <w:szCs w:val="24"/>
        </w:rPr>
        <w:t xml:space="preserve">be </w:t>
      </w:r>
      <w:r>
        <w:rPr>
          <w:rFonts w:ascii="Times New Roman" w:hAnsi="Times New Roman" w:cs="Times New Roman"/>
          <w:sz w:val="24"/>
          <w:szCs w:val="24"/>
        </w:rPr>
        <w:t xml:space="preserve">made </w:t>
      </w:r>
      <w:r w:rsidRPr="008C774A">
        <w:rPr>
          <w:rFonts w:ascii="Times New Roman" w:hAnsi="Times New Roman" w:cs="Times New Roman"/>
          <w:sz w:val="24"/>
          <w:szCs w:val="24"/>
        </w:rPr>
        <w:t xml:space="preserve">available in all divisions for smooth functioning of </w:t>
      </w:r>
      <w:r>
        <w:rPr>
          <w:rFonts w:ascii="Times New Roman" w:hAnsi="Times New Roman" w:cs="Times New Roman"/>
          <w:sz w:val="24"/>
          <w:szCs w:val="24"/>
        </w:rPr>
        <w:t>e-Office.</w:t>
      </w:r>
      <w:r w:rsidRPr="008C774A">
        <w:rPr>
          <w:rFonts w:ascii="Times New Roman" w:hAnsi="Times New Roman" w:cs="Times New Roman"/>
          <w:sz w:val="24"/>
          <w:szCs w:val="24"/>
        </w:rPr>
        <w:t xml:space="preserve"> </w:t>
      </w:r>
    </w:p>
    <w:p w:rsidR="004602D2" w:rsidRDefault="004602D2" w:rsidP="004602D2">
      <w:pPr>
        <w:pStyle w:val="ListParagraph"/>
        <w:numPr>
          <w:ilvl w:val="0"/>
          <w:numId w:val="134"/>
        </w:numPr>
        <w:spacing w:after="0"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For initial hiccups few data entry people may </w:t>
      </w:r>
      <w:r>
        <w:rPr>
          <w:rFonts w:ascii="Times New Roman" w:hAnsi="Times New Roman" w:cs="Times New Roman"/>
          <w:sz w:val="24"/>
          <w:szCs w:val="24"/>
        </w:rPr>
        <w:t xml:space="preserve">be </w:t>
      </w:r>
      <w:r w:rsidRPr="008C774A">
        <w:rPr>
          <w:rFonts w:ascii="Times New Roman" w:hAnsi="Times New Roman" w:cs="Times New Roman"/>
          <w:sz w:val="24"/>
          <w:szCs w:val="24"/>
        </w:rPr>
        <w:t>hired on contract basis for support.</w:t>
      </w:r>
    </w:p>
    <w:p w:rsidR="004602D2" w:rsidRDefault="004602D2" w:rsidP="004602D2">
      <w:pPr>
        <w:pStyle w:val="ListParagraph"/>
        <w:numPr>
          <w:ilvl w:val="0"/>
          <w:numId w:val="134"/>
        </w:numPr>
        <w:spacing w:after="0" w:line="360" w:lineRule="auto"/>
        <w:jc w:val="both"/>
        <w:rPr>
          <w:rFonts w:ascii="Times New Roman" w:hAnsi="Times New Roman" w:cs="Times New Roman"/>
          <w:sz w:val="24"/>
          <w:szCs w:val="24"/>
        </w:rPr>
      </w:pPr>
      <w:r w:rsidRPr="008C774A">
        <w:rPr>
          <w:rFonts w:ascii="Times New Roman" w:hAnsi="Times New Roman" w:cs="Times New Roman"/>
          <w:sz w:val="24"/>
          <w:szCs w:val="24"/>
        </w:rPr>
        <w:t>Senior officers may be provided with technical staff</w:t>
      </w:r>
      <w:r>
        <w:rPr>
          <w:rFonts w:ascii="Times New Roman" w:hAnsi="Times New Roman" w:cs="Times New Roman"/>
          <w:sz w:val="24"/>
          <w:szCs w:val="24"/>
        </w:rPr>
        <w:t xml:space="preserve"> that can</w:t>
      </w:r>
      <w:r w:rsidRPr="008C774A">
        <w:rPr>
          <w:rFonts w:ascii="Times New Roman" w:hAnsi="Times New Roman" w:cs="Times New Roman"/>
          <w:sz w:val="24"/>
          <w:szCs w:val="24"/>
        </w:rPr>
        <w:t xml:space="preserve"> assist in </w:t>
      </w:r>
      <w:r>
        <w:rPr>
          <w:rFonts w:ascii="Times New Roman" w:hAnsi="Times New Roman" w:cs="Times New Roman"/>
          <w:sz w:val="24"/>
          <w:szCs w:val="24"/>
        </w:rPr>
        <w:t>e-Office</w:t>
      </w:r>
      <w:r w:rsidRPr="008C774A">
        <w:rPr>
          <w:rFonts w:ascii="Times New Roman" w:hAnsi="Times New Roman" w:cs="Times New Roman"/>
          <w:sz w:val="24"/>
          <w:szCs w:val="24"/>
        </w:rPr>
        <w:t xml:space="preserve"> usage.</w:t>
      </w:r>
    </w:p>
    <w:p w:rsidR="004602D2" w:rsidRDefault="004602D2" w:rsidP="004602D2">
      <w:pPr>
        <w:pStyle w:val="ListParagraph"/>
        <w:numPr>
          <w:ilvl w:val="0"/>
          <w:numId w:val="134"/>
        </w:numPr>
        <w:spacing w:after="0" w:line="360" w:lineRule="auto"/>
        <w:jc w:val="both"/>
        <w:rPr>
          <w:rFonts w:ascii="Times New Roman" w:hAnsi="Times New Roman" w:cs="Times New Roman"/>
          <w:sz w:val="24"/>
          <w:szCs w:val="24"/>
        </w:rPr>
      </w:pPr>
      <w:r w:rsidRPr="008C774A">
        <w:rPr>
          <w:rFonts w:ascii="Times New Roman" w:hAnsi="Times New Roman" w:cs="Times New Roman"/>
          <w:sz w:val="24"/>
          <w:szCs w:val="24"/>
        </w:rPr>
        <w:t>More and more technical assistant</w:t>
      </w:r>
      <w:r>
        <w:rPr>
          <w:rFonts w:ascii="Times New Roman" w:hAnsi="Times New Roman" w:cs="Times New Roman"/>
          <w:sz w:val="24"/>
          <w:szCs w:val="24"/>
        </w:rPr>
        <w:t>s</w:t>
      </w:r>
      <w:r w:rsidRPr="008C774A">
        <w:rPr>
          <w:rFonts w:ascii="Times New Roman" w:hAnsi="Times New Roman" w:cs="Times New Roman"/>
          <w:sz w:val="24"/>
          <w:szCs w:val="24"/>
        </w:rPr>
        <w:t xml:space="preserve"> may </w:t>
      </w:r>
      <w:r>
        <w:rPr>
          <w:rFonts w:ascii="Times New Roman" w:hAnsi="Times New Roman" w:cs="Times New Roman"/>
          <w:sz w:val="24"/>
          <w:szCs w:val="24"/>
        </w:rPr>
        <w:t xml:space="preserve">be </w:t>
      </w:r>
      <w:r w:rsidRPr="008C774A">
        <w:rPr>
          <w:rFonts w:ascii="Times New Roman" w:hAnsi="Times New Roman" w:cs="Times New Roman"/>
          <w:sz w:val="24"/>
          <w:szCs w:val="24"/>
        </w:rPr>
        <w:t>hired and associate</w:t>
      </w:r>
      <w:r>
        <w:rPr>
          <w:rFonts w:ascii="Times New Roman" w:hAnsi="Times New Roman" w:cs="Times New Roman"/>
          <w:sz w:val="24"/>
          <w:szCs w:val="24"/>
        </w:rPr>
        <w:t>d</w:t>
      </w:r>
      <w:r w:rsidRPr="008C774A">
        <w:rPr>
          <w:rFonts w:ascii="Times New Roman" w:hAnsi="Times New Roman" w:cs="Times New Roman"/>
          <w:sz w:val="24"/>
          <w:szCs w:val="24"/>
        </w:rPr>
        <w:t xml:space="preserve"> with division</w:t>
      </w:r>
      <w:r>
        <w:rPr>
          <w:rFonts w:ascii="Times New Roman" w:hAnsi="Times New Roman" w:cs="Times New Roman"/>
          <w:sz w:val="24"/>
          <w:szCs w:val="24"/>
        </w:rPr>
        <w:t>s</w:t>
      </w:r>
      <w:r w:rsidRPr="008C774A">
        <w:rPr>
          <w:rFonts w:ascii="Times New Roman" w:hAnsi="Times New Roman" w:cs="Times New Roman"/>
          <w:sz w:val="24"/>
          <w:szCs w:val="24"/>
        </w:rPr>
        <w:t xml:space="preserve"> for smooth transition of physical files to digital records. </w:t>
      </w:r>
    </w:p>
    <w:p w:rsidR="004602D2" w:rsidRDefault="004602D2" w:rsidP="004602D2">
      <w:pPr>
        <w:spacing w:after="0" w:line="360" w:lineRule="auto"/>
        <w:rPr>
          <w:rFonts w:ascii="Times New Roman" w:hAnsi="Times New Roman" w:cs="Times New Roman"/>
          <w:b/>
          <w:color w:val="000000"/>
          <w:sz w:val="24"/>
          <w:szCs w:val="24"/>
        </w:rPr>
      </w:pPr>
    </w:p>
    <w:p w:rsidR="004602D2" w:rsidRPr="00E01655" w:rsidRDefault="004602D2" w:rsidP="004602D2">
      <w:pPr>
        <w:spacing w:after="0" w:line="360" w:lineRule="auto"/>
        <w:rPr>
          <w:rFonts w:ascii="Times New Roman" w:hAnsi="Times New Roman" w:cs="Times New Roman"/>
          <w:b/>
          <w:color w:val="000000"/>
          <w:sz w:val="24"/>
          <w:szCs w:val="24"/>
        </w:rPr>
      </w:pPr>
      <w:r w:rsidRPr="00E01655">
        <w:rPr>
          <w:rFonts w:ascii="Times New Roman" w:hAnsi="Times New Roman" w:cs="Times New Roman"/>
          <w:b/>
          <w:color w:val="000000"/>
          <w:sz w:val="24"/>
          <w:szCs w:val="24"/>
        </w:rPr>
        <w:t xml:space="preserve">Monitoring </w:t>
      </w:r>
    </w:p>
    <w:p w:rsidR="004602D2" w:rsidRDefault="004602D2" w:rsidP="004602D2">
      <w:pPr>
        <w:pStyle w:val="ListParagraph"/>
        <w:numPr>
          <w:ilvl w:val="0"/>
          <w:numId w:val="136"/>
        </w:numPr>
        <w:spacing w:after="0" w:line="360" w:lineRule="auto"/>
        <w:rPr>
          <w:rFonts w:ascii="Times New Roman" w:hAnsi="Times New Roman" w:cs="Times New Roman"/>
          <w:sz w:val="24"/>
          <w:szCs w:val="24"/>
        </w:rPr>
      </w:pPr>
      <w:r w:rsidRPr="00E01655">
        <w:rPr>
          <w:rFonts w:ascii="Times New Roman" w:hAnsi="Times New Roman" w:cs="Times New Roman"/>
          <w:sz w:val="24"/>
          <w:szCs w:val="24"/>
        </w:rPr>
        <w:t>To ensure an effective implementation of e-Office, it must be driven and monitored by a well-defined governance structure.</w:t>
      </w:r>
    </w:p>
    <w:p w:rsidR="004602D2" w:rsidRPr="00E01655" w:rsidRDefault="004602D2" w:rsidP="004602D2">
      <w:pPr>
        <w:pStyle w:val="ListParagraph"/>
        <w:numPr>
          <w:ilvl w:val="0"/>
          <w:numId w:val="136"/>
        </w:numPr>
        <w:spacing w:after="0" w:line="360" w:lineRule="auto"/>
        <w:rPr>
          <w:rFonts w:ascii="Times New Roman" w:hAnsi="Times New Roman" w:cs="Times New Roman"/>
          <w:sz w:val="24"/>
          <w:szCs w:val="24"/>
        </w:rPr>
      </w:pPr>
      <w:r w:rsidRPr="00E01655">
        <w:rPr>
          <w:rFonts w:ascii="Times New Roman" w:hAnsi="Times New Roman" w:cs="Times New Roman"/>
          <w:sz w:val="24"/>
          <w:szCs w:val="24"/>
        </w:rPr>
        <w:t>Review of e-Office functionality as per current requirements and expectations.</w:t>
      </w:r>
    </w:p>
    <w:p w:rsidR="004602D2" w:rsidRDefault="004602D2" w:rsidP="004602D2">
      <w:pPr>
        <w:pStyle w:val="ListParagraph"/>
        <w:numPr>
          <w:ilvl w:val="0"/>
          <w:numId w:val="134"/>
        </w:numPr>
        <w:spacing w:after="0"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Regular review and analysis of usage of </w:t>
      </w:r>
      <w:r>
        <w:rPr>
          <w:rFonts w:ascii="Times New Roman" w:hAnsi="Times New Roman" w:cs="Times New Roman"/>
          <w:sz w:val="24"/>
          <w:szCs w:val="24"/>
        </w:rPr>
        <w:t>e-Office</w:t>
      </w:r>
      <w:r w:rsidRPr="008C774A">
        <w:rPr>
          <w:rFonts w:ascii="Times New Roman" w:hAnsi="Times New Roman" w:cs="Times New Roman"/>
          <w:sz w:val="24"/>
          <w:szCs w:val="24"/>
        </w:rPr>
        <w:t xml:space="preserve"> application.</w:t>
      </w:r>
    </w:p>
    <w:p w:rsidR="004602D2" w:rsidRDefault="004602D2" w:rsidP="004602D2">
      <w:pPr>
        <w:pStyle w:val="ListParagraph"/>
        <w:numPr>
          <w:ilvl w:val="0"/>
          <w:numId w:val="134"/>
        </w:numPr>
        <w:spacing w:after="0" w:line="360" w:lineRule="auto"/>
        <w:jc w:val="both"/>
        <w:rPr>
          <w:rFonts w:ascii="Times New Roman" w:hAnsi="Times New Roman" w:cs="Times New Roman"/>
          <w:sz w:val="24"/>
          <w:szCs w:val="24"/>
        </w:rPr>
      </w:pPr>
      <w:r w:rsidRPr="008C774A">
        <w:rPr>
          <w:rFonts w:ascii="Times New Roman" w:hAnsi="Times New Roman" w:cs="Times New Roman"/>
          <w:sz w:val="24"/>
          <w:szCs w:val="24"/>
        </w:rPr>
        <w:t xml:space="preserve">Integration of </w:t>
      </w:r>
      <w:r>
        <w:rPr>
          <w:rFonts w:ascii="Times New Roman" w:hAnsi="Times New Roman" w:cs="Times New Roman"/>
          <w:sz w:val="24"/>
          <w:szCs w:val="24"/>
        </w:rPr>
        <w:t>e-Office</w:t>
      </w:r>
      <w:r w:rsidRPr="008C774A">
        <w:rPr>
          <w:rFonts w:ascii="Times New Roman" w:hAnsi="Times New Roman" w:cs="Times New Roman"/>
          <w:sz w:val="24"/>
          <w:szCs w:val="24"/>
        </w:rPr>
        <w:t xml:space="preserve"> </w:t>
      </w:r>
      <w:r>
        <w:rPr>
          <w:rFonts w:ascii="Times New Roman" w:hAnsi="Times New Roman" w:cs="Times New Roman"/>
          <w:sz w:val="24"/>
          <w:szCs w:val="24"/>
        </w:rPr>
        <w:t xml:space="preserve">needed </w:t>
      </w:r>
      <w:r w:rsidRPr="008C774A">
        <w:rPr>
          <w:rFonts w:ascii="Times New Roman" w:hAnsi="Times New Roman" w:cs="Times New Roman"/>
          <w:sz w:val="24"/>
          <w:szCs w:val="24"/>
        </w:rPr>
        <w:t>with knowledge management system (KMS)</w:t>
      </w:r>
      <w:r>
        <w:rPr>
          <w:rFonts w:ascii="Times New Roman" w:hAnsi="Times New Roman" w:cs="Times New Roman"/>
          <w:sz w:val="24"/>
          <w:szCs w:val="24"/>
        </w:rPr>
        <w:t xml:space="preserve">, </w:t>
      </w:r>
      <w:r w:rsidRPr="00E01655">
        <w:rPr>
          <w:rFonts w:ascii="Times New Roman" w:hAnsi="Times New Roman" w:cs="Times New Roman"/>
          <w:sz w:val="24"/>
          <w:szCs w:val="24"/>
        </w:rPr>
        <w:t>artificial intelligence based BOT systems</w:t>
      </w:r>
      <w:r>
        <w:rPr>
          <w:rFonts w:ascii="Times New Roman" w:hAnsi="Times New Roman" w:cs="Times New Roman"/>
          <w:sz w:val="24"/>
          <w:szCs w:val="24"/>
        </w:rPr>
        <w:t xml:space="preserve">, </w:t>
      </w:r>
      <w:r w:rsidRPr="00E01655">
        <w:rPr>
          <w:rFonts w:ascii="Times New Roman" w:hAnsi="Times New Roman" w:cs="Times New Roman"/>
          <w:sz w:val="24"/>
          <w:szCs w:val="24"/>
        </w:rPr>
        <w:t xml:space="preserve">smart collaboration </w:t>
      </w:r>
      <w:r>
        <w:rPr>
          <w:rFonts w:ascii="Times New Roman" w:hAnsi="Times New Roman" w:cs="Times New Roman"/>
          <w:sz w:val="24"/>
          <w:szCs w:val="24"/>
        </w:rPr>
        <w:t xml:space="preserve">tools like talk me meeting tool and </w:t>
      </w:r>
      <w:r w:rsidRPr="008C774A">
        <w:rPr>
          <w:rFonts w:ascii="Times New Roman" w:hAnsi="Times New Roman" w:cs="Times New Roman"/>
          <w:sz w:val="24"/>
          <w:szCs w:val="24"/>
        </w:rPr>
        <w:t>with other business intelligence support system for better decision making capability across MHA.</w:t>
      </w:r>
    </w:p>
    <w:p w:rsidR="004602D2" w:rsidRPr="00E01655" w:rsidRDefault="004602D2" w:rsidP="004602D2">
      <w:pPr>
        <w:pStyle w:val="ListParagraph"/>
        <w:spacing w:after="0" w:line="360" w:lineRule="auto"/>
        <w:jc w:val="both"/>
        <w:rPr>
          <w:rFonts w:ascii="Times New Roman" w:hAnsi="Times New Roman" w:cs="Times New Roman"/>
          <w:sz w:val="24"/>
          <w:szCs w:val="24"/>
        </w:rPr>
      </w:pPr>
    </w:p>
    <w:p w:rsidR="004602D2" w:rsidRDefault="004602D2" w:rsidP="004602D2">
      <w:pPr>
        <w:spacing w:after="0" w:line="360" w:lineRule="auto"/>
        <w:jc w:val="both"/>
        <w:rPr>
          <w:rFonts w:ascii="Times New Roman" w:hAnsi="Times New Roman" w:cs="Times New Roman"/>
          <w:b/>
          <w:color w:val="000000" w:themeColor="text1"/>
          <w:sz w:val="28"/>
          <w:szCs w:val="28"/>
        </w:rPr>
      </w:pPr>
    </w:p>
    <w:p w:rsidR="004602D2" w:rsidRDefault="004602D2" w:rsidP="004602D2">
      <w:pPr>
        <w:spacing w:after="0" w:line="360" w:lineRule="auto"/>
        <w:jc w:val="both"/>
        <w:rPr>
          <w:rFonts w:ascii="Times New Roman" w:hAnsi="Times New Roman" w:cs="Times New Roman"/>
          <w:b/>
          <w:color w:val="000000" w:themeColor="text1"/>
          <w:sz w:val="28"/>
          <w:szCs w:val="28"/>
        </w:rPr>
      </w:pPr>
    </w:p>
    <w:p w:rsidR="004602D2" w:rsidRDefault="004602D2" w:rsidP="004602D2">
      <w:pPr>
        <w:jc w:val="both"/>
        <w:rPr>
          <w:rFonts w:ascii="Times New Roman" w:hAnsi="Times New Roman" w:cs="Times New Roman"/>
          <w:b/>
          <w:color w:val="000000" w:themeColor="text1"/>
          <w:sz w:val="28"/>
          <w:szCs w:val="28"/>
        </w:rPr>
      </w:pPr>
    </w:p>
    <w:p w:rsidR="004602D2" w:rsidRDefault="004602D2" w:rsidP="004602D2">
      <w:pPr>
        <w:jc w:val="both"/>
        <w:rPr>
          <w:rFonts w:ascii="Times New Roman" w:hAnsi="Times New Roman" w:cs="Times New Roman"/>
          <w:b/>
          <w:color w:val="000000" w:themeColor="text1"/>
          <w:sz w:val="28"/>
          <w:szCs w:val="28"/>
        </w:rPr>
      </w:pPr>
    </w:p>
    <w:p w:rsidR="00E05F97" w:rsidRDefault="00E05F97" w:rsidP="007E76A5">
      <w:pPr>
        <w:jc w:val="both"/>
        <w:rPr>
          <w:rFonts w:ascii="Times New Roman" w:hAnsi="Times New Roman" w:cs="Times New Roman"/>
          <w:b/>
          <w:color w:val="000000" w:themeColor="text1"/>
          <w:sz w:val="28"/>
          <w:szCs w:val="28"/>
        </w:rPr>
      </w:pPr>
    </w:p>
    <w:p w:rsidR="00E05F97" w:rsidRDefault="00E05F97" w:rsidP="007E76A5">
      <w:pPr>
        <w:jc w:val="both"/>
        <w:rPr>
          <w:rFonts w:ascii="Times New Roman" w:hAnsi="Times New Roman" w:cs="Times New Roman"/>
          <w:b/>
          <w:color w:val="000000" w:themeColor="text1"/>
          <w:sz w:val="28"/>
          <w:szCs w:val="28"/>
        </w:rPr>
      </w:pPr>
    </w:p>
    <w:p w:rsidR="00E05F97" w:rsidRDefault="00E05F97" w:rsidP="007E76A5">
      <w:pPr>
        <w:jc w:val="both"/>
        <w:rPr>
          <w:rFonts w:ascii="Times New Roman" w:hAnsi="Times New Roman" w:cs="Times New Roman"/>
          <w:b/>
          <w:color w:val="000000" w:themeColor="text1"/>
          <w:sz w:val="28"/>
          <w:szCs w:val="28"/>
        </w:rPr>
      </w:pPr>
    </w:p>
    <w:p w:rsidR="00E05F97" w:rsidRDefault="00E05F97" w:rsidP="007E76A5">
      <w:pPr>
        <w:jc w:val="both"/>
        <w:rPr>
          <w:rFonts w:ascii="Times New Roman" w:hAnsi="Times New Roman" w:cs="Times New Roman"/>
          <w:b/>
          <w:color w:val="000000" w:themeColor="text1"/>
          <w:sz w:val="28"/>
          <w:szCs w:val="28"/>
        </w:rPr>
      </w:pPr>
    </w:p>
    <w:p w:rsidR="00E05F97" w:rsidRDefault="00E05F97" w:rsidP="007E76A5">
      <w:pPr>
        <w:jc w:val="both"/>
        <w:rPr>
          <w:rFonts w:ascii="Times New Roman" w:hAnsi="Times New Roman" w:cs="Times New Roman"/>
          <w:b/>
          <w:color w:val="000000" w:themeColor="text1"/>
          <w:sz w:val="28"/>
          <w:szCs w:val="28"/>
        </w:rPr>
      </w:pPr>
    </w:p>
    <w:p w:rsidR="00E05F97" w:rsidRDefault="00E05F97" w:rsidP="007E76A5">
      <w:pPr>
        <w:jc w:val="both"/>
        <w:rPr>
          <w:rFonts w:ascii="Times New Roman" w:hAnsi="Times New Roman" w:cs="Times New Roman"/>
          <w:b/>
          <w:color w:val="000000" w:themeColor="text1"/>
          <w:sz w:val="28"/>
          <w:szCs w:val="28"/>
        </w:rPr>
      </w:pPr>
    </w:p>
    <w:p w:rsidR="003E1B3F" w:rsidRPr="0079772A" w:rsidRDefault="00B72214" w:rsidP="0079772A">
      <w:pPr>
        <w:pStyle w:val="Heading1"/>
        <w:jc w:val="center"/>
        <w:rPr>
          <w:rFonts w:ascii="Times New Roman" w:eastAsia="Calibri" w:hAnsi="Times New Roman" w:cs="Times New Roman"/>
          <w:color w:val="auto"/>
          <w:sz w:val="32"/>
          <w:szCs w:val="32"/>
        </w:rPr>
      </w:pPr>
      <w:bookmarkStart w:id="122" w:name="_Toc527805022"/>
      <w:r w:rsidRPr="0079772A">
        <w:rPr>
          <w:rFonts w:ascii="Times New Roman" w:eastAsia="Calibri" w:hAnsi="Times New Roman" w:cs="Times New Roman"/>
          <w:color w:val="auto"/>
          <w:sz w:val="32"/>
          <w:szCs w:val="32"/>
        </w:rPr>
        <w:t>CHAPTER IX</w:t>
      </w:r>
      <w:bookmarkEnd w:id="122"/>
    </w:p>
    <w:p w:rsidR="00D62DA5" w:rsidRPr="00B72214" w:rsidRDefault="009C39A0" w:rsidP="0079772A">
      <w:pPr>
        <w:pStyle w:val="Heading1"/>
        <w:jc w:val="center"/>
        <w:rPr>
          <w:rFonts w:ascii="Times New Roman" w:eastAsia="Calibri" w:hAnsi="Times New Roman" w:cs="Times New Roman"/>
          <w:color w:val="auto"/>
          <w:sz w:val="32"/>
          <w:szCs w:val="32"/>
        </w:rPr>
      </w:pPr>
      <w:bookmarkStart w:id="123" w:name="_Toc527805023"/>
      <w:r>
        <w:rPr>
          <w:rFonts w:ascii="Times New Roman" w:eastAsia="Calibri" w:hAnsi="Times New Roman" w:cs="Times New Roman"/>
          <w:color w:val="auto"/>
          <w:sz w:val="32"/>
          <w:szCs w:val="32"/>
        </w:rPr>
        <w:t>Conclusion</w:t>
      </w:r>
      <w:r w:rsidR="00B72214">
        <w:rPr>
          <w:rFonts w:ascii="Times New Roman" w:eastAsia="Calibri" w:hAnsi="Times New Roman" w:cs="Times New Roman"/>
          <w:color w:val="auto"/>
          <w:sz w:val="32"/>
          <w:szCs w:val="32"/>
        </w:rPr>
        <w:t xml:space="preserve"> a</w:t>
      </w:r>
      <w:r w:rsidR="00B72214" w:rsidRPr="00B72214">
        <w:rPr>
          <w:rFonts w:ascii="Times New Roman" w:eastAsia="Calibri" w:hAnsi="Times New Roman" w:cs="Times New Roman"/>
          <w:color w:val="auto"/>
          <w:sz w:val="32"/>
          <w:szCs w:val="32"/>
        </w:rPr>
        <w:t>nd Recommendations</w:t>
      </w:r>
      <w:bookmarkEnd w:id="123"/>
    </w:p>
    <w:p w:rsidR="0079772A" w:rsidRPr="0079772A" w:rsidRDefault="0079772A" w:rsidP="0079772A"/>
    <w:p w:rsidR="00A84B2E" w:rsidRPr="00A84B2E" w:rsidRDefault="002C319B" w:rsidP="00A84B2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Based on the discussions with Joint Secretaries and other officials in Foreigners Division, Police Modernisation Division, LWE Division, Border Management-I Division, Centre State Division and Police-II Division and observations of the study team, following are the brief recommendations </w:t>
      </w:r>
      <w:r w:rsidR="00A84B2E">
        <w:rPr>
          <w:rFonts w:ascii="Times New Roman" w:hAnsi="Times New Roman" w:cs="Times New Roman"/>
          <w:color w:val="000000" w:themeColor="text1"/>
          <w:sz w:val="24"/>
          <w:szCs w:val="24"/>
        </w:rPr>
        <w:t>in four priority areas.</w:t>
      </w:r>
      <w:r w:rsidR="00A84B2E" w:rsidRPr="00A84B2E">
        <w:t xml:space="preserve"> </w:t>
      </w:r>
      <w:r w:rsidR="00A84B2E" w:rsidRPr="00A84B2E">
        <w:rPr>
          <w:rFonts w:ascii="Times New Roman" w:hAnsi="Times New Roman" w:cs="Times New Roman"/>
          <w:color w:val="000000" w:themeColor="text1"/>
          <w:sz w:val="24"/>
          <w:szCs w:val="24"/>
        </w:rPr>
        <w:t xml:space="preserve">The recommendations would infuse better synergy, optimize the span of control and consequently reduce delays in decision making. </w:t>
      </w:r>
    </w:p>
    <w:p w:rsidR="002C319B" w:rsidRDefault="002C319B" w:rsidP="00D62DA5">
      <w:pPr>
        <w:spacing w:line="360" w:lineRule="auto"/>
        <w:jc w:val="both"/>
        <w:rPr>
          <w:rFonts w:ascii="Times New Roman" w:hAnsi="Times New Roman" w:cs="Times New Roman"/>
          <w:color w:val="000000" w:themeColor="text1"/>
          <w:sz w:val="24"/>
          <w:szCs w:val="24"/>
        </w:rPr>
      </w:pPr>
    </w:p>
    <w:p w:rsidR="002C319B" w:rsidRPr="003E611E" w:rsidRDefault="003E611E" w:rsidP="003E611E">
      <w:pPr>
        <w:spacing w:line="360" w:lineRule="auto"/>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1.</w:t>
      </w:r>
      <w:r w:rsidR="002C319B" w:rsidRPr="003E611E">
        <w:rPr>
          <w:rFonts w:ascii="Times New Roman" w:hAnsi="Times New Roman" w:cs="Times New Roman"/>
          <w:b/>
          <w:color w:val="000000" w:themeColor="text1"/>
          <w:sz w:val="28"/>
          <w:szCs w:val="28"/>
        </w:rPr>
        <w:t>Recommendations related to</w:t>
      </w:r>
      <w:r w:rsidR="002C319B" w:rsidRPr="003E611E">
        <w:rPr>
          <w:rFonts w:ascii="Times New Roman" w:hAnsi="Times New Roman" w:cs="Times New Roman"/>
          <w:color w:val="000000" w:themeColor="text1"/>
          <w:sz w:val="28"/>
          <w:szCs w:val="28"/>
        </w:rPr>
        <w:t xml:space="preserve"> </w:t>
      </w:r>
      <w:r w:rsidR="002C319B" w:rsidRPr="003E611E">
        <w:rPr>
          <w:rFonts w:ascii="Times New Roman" w:hAnsi="Times New Roman" w:cs="Times New Roman"/>
          <w:b/>
          <w:color w:val="000000" w:themeColor="text1"/>
          <w:sz w:val="28"/>
          <w:szCs w:val="28"/>
        </w:rPr>
        <w:t>Work Process</w:t>
      </w:r>
      <w:r w:rsidR="00802082" w:rsidRPr="003E611E">
        <w:rPr>
          <w:rFonts w:ascii="Times New Roman" w:hAnsi="Times New Roman" w:cs="Times New Roman"/>
          <w:b/>
          <w:color w:val="000000" w:themeColor="text1"/>
          <w:sz w:val="28"/>
          <w:szCs w:val="28"/>
        </w:rPr>
        <w:t>es</w:t>
      </w:r>
    </w:p>
    <w:p w:rsidR="002C319B" w:rsidRPr="009D0705" w:rsidRDefault="009D0705" w:rsidP="002549B7">
      <w:pPr>
        <w:numPr>
          <w:ilvl w:val="0"/>
          <w:numId w:val="125"/>
        </w:numPr>
        <w:rPr>
          <w:rFonts w:ascii="Times New Roman" w:hAnsi="Times New Roman" w:cs="Times New Roman"/>
          <w:bCs/>
          <w:noProof/>
          <w:sz w:val="24"/>
          <w:szCs w:val="24"/>
          <w:lang w:eastAsia="en-IN"/>
        </w:rPr>
      </w:pPr>
      <w:r w:rsidRPr="002C319B">
        <w:rPr>
          <w:rFonts w:ascii="Times New Roman" w:hAnsi="Times New Roman" w:cs="Times New Roman"/>
          <w:noProof/>
          <w:sz w:val="24"/>
          <w:szCs w:val="24"/>
          <w:lang w:eastAsia="en-IN"/>
        </w:rPr>
        <w:t>Decentralization and Delegation</w:t>
      </w:r>
      <w:r>
        <w:rPr>
          <w:rFonts w:ascii="Times New Roman" w:hAnsi="Times New Roman" w:cs="Times New Roman"/>
          <w:noProof/>
          <w:sz w:val="24"/>
          <w:szCs w:val="24"/>
          <w:lang w:eastAsia="en-IN"/>
        </w:rPr>
        <w:t xml:space="preserve"> by r</w:t>
      </w:r>
      <w:r w:rsidR="002C319B" w:rsidRPr="009D0705">
        <w:rPr>
          <w:rFonts w:ascii="Times New Roman" w:hAnsi="Times New Roman" w:cs="Times New Roman"/>
          <w:bCs/>
          <w:noProof/>
          <w:sz w:val="24"/>
          <w:szCs w:val="24"/>
          <w:lang w:eastAsia="en-IN"/>
        </w:rPr>
        <w:t xml:space="preserve">edefining file movement levels </w:t>
      </w:r>
    </w:p>
    <w:p w:rsidR="002C319B" w:rsidRPr="002C319B" w:rsidRDefault="002C319B" w:rsidP="002549B7">
      <w:pPr>
        <w:numPr>
          <w:ilvl w:val="0"/>
          <w:numId w:val="125"/>
        </w:numPr>
        <w:rPr>
          <w:rFonts w:ascii="Times New Roman" w:hAnsi="Times New Roman" w:cs="Times New Roman"/>
          <w:noProof/>
          <w:sz w:val="24"/>
          <w:szCs w:val="24"/>
          <w:lang w:eastAsia="en-IN"/>
        </w:rPr>
      </w:pPr>
      <w:r w:rsidRPr="002C319B">
        <w:rPr>
          <w:rFonts w:ascii="Times New Roman" w:hAnsi="Times New Roman" w:cs="Times New Roman"/>
          <w:noProof/>
          <w:sz w:val="24"/>
          <w:szCs w:val="24"/>
          <w:lang w:eastAsia="en-IN"/>
        </w:rPr>
        <w:t>Measure</w:t>
      </w:r>
      <w:r w:rsidR="00802082">
        <w:rPr>
          <w:rFonts w:ascii="Times New Roman" w:hAnsi="Times New Roman" w:cs="Times New Roman"/>
          <w:noProof/>
          <w:sz w:val="24"/>
          <w:szCs w:val="24"/>
          <w:lang w:eastAsia="en-IN"/>
        </w:rPr>
        <w:t>s</w:t>
      </w:r>
      <w:r w:rsidRPr="002C319B">
        <w:rPr>
          <w:rFonts w:ascii="Times New Roman" w:hAnsi="Times New Roman" w:cs="Times New Roman"/>
          <w:noProof/>
          <w:sz w:val="24"/>
          <w:szCs w:val="24"/>
          <w:lang w:eastAsia="en-IN"/>
        </w:rPr>
        <w:t xml:space="preserve"> for Faster Decision-Making</w:t>
      </w:r>
    </w:p>
    <w:p w:rsidR="002C319B" w:rsidRDefault="002C319B" w:rsidP="002549B7">
      <w:pPr>
        <w:numPr>
          <w:ilvl w:val="0"/>
          <w:numId w:val="125"/>
        </w:numPr>
        <w:rPr>
          <w:rFonts w:ascii="Times New Roman" w:hAnsi="Times New Roman" w:cs="Times New Roman"/>
          <w:bCs/>
          <w:noProof/>
          <w:sz w:val="24"/>
          <w:szCs w:val="24"/>
          <w:lang w:eastAsia="en-IN"/>
        </w:rPr>
      </w:pPr>
      <w:r w:rsidRPr="002C319B">
        <w:rPr>
          <w:rFonts w:ascii="Times New Roman" w:hAnsi="Times New Roman" w:cs="Times New Roman"/>
          <w:bCs/>
          <w:noProof/>
          <w:sz w:val="24"/>
          <w:szCs w:val="24"/>
          <w:lang w:eastAsia="en-IN"/>
        </w:rPr>
        <w:t xml:space="preserve">Training of Officers to ensure availability of </w:t>
      </w:r>
      <w:r w:rsidR="00802082">
        <w:rPr>
          <w:rFonts w:ascii="Times New Roman" w:hAnsi="Times New Roman" w:cs="Times New Roman"/>
          <w:bCs/>
          <w:noProof/>
          <w:sz w:val="24"/>
          <w:szCs w:val="24"/>
          <w:lang w:eastAsia="en-IN"/>
        </w:rPr>
        <w:t>q</w:t>
      </w:r>
      <w:r w:rsidRPr="002C319B">
        <w:rPr>
          <w:rFonts w:ascii="Times New Roman" w:hAnsi="Times New Roman" w:cs="Times New Roman"/>
          <w:bCs/>
          <w:noProof/>
          <w:sz w:val="24"/>
          <w:szCs w:val="24"/>
          <w:lang w:eastAsia="en-IN"/>
        </w:rPr>
        <w:t xml:space="preserve">uality </w:t>
      </w:r>
      <w:r w:rsidR="00802082">
        <w:rPr>
          <w:rFonts w:ascii="Times New Roman" w:hAnsi="Times New Roman" w:cs="Times New Roman"/>
          <w:bCs/>
          <w:noProof/>
          <w:sz w:val="24"/>
          <w:szCs w:val="24"/>
          <w:lang w:eastAsia="en-IN"/>
        </w:rPr>
        <w:t>m</w:t>
      </w:r>
      <w:r w:rsidRPr="002C319B">
        <w:rPr>
          <w:rFonts w:ascii="Times New Roman" w:hAnsi="Times New Roman" w:cs="Times New Roman"/>
          <w:bCs/>
          <w:noProof/>
          <w:sz w:val="24"/>
          <w:szCs w:val="24"/>
          <w:lang w:eastAsia="en-IN"/>
        </w:rPr>
        <w:t>anpower</w:t>
      </w:r>
    </w:p>
    <w:p w:rsidR="00327A72" w:rsidRPr="002C319B" w:rsidRDefault="00327A72" w:rsidP="00327A72">
      <w:pPr>
        <w:ind w:left="720"/>
        <w:rPr>
          <w:rFonts w:ascii="Times New Roman" w:hAnsi="Times New Roman" w:cs="Times New Roman"/>
          <w:bCs/>
          <w:noProof/>
          <w:sz w:val="24"/>
          <w:szCs w:val="24"/>
          <w:lang w:eastAsia="en-IN"/>
        </w:rPr>
      </w:pPr>
    </w:p>
    <w:p w:rsidR="00327A72" w:rsidRDefault="00EF3AD2" w:rsidP="00327A72">
      <w:pPr>
        <w:spacing w:line="360" w:lineRule="auto"/>
        <w:jc w:val="both"/>
        <w:rPr>
          <w:rFonts w:ascii="Times New Roman" w:hAnsi="Times New Roman" w:cs="Times New Roman"/>
          <w:color w:val="000000" w:themeColor="text1"/>
          <w:sz w:val="24"/>
          <w:szCs w:val="24"/>
        </w:rPr>
      </w:pPr>
      <w:r w:rsidRPr="002C319B">
        <w:rPr>
          <w:rFonts w:ascii="Times New Roman" w:hAnsi="Times New Roman" w:cs="Times New Roman"/>
          <w:noProof/>
          <w:color w:val="000000" w:themeColor="text1"/>
          <w:sz w:val="28"/>
          <w:szCs w:val="28"/>
          <w:lang w:bidi="hi-IN"/>
        </w:rPr>
        <w:drawing>
          <wp:inline distT="0" distB="0" distL="0" distR="0">
            <wp:extent cx="5400136" cy="2967487"/>
            <wp:effectExtent l="0" t="0" r="0" b="4313"/>
            <wp:docPr id="47"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inline>
        </w:drawing>
      </w:r>
    </w:p>
    <w:p w:rsidR="002C319B" w:rsidRPr="00327A72" w:rsidRDefault="00327A72" w:rsidP="00327A72">
      <w:pPr>
        <w:spacing w:line="360" w:lineRule="auto"/>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4"/>
          <w:szCs w:val="24"/>
        </w:rPr>
        <w:t xml:space="preserve">                       </w:t>
      </w:r>
      <w:bookmarkStart w:id="124" w:name="_Toc527635519"/>
      <w:r w:rsidR="00802082" w:rsidRPr="00327A72">
        <w:rPr>
          <w:rFonts w:ascii="Times New Roman" w:hAnsi="Times New Roman" w:cs="Times New Roman"/>
          <w:b/>
          <w:color w:val="000000" w:themeColor="text1"/>
          <w:sz w:val="24"/>
          <w:szCs w:val="24"/>
        </w:rPr>
        <w:t xml:space="preserve">Figure </w:t>
      </w:r>
      <w:r w:rsidR="00491496" w:rsidRPr="00327A72">
        <w:rPr>
          <w:rFonts w:ascii="Times New Roman" w:hAnsi="Times New Roman" w:cs="Times New Roman"/>
          <w:b/>
          <w:color w:val="000000" w:themeColor="text1"/>
          <w:sz w:val="24"/>
          <w:szCs w:val="24"/>
        </w:rPr>
        <w:fldChar w:fldCharType="begin"/>
      </w:r>
      <w:r w:rsidR="00802082" w:rsidRPr="00327A72">
        <w:rPr>
          <w:rFonts w:ascii="Times New Roman" w:hAnsi="Times New Roman" w:cs="Times New Roman"/>
          <w:b/>
          <w:color w:val="000000" w:themeColor="text1"/>
          <w:sz w:val="24"/>
          <w:szCs w:val="24"/>
        </w:rPr>
        <w:instrText xml:space="preserve"> SEQ Figure \* ARABIC </w:instrText>
      </w:r>
      <w:r w:rsidR="00491496" w:rsidRPr="00327A72">
        <w:rPr>
          <w:rFonts w:ascii="Times New Roman" w:hAnsi="Times New Roman" w:cs="Times New Roman"/>
          <w:b/>
          <w:color w:val="000000" w:themeColor="text1"/>
          <w:sz w:val="24"/>
          <w:szCs w:val="24"/>
        </w:rPr>
        <w:fldChar w:fldCharType="separate"/>
      </w:r>
      <w:r w:rsidR="00AA47C2">
        <w:rPr>
          <w:rFonts w:ascii="Times New Roman" w:hAnsi="Times New Roman" w:cs="Times New Roman"/>
          <w:b/>
          <w:noProof/>
          <w:color w:val="000000" w:themeColor="text1"/>
          <w:sz w:val="24"/>
          <w:szCs w:val="24"/>
        </w:rPr>
        <w:t>35</w:t>
      </w:r>
      <w:r w:rsidR="00491496" w:rsidRPr="00327A72">
        <w:rPr>
          <w:rFonts w:ascii="Times New Roman" w:hAnsi="Times New Roman" w:cs="Times New Roman"/>
          <w:b/>
          <w:color w:val="000000" w:themeColor="text1"/>
          <w:sz w:val="24"/>
          <w:szCs w:val="24"/>
        </w:rPr>
        <w:fldChar w:fldCharType="end"/>
      </w:r>
      <w:r w:rsidR="00802082" w:rsidRPr="00327A72">
        <w:rPr>
          <w:rFonts w:ascii="Times New Roman" w:hAnsi="Times New Roman" w:cs="Times New Roman"/>
          <w:b/>
          <w:color w:val="000000" w:themeColor="text1"/>
          <w:sz w:val="24"/>
          <w:szCs w:val="24"/>
        </w:rPr>
        <w:t>: Work processes related recommendations</w:t>
      </w:r>
      <w:bookmarkEnd w:id="124"/>
    </w:p>
    <w:p w:rsidR="002C319B" w:rsidRPr="003E611E" w:rsidRDefault="007C353A" w:rsidP="003E611E">
      <w:pPr>
        <w:pStyle w:val="ListParagraph"/>
        <w:numPr>
          <w:ilvl w:val="0"/>
          <w:numId w:val="85"/>
        </w:numPr>
        <w:spacing w:line="360" w:lineRule="auto"/>
        <w:jc w:val="both"/>
        <w:rPr>
          <w:rFonts w:ascii="Times New Roman" w:hAnsi="Times New Roman" w:cs="Times New Roman"/>
          <w:b/>
          <w:color w:val="000000" w:themeColor="text1"/>
          <w:sz w:val="28"/>
          <w:szCs w:val="28"/>
        </w:rPr>
      </w:pPr>
      <w:r w:rsidRPr="003E611E">
        <w:rPr>
          <w:rFonts w:ascii="Times New Roman" w:hAnsi="Times New Roman" w:cs="Times New Roman"/>
          <w:b/>
          <w:color w:val="000000" w:themeColor="text1"/>
          <w:sz w:val="28"/>
          <w:szCs w:val="28"/>
        </w:rPr>
        <w:t>Recommendations related to Work</w:t>
      </w:r>
      <w:r w:rsidR="00802082" w:rsidRPr="003E611E">
        <w:rPr>
          <w:rFonts w:ascii="Times New Roman" w:hAnsi="Times New Roman" w:cs="Times New Roman"/>
          <w:b/>
          <w:color w:val="000000" w:themeColor="text1"/>
          <w:sz w:val="28"/>
          <w:szCs w:val="28"/>
        </w:rPr>
        <w:t>l</w:t>
      </w:r>
      <w:r w:rsidRPr="003E611E">
        <w:rPr>
          <w:rFonts w:ascii="Times New Roman" w:hAnsi="Times New Roman" w:cs="Times New Roman"/>
          <w:b/>
          <w:color w:val="000000" w:themeColor="text1"/>
          <w:sz w:val="28"/>
          <w:szCs w:val="28"/>
        </w:rPr>
        <w:t>oad</w:t>
      </w:r>
    </w:p>
    <w:p w:rsidR="007C353A" w:rsidRPr="007C353A" w:rsidRDefault="0006320F" w:rsidP="002549B7">
      <w:pPr>
        <w:numPr>
          <w:ilvl w:val="0"/>
          <w:numId w:val="126"/>
        </w:numPr>
        <w:rPr>
          <w:rFonts w:ascii="Times New Roman" w:hAnsi="Times New Roman" w:cs="Times New Roman"/>
          <w:bCs/>
          <w:noProof/>
          <w:sz w:val="24"/>
          <w:szCs w:val="24"/>
          <w:lang w:eastAsia="en-IN"/>
        </w:rPr>
      </w:pPr>
      <w:r>
        <w:rPr>
          <w:rFonts w:ascii="Times New Roman" w:hAnsi="Times New Roman" w:cs="Times New Roman"/>
          <w:bCs/>
          <w:noProof/>
          <w:sz w:val="24"/>
          <w:szCs w:val="24"/>
          <w:lang w:eastAsia="en-IN"/>
        </w:rPr>
        <w:t>Enhance</w:t>
      </w:r>
      <w:r w:rsidR="007C353A" w:rsidRPr="007C353A">
        <w:rPr>
          <w:rFonts w:ascii="Times New Roman" w:hAnsi="Times New Roman" w:cs="Times New Roman"/>
          <w:bCs/>
          <w:noProof/>
          <w:sz w:val="24"/>
          <w:szCs w:val="24"/>
          <w:lang w:eastAsia="en-IN"/>
        </w:rPr>
        <w:t xml:space="preserve"> Manpower Strength</w:t>
      </w:r>
    </w:p>
    <w:p w:rsidR="007C353A" w:rsidRDefault="007C353A" w:rsidP="002549B7">
      <w:pPr>
        <w:numPr>
          <w:ilvl w:val="0"/>
          <w:numId w:val="126"/>
        </w:numPr>
        <w:rPr>
          <w:rFonts w:ascii="Times New Roman" w:hAnsi="Times New Roman" w:cs="Times New Roman"/>
          <w:noProof/>
          <w:sz w:val="24"/>
          <w:szCs w:val="24"/>
          <w:lang w:eastAsia="en-IN"/>
        </w:rPr>
      </w:pPr>
      <w:r w:rsidRPr="007C353A">
        <w:rPr>
          <w:rFonts w:ascii="Times New Roman" w:hAnsi="Times New Roman" w:cs="Times New Roman"/>
          <w:noProof/>
          <w:sz w:val="24"/>
          <w:szCs w:val="24"/>
          <w:lang w:eastAsia="en-IN"/>
        </w:rPr>
        <w:t>Workload and Manpower Assessment</w:t>
      </w:r>
    </w:p>
    <w:p w:rsidR="0006320F" w:rsidRDefault="00A84B2E" w:rsidP="002549B7">
      <w:pPr>
        <w:numPr>
          <w:ilvl w:val="0"/>
          <w:numId w:val="126"/>
        </w:numPr>
        <w:rPr>
          <w:rFonts w:ascii="Times New Roman" w:hAnsi="Times New Roman" w:cs="Times New Roman"/>
          <w:noProof/>
          <w:sz w:val="24"/>
          <w:szCs w:val="24"/>
          <w:lang w:eastAsia="en-IN"/>
        </w:rPr>
      </w:pPr>
      <w:r>
        <w:rPr>
          <w:rFonts w:ascii="Times New Roman" w:hAnsi="Times New Roman" w:cs="Times New Roman"/>
          <w:bCs/>
          <w:noProof/>
          <w:sz w:val="24"/>
          <w:szCs w:val="24"/>
          <w:lang w:eastAsia="en-IN"/>
        </w:rPr>
        <w:t xml:space="preserve">Clear </w:t>
      </w:r>
      <w:r w:rsidR="003E611E">
        <w:rPr>
          <w:rFonts w:ascii="Times New Roman" w:hAnsi="Times New Roman" w:cs="Times New Roman"/>
          <w:bCs/>
          <w:noProof/>
          <w:sz w:val="24"/>
          <w:szCs w:val="24"/>
          <w:lang w:eastAsia="en-IN"/>
        </w:rPr>
        <w:t>D</w:t>
      </w:r>
      <w:r w:rsidR="0006320F" w:rsidRPr="007C353A">
        <w:rPr>
          <w:rFonts w:ascii="Times New Roman" w:hAnsi="Times New Roman" w:cs="Times New Roman"/>
          <w:bCs/>
          <w:noProof/>
          <w:sz w:val="24"/>
          <w:szCs w:val="24"/>
          <w:lang w:eastAsia="en-IN"/>
        </w:rPr>
        <w:t>emarcation of Roles and Responsibilities between MHA Divisions</w:t>
      </w:r>
      <w:r w:rsidR="0006320F">
        <w:rPr>
          <w:rFonts w:ascii="Times New Roman" w:hAnsi="Times New Roman" w:cs="Times New Roman"/>
          <w:bCs/>
          <w:noProof/>
          <w:sz w:val="24"/>
          <w:szCs w:val="24"/>
          <w:lang w:eastAsia="en-IN"/>
        </w:rPr>
        <w:t xml:space="preserve"> and States</w:t>
      </w:r>
    </w:p>
    <w:p w:rsidR="007C353A" w:rsidRDefault="007C353A" w:rsidP="007C353A">
      <w:pPr>
        <w:rPr>
          <w:rFonts w:ascii="Times New Roman" w:hAnsi="Times New Roman" w:cs="Times New Roman"/>
          <w:noProof/>
          <w:sz w:val="24"/>
          <w:szCs w:val="24"/>
          <w:lang w:eastAsia="en-IN"/>
        </w:rPr>
      </w:pPr>
    </w:p>
    <w:p w:rsidR="00327A72" w:rsidRDefault="007C353A" w:rsidP="00327A72">
      <w:pPr>
        <w:rPr>
          <w:rFonts w:ascii="Times New Roman" w:hAnsi="Times New Roman" w:cs="Times New Roman"/>
          <w:color w:val="000000" w:themeColor="text1"/>
          <w:sz w:val="24"/>
          <w:szCs w:val="24"/>
        </w:rPr>
      </w:pPr>
      <w:r w:rsidRPr="007C353A">
        <w:rPr>
          <w:rFonts w:ascii="Times New Roman" w:hAnsi="Times New Roman" w:cs="Times New Roman"/>
          <w:noProof/>
          <w:sz w:val="24"/>
          <w:szCs w:val="24"/>
          <w:lang w:bidi="hi-IN"/>
        </w:rPr>
        <w:drawing>
          <wp:inline distT="0" distB="0" distL="0" distR="0">
            <wp:extent cx="5486400" cy="3200400"/>
            <wp:effectExtent l="0" t="0" r="0" b="0"/>
            <wp:docPr id="41"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p>
    <w:p w:rsidR="002C319B" w:rsidRPr="00327A72" w:rsidRDefault="00327A72" w:rsidP="00327A72">
      <w:pPr>
        <w:rPr>
          <w:rFonts w:ascii="Times New Roman" w:hAnsi="Times New Roman" w:cs="Times New Roman"/>
          <w:b/>
          <w:noProof/>
          <w:sz w:val="24"/>
          <w:szCs w:val="24"/>
          <w:lang w:eastAsia="en-IN"/>
        </w:rPr>
      </w:pPr>
      <w:r>
        <w:rPr>
          <w:rFonts w:ascii="Times New Roman" w:hAnsi="Times New Roman" w:cs="Times New Roman"/>
          <w:color w:val="000000" w:themeColor="text1"/>
          <w:sz w:val="24"/>
          <w:szCs w:val="24"/>
        </w:rPr>
        <w:t xml:space="preserve">                             </w:t>
      </w:r>
      <w:bookmarkStart w:id="125" w:name="_Toc527635520"/>
      <w:r w:rsidR="006B0019" w:rsidRPr="00327A72">
        <w:rPr>
          <w:rFonts w:ascii="Times New Roman" w:hAnsi="Times New Roman" w:cs="Times New Roman"/>
          <w:b/>
          <w:color w:val="000000" w:themeColor="text1"/>
          <w:sz w:val="24"/>
          <w:szCs w:val="24"/>
        </w:rPr>
        <w:t xml:space="preserve">Figure </w:t>
      </w:r>
      <w:r w:rsidR="00491496" w:rsidRPr="00327A72">
        <w:rPr>
          <w:rFonts w:ascii="Times New Roman" w:hAnsi="Times New Roman" w:cs="Times New Roman"/>
          <w:b/>
          <w:color w:val="000000" w:themeColor="text1"/>
          <w:sz w:val="24"/>
          <w:szCs w:val="24"/>
        </w:rPr>
        <w:fldChar w:fldCharType="begin"/>
      </w:r>
      <w:r w:rsidR="006B0019" w:rsidRPr="00327A72">
        <w:rPr>
          <w:rFonts w:ascii="Times New Roman" w:hAnsi="Times New Roman" w:cs="Times New Roman"/>
          <w:b/>
          <w:color w:val="000000" w:themeColor="text1"/>
          <w:sz w:val="24"/>
          <w:szCs w:val="24"/>
        </w:rPr>
        <w:instrText xml:space="preserve"> SEQ Figure \* ARABIC </w:instrText>
      </w:r>
      <w:r w:rsidR="00491496" w:rsidRPr="00327A72">
        <w:rPr>
          <w:rFonts w:ascii="Times New Roman" w:hAnsi="Times New Roman" w:cs="Times New Roman"/>
          <w:b/>
          <w:color w:val="000000" w:themeColor="text1"/>
          <w:sz w:val="24"/>
          <w:szCs w:val="24"/>
        </w:rPr>
        <w:fldChar w:fldCharType="separate"/>
      </w:r>
      <w:r w:rsidR="00AA47C2">
        <w:rPr>
          <w:rFonts w:ascii="Times New Roman" w:hAnsi="Times New Roman" w:cs="Times New Roman"/>
          <w:b/>
          <w:noProof/>
          <w:color w:val="000000" w:themeColor="text1"/>
          <w:sz w:val="24"/>
          <w:szCs w:val="24"/>
        </w:rPr>
        <w:t>36</w:t>
      </w:r>
      <w:r w:rsidR="00491496" w:rsidRPr="00327A72">
        <w:rPr>
          <w:rFonts w:ascii="Times New Roman" w:hAnsi="Times New Roman" w:cs="Times New Roman"/>
          <w:b/>
          <w:color w:val="000000" w:themeColor="text1"/>
          <w:sz w:val="24"/>
          <w:szCs w:val="24"/>
        </w:rPr>
        <w:fldChar w:fldCharType="end"/>
      </w:r>
      <w:r w:rsidR="006B0019" w:rsidRPr="00327A72">
        <w:rPr>
          <w:rFonts w:ascii="Times New Roman" w:hAnsi="Times New Roman" w:cs="Times New Roman"/>
          <w:b/>
          <w:color w:val="000000" w:themeColor="text1"/>
          <w:sz w:val="24"/>
          <w:szCs w:val="24"/>
        </w:rPr>
        <w:t>: Workload related recommendations</w:t>
      </w:r>
      <w:bookmarkEnd w:id="125"/>
    </w:p>
    <w:p w:rsidR="007C353A" w:rsidRDefault="007C353A" w:rsidP="002C319B">
      <w:pPr>
        <w:pStyle w:val="ListParagraph"/>
        <w:spacing w:line="360" w:lineRule="auto"/>
        <w:jc w:val="both"/>
        <w:rPr>
          <w:rFonts w:ascii="Times New Roman" w:hAnsi="Times New Roman" w:cs="Times New Roman"/>
          <w:color w:val="000000" w:themeColor="text1"/>
          <w:sz w:val="24"/>
          <w:szCs w:val="24"/>
        </w:rPr>
      </w:pPr>
    </w:p>
    <w:p w:rsidR="007C353A" w:rsidRPr="00A12B7A" w:rsidRDefault="007C353A" w:rsidP="003E611E">
      <w:pPr>
        <w:pStyle w:val="ListParagraph"/>
        <w:numPr>
          <w:ilvl w:val="0"/>
          <w:numId w:val="85"/>
        </w:numPr>
        <w:spacing w:line="360" w:lineRule="auto"/>
        <w:jc w:val="both"/>
        <w:rPr>
          <w:rFonts w:ascii="Times New Roman" w:hAnsi="Times New Roman" w:cs="Times New Roman"/>
          <w:color w:val="000000" w:themeColor="text1"/>
          <w:sz w:val="28"/>
          <w:szCs w:val="28"/>
        </w:rPr>
      </w:pPr>
      <w:r w:rsidRPr="006674AE">
        <w:rPr>
          <w:rFonts w:ascii="Times New Roman" w:hAnsi="Times New Roman" w:cs="Times New Roman"/>
          <w:b/>
          <w:color w:val="000000" w:themeColor="text1"/>
          <w:sz w:val="28"/>
          <w:szCs w:val="28"/>
        </w:rPr>
        <w:t>Recommendations</w:t>
      </w:r>
      <w:r w:rsidR="00A12B7A" w:rsidRPr="006674AE">
        <w:rPr>
          <w:rFonts w:ascii="Times New Roman" w:hAnsi="Times New Roman" w:cs="Times New Roman"/>
          <w:b/>
          <w:color w:val="000000" w:themeColor="text1"/>
          <w:sz w:val="28"/>
          <w:szCs w:val="28"/>
        </w:rPr>
        <w:t xml:space="preserve"> related to</w:t>
      </w:r>
      <w:r w:rsidR="00A12B7A" w:rsidRPr="00A12B7A">
        <w:rPr>
          <w:rFonts w:ascii="Times New Roman" w:hAnsi="Times New Roman" w:cs="Times New Roman"/>
          <w:color w:val="000000" w:themeColor="text1"/>
          <w:sz w:val="28"/>
          <w:szCs w:val="28"/>
        </w:rPr>
        <w:t xml:space="preserve"> </w:t>
      </w:r>
      <w:r w:rsidR="00A12B7A" w:rsidRPr="00A12B7A">
        <w:rPr>
          <w:rFonts w:ascii="Times New Roman" w:hAnsi="Times New Roman" w:cs="Times New Roman"/>
          <w:b/>
          <w:color w:val="000000" w:themeColor="text1"/>
          <w:sz w:val="28"/>
          <w:szCs w:val="28"/>
        </w:rPr>
        <w:t xml:space="preserve">ICT </w:t>
      </w:r>
    </w:p>
    <w:p w:rsidR="00A12B7A" w:rsidRDefault="00A12B7A" w:rsidP="002549B7">
      <w:pPr>
        <w:numPr>
          <w:ilvl w:val="0"/>
          <w:numId w:val="127"/>
        </w:numPr>
        <w:rPr>
          <w:rFonts w:ascii="Times New Roman" w:hAnsi="Times New Roman" w:cs="Times New Roman"/>
          <w:noProof/>
          <w:sz w:val="24"/>
          <w:szCs w:val="24"/>
          <w:lang w:eastAsia="en-IN"/>
        </w:rPr>
      </w:pPr>
      <w:r w:rsidRPr="00A12B7A">
        <w:rPr>
          <w:rFonts w:ascii="Times New Roman" w:hAnsi="Times New Roman" w:cs="Times New Roman"/>
          <w:noProof/>
          <w:sz w:val="24"/>
          <w:szCs w:val="24"/>
          <w:lang w:eastAsia="en-IN"/>
        </w:rPr>
        <w:t>Pro-active ICT application and usage</w:t>
      </w:r>
    </w:p>
    <w:p w:rsidR="006B0019" w:rsidRPr="00A12B7A" w:rsidRDefault="006B0019" w:rsidP="002549B7">
      <w:pPr>
        <w:numPr>
          <w:ilvl w:val="0"/>
          <w:numId w:val="127"/>
        </w:numPr>
        <w:rPr>
          <w:rFonts w:ascii="Times New Roman" w:hAnsi="Times New Roman" w:cs="Times New Roman"/>
          <w:noProof/>
          <w:sz w:val="24"/>
          <w:szCs w:val="24"/>
          <w:lang w:eastAsia="en-IN"/>
        </w:rPr>
      </w:pPr>
      <w:r>
        <w:rPr>
          <w:rFonts w:ascii="Times New Roman" w:hAnsi="Times New Roman" w:cs="Times New Roman"/>
          <w:noProof/>
          <w:sz w:val="24"/>
          <w:szCs w:val="24"/>
          <w:lang w:eastAsia="en-IN"/>
        </w:rPr>
        <w:t>Use of Decision Support System</w:t>
      </w:r>
    </w:p>
    <w:p w:rsidR="00A12B7A" w:rsidRPr="00A12B7A" w:rsidRDefault="00A12B7A" w:rsidP="002549B7">
      <w:pPr>
        <w:numPr>
          <w:ilvl w:val="0"/>
          <w:numId w:val="127"/>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Create Knowledge Management System to maintain Institutional Memory</w:t>
      </w:r>
    </w:p>
    <w:p w:rsidR="00A12B7A" w:rsidRPr="00A12B7A" w:rsidRDefault="00A12B7A" w:rsidP="002549B7">
      <w:pPr>
        <w:numPr>
          <w:ilvl w:val="0"/>
          <w:numId w:val="127"/>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Creation of Search Engine of MHA</w:t>
      </w:r>
    </w:p>
    <w:p w:rsidR="00A12B7A" w:rsidRPr="00A12B7A" w:rsidRDefault="00A12B7A" w:rsidP="002549B7">
      <w:pPr>
        <w:numPr>
          <w:ilvl w:val="0"/>
          <w:numId w:val="127"/>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 xml:space="preserve">Knowledge Sharing Sessions between the Existing and Incumbent Officers </w:t>
      </w:r>
    </w:p>
    <w:p w:rsidR="00A12B7A" w:rsidRPr="00A12B7A" w:rsidRDefault="00A12B7A" w:rsidP="002549B7">
      <w:pPr>
        <w:numPr>
          <w:ilvl w:val="0"/>
          <w:numId w:val="127"/>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Regular updating of website of MHA</w:t>
      </w:r>
    </w:p>
    <w:p w:rsidR="00A12B7A" w:rsidRPr="00A12B7A" w:rsidRDefault="00A12B7A" w:rsidP="002549B7">
      <w:pPr>
        <w:numPr>
          <w:ilvl w:val="0"/>
          <w:numId w:val="127"/>
        </w:numPr>
        <w:rPr>
          <w:rFonts w:ascii="Times New Roman" w:hAnsi="Times New Roman" w:cs="Times New Roman"/>
          <w:noProof/>
          <w:sz w:val="24"/>
          <w:szCs w:val="24"/>
          <w:lang w:eastAsia="en-IN"/>
        </w:rPr>
      </w:pPr>
      <w:r w:rsidRPr="00A12B7A">
        <w:rPr>
          <w:rFonts w:ascii="Times New Roman" w:hAnsi="Times New Roman" w:cs="Times New Roman"/>
          <w:noProof/>
          <w:sz w:val="24"/>
          <w:szCs w:val="24"/>
          <w:lang w:eastAsia="en-IN"/>
        </w:rPr>
        <w:t>Use of e- File Management System for retrieval of data and files</w:t>
      </w:r>
    </w:p>
    <w:p w:rsidR="00A12B7A" w:rsidRPr="00A12B7A" w:rsidRDefault="00A12B7A" w:rsidP="002549B7">
      <w:pPr>
        <w:numPr>
          <w:ilvl w:val="0"/>
          <w:numId w:val="127"/>
        </w:numPr>
        <w:rPr>
          <w:rFonts w:ascii="Times New Roman" w:hAnsi="Times New Roman" w:cs="Times New Roman"/>
          <w:bCs/>
          <w:noProof/>
          <w:sz w:val="24"/>
          <w:szCs w:val="24"/>
          <w:lang w:eastAsia="en-IN"/>
        </w:rPr>
      </w:pPr>
      <w:r w:rsidRPr="00A12B7A">
        <w:rPr>
          <w:rFonts w:ascii="Times New Roman" w:hAnsi="Times New Roman" w:cs="Times New Roman"/>
          <w:bCs/>
          <w:noProof/>
          <w:sz w:val="24"/>
          <w:szCs w:val="24"/>
          <w:lang w:eastAsia="en-IN"/>
        </w:rPr>
        <w:t>Use of Social Media for Perception Management</w:t>
      </w:r>
    </w:p>
    <w:p w:rsidR="007C353A" w:rsidRDefault="007C353A" w:rsidP="002C319B">
      <w:pPr>
        <w:pStyle w:val="ListParagraph"/>
        <w:spacing w:line="360" w:lineRule="auto"/>
        <w:jc w:val="both"/>
        <w:rPr>
          <w:rFonts w:ascii="Times New Roman" w:hAnsi="Times New Roman" w:cs="Times New Roman"/>
          <w:color w:val="000000" w:themeColor="text1"/>
          <w:sz w:val="24"/>
          <w:szCs w:val="24"/>
        </w:rPr>
      </w:pPr>
    </w:p>
    <w:p w:rsidR="007C353A" w:rsidRDefault="00EC63D8" w:rsidP="002C319B">
      <w:pPr>
        <w:pStyle w:val="ListParagraph"/>
        <w:spacing w:line="360" w:lineRule="auto"/>
        <w:jc w:val="both"/>
        <w:rPr>
          <w:rFonts w:ascii="Times New Roman" w:hAnsi="Times New Roman" w:cs="Times New Roman"/>
          <w:color w:val="000000" w:themeColor="text1"/>
          <w:sz w:val="24"/>
          <w:szCs w:val="24"/>
        </w:rPr>
      </w:pPr>
      <w:r w:rsidRPr="00EC63D8">
        <w:rPr>
          <w:rFonts w:ascii="Times New Roman" w:hAnsi="Times New Roman" w:cs="Times New Roman"/>
          <w:noProof/>
          <w:color w:val="000000" w:themeColor="text1"/>
          <w:sz w:val="24"/>
          <w:szCs w:val="24"/>
          <w:lang w:bidi="hi-IN"/>
        </w:rPr>
        <w:drawing>
          <wp:inline distT="0" distB="0" distL="0" distR="0">
            <wp:extent cx="5543550" cy="3209925"/>
            <wp:effectExtent l="0" t="0" r="0" b="9525"/>
            <wp:docPr id="42"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inline>
        </w:drawing>
      </w:r>
    </w:p>
    <w:p w:rsidR="007C353A" w:rsidRPr="00327A72" w:rsidRDefault="00941CCA" w:rsidP="00941CCA">
      <w:pPr>
        <w:pStyle w:val="Caption"/>
        <w:jc w:val="center"/>
        <w:rPr>
          <w:rFonts w:ascii="Times New Roman" w:hAnsi="Times New Roman" w:cs="Times New Roman"/>
          <w:color w:val="000000" w:themeColor="text1"/>
          <w:sz w:val="24"/>
          <w:szCs w:val="24"/>
        </w:rPr>
      </w:pPr>
      <w:bookmarkStart w:id="126" w:name="_Toc527635521"/>
      <w:r w:rsidRPr="00941CCA">
        <w:rPr>
          <w:rFonts w:ascii="Times New Roman" w:hAnsi="Times New Roman" w:cs="Times New Roman"/>
          <w:color w:val="000000" w:themeColor="text1"/>
          <w:sz w:val="24"/>
          <w:szCs w:val="24"/>
        </w:rPr>
        <w:t xml:space="preserve">Figure </w:t>
      </w:r>
      <w:r w:rsidR="00491496" w:rsidRPr="00941CCA">
        <w:rPr>
          <w:rFonts w:ascii="Times New Roman" w:hAnsi="Times New Roman" w:cs="Times New Roman"/>
          <w:color w:val="000000" w:themeColor="text1"/>
          <w:sz w:val="24"/>
          <w:szCs w:val="24"/>
        </w:rPr>
        <w:fldChar w:fldCharType="begin"/>
      </w:r>
      <w:r w:rsidRPr="00941CCA">
        <w:rPr>
          <w:rFonts w:ascii="Times New Roman" w:hAnsi="Times New Roman" w:cs="Times New Roman"/>
          <w:color w:val="000000" w:themeColor="text1"/>
          <w:sz w:val="24"/>
          <w:szCs w:val="24"/>
        </w:rPr>
        <w:instrText xml:space="preserve"> SEQ Figure \* ARABIC </w:instrText>
      </w:r>
      <w:r w:rsidR="00491496" w:rsidRPr="00941CCA">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37</w:t>
      </w:r>
      <w:r w:rsidR="00491496" w:rsidRPr="00941CCA">
        <w:rPr>
          <w:rFonts w:ascii="Times New Roman" w:hAnsi="Times New Roman" w:cs="Times New Roman"/>
          <w:color w:val="000000" w:themeColor="text1"/>
          <w:sz w:val="24"/>
          <w:szCs w:val="24"/>
        </w:rPr>
        <w:fldChar w:fldCharType="end"/>
      </w:r>
      <w:r w:rsidRPr="00941CCA">
        <w:rPr>
          <w:rFonts w:ascii="Times New Roman" w:hAnsi="Times New Roman" w:cs="Times New Roman"/>
          <w:color w:val="000000" w:themeColor="text1"/>
          <w:sz w:val="24"/>
          <w:szCs w:val="24"/>
        </w:rPr>
        <w:t>:</w:t>
      </w:r>
      <w:r w:rsidRPr="00941CCA">
        <w:rPr>
          <w:rFonts w:ascii="Times New Roman" w:hAnsi="Times New Roman" w:cs="Times New Roman"/>
          <w:b w:val="0"/>
          <w:color w:val="000000" w:themeColor="text1"/>
          <w:sz w:val="24"/>
          <w:szCs w:val="24"/>
        </w:rPr>
        <w:t xml:space="preserve"> </w:t>
      </w:r>
      <w:r w:rsidR="00191FD7">
        <w:rPr>
          <w:rFonts w:ascii="Times New Roman" w:hAnsi="Times New Roman" w:cs="Times New Roman"/>
          <w:color w:val="000000" w:themeColor="text1"/>
          <w:sz w:val="24"/>
          <w:szCs w:val="24"/>
        </w:rPr>
        <w:t xml:space="preserve">ICT </w:t>
      </w:r>
      <w:r w:rsidRPr="00327A72">
        <w:rPr>
          <w:rFonts w:ascii="Times New Roman" w:hAnsi="Times New Roman" w:cs="Times New Roman"/>
          <w:color w:val="000000" w:themeColor="text1"/>
          <w:sz w:val="24"/>
          <w:szCs w:val="24"/>
        </w:rPr>
        <w:t>related recommendations</w:t>
      </w:r>
      <w:bookmarkEnd w:id="126"/>
    </w:p>
    <w:p w:rsidR="00941CCA" w:rsidRPr="00327A72" w:rsidRDefault="00941CCA" w:rsidP="00941CCA">
      <w:pPr>
        <w:rPr>
          <w:b/>
        </w:rPr>
      </w:pPr>
    </w:p>
    <w:p w:rsidR="002C319B" w:rsidRPr="006674AE" w:rsidRDefault="00FA4D3D" w:rsidP="003E611E">
      <w:pPr>
        <w:pStyle w:val="ListParagraph"/>
        <w:numPr>
          <w:ilvl w:val="0"/>
          <w:numId w:val="85"/>
        </w:numPr>
        <w:spacing w:line="360" w:lineRule="auto"/>
        <w:jc w:val="both"/>
        <w:rPr>
          <w:rFonts w:ascii="Times New Roman" w:hAnsi="Times New Roman" w:cs="Times New Roman"/>
          <w:b/>
          <w:color w:val="000000" w:themeColor="text1"/>
          <w:sz w:val="28"/>
          <w:szCs w:val="28"/>
        </w:rPr>
      </w:pPr>
      <w:r w:rsidRPr="006674AE">
        <w:rPr>
          <w:rFonts w:ascii="Times New Roman" w:hAnsi="Times New Roman" w:cs="Times New Roman"/>
          <w:b/>
          <w:color w:val="000000" w:themeColor="text1"/>
          <w:sz w:val="28"/>
          <w:szCs w:val="28"/>
        </w:rPr>
        <w:t>General Recommendations</w:t>
      </w:r>
    </w:p>
    <w:p w:rsidR="00E11DBB" w:rsidRPr="00E11DBB" w:rsidRDefault="00E11DBB" w:rsidP="002549B7">
      <w:pPr>
        <w:numPr>
          <w:ilvl w:val="0"/>
          <w:numId w:val="13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Locate the entire MHA (all Divisions) in one building with proper work space</w:t>
      </w:r>
    </w:p>
    <w:p w:rsidR="00E11DBB" w:rsidRPr="00E11DBB" w:rsidRDefault="00E11DBB" w:rsidP="002549B7">
      <w:pPr>
        <w:numPr>
          <w:ilvl w:val="0"/>
          <w:numId w:val="135"/>
        </w:numPr>
        <w:jc w:val="both"/>
        <w:rPr>
          <w:rFonts w:ascii="Times New Roman" w:hAnsi="Times New Roman" w:cs="Times New Roman"/>
          <w:noProof/>
          <w:sz w:val="24"/>
          <w:szCs w:val="24"/>
          <w:lang w:eastAsia="en-IN"/>
        </w:rPr>
      </w:pPr>
      <w:r w:rsidRPr="00E11DBB">
        <w:rPr>
          <w:rFonts w:ascii="Times New Roman" w:hAnsi="Times New Roman" w:cs="Times New Roman"/>
          <w:noProof/>
          <w:sz w:val="24"/>
          <w:szCs w:val="24"/>
          <w:lang w:eastAsia="en-IN"/>
        </w:rPr>
        <w:t>Use of Key Performance Indicators</w:t>
      </w:r>
    </w:p>
    <w:p w:rsidR="00E11DBB" w:rsidRPr="00E11DBB" w:rsidRDefault="00E11DBB" w:rsidP="002549B7">
      <w:pPr>
        <w:numPr>
          <w:ilvl w:val="0"/>
          <w:numId w:val="13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Shift focus of MHA Divisions from Routine functions to Value Addition or Policy Making</w:t>
      </w:r>
    </w:p>
    <w:p w:rsidR="00E11DBB" w:rsidRPr="00E11DBB" w:rsidRDefault="00E11DBB" w:rsidP="002549B7">
      <w:pPr>
        <w:numPr>
          <w:ilvl w:val="0"/>
          <w:numId w:val="135"/>
        </w:numPr>
        <w:jc w:val="both"/>
        <w:rPr>
          <w:rFonts w:ascii="Times New Roman" w:hAnsi="Times New Roman" w:cs="Times New Roman"/>
          <w:bCs/>
          <w:noProof/>
          <w:sz w:val="24"/>
          <w:szCs w:val="24"/>
          <w:lang w:eastAsia="en-IN"/>
        </w:rPr>
      </w:pPr>
      <w:r w:rsidRPr="00E11DBB">
        <w:rPr>
          <w:rFonts w:ascii="Times New Roman" w:hAnsi="Times New Roman" w:cs="Times New Roman"/>
          <w:noProof/>
          <w:sz w:val="24"/>
          <w:szCs w:val="24"/>
          <w:lang w:eastAsia="en-IN"/>
        </w:rPr>
        <w:t>Stability of Tenure</w:t>
      </w:r>
    </w:p>
    <w:p w:rsidR="00E11DBB" w:rsidRPr="00E11DBB" w:rsidRDefault="00E11DBB" w:rsidP="002549B7">
      <w:pPr>
        <w:numPr>
          <w:ilvl w:val="0"/>
          <w:numId w:val="13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Establishing MHA’s own Training Institute</w:t>
      </w:r>
    </w:p>
    <w:p w:rsidR="00E11DBB" w:rsidRDefault="00E11DBB" w:rsidP="002549B7">
      <w:pPr>
        <w:numPr>
          <w:ilvl w:val="0"/>
          <w:numId w:val="135"/>
        </w:numPr>
        <w:jc w:val="both"/>
        <w:rPr>
          <w:rFonts w:ascii="Times New Roman" w:hAnsi="Times New Roman" w:cs="Times New Roman"/>
          <w:bCs/>
          <w:noProof/>
          <w:sz w:val="24"/>
          <w:szCs w:val="24"/>
          <w:lang w:eastAsia="en-IN"/>
        </w:rPr>
      </w:pPr>
      <w:r w:rsidRPr="00E11DBB">
        <w:rPr>
          <w:rFonts w:ascii="Times New Roman" w:hAnsi="Times New Roman" w:cs="Times New Roman"/>
          <w:bCs/>
          <w:noProof/>
          <w:sz w:val="24"/>
          <w:szCs w:val="24"/>
          <w:lang w:eastAsia="en-IN"/>
        </w:rPr>
        <w:t>Introduction of new systems and policies</w:t>
      </w:r>
    </w:p>
    <w:p w:rsidR="003E611E" w:rsidRDefault="003E611E" w:rsidP="003E611E">
      <w:pPr>
        <w:numPr>
          <w:ilvl w:val="0"/>
          <w:numId w:val="135"/>
        </w:numPr>
        <w:jc w:val="both"/>
        <w:rPr>
          <w:rFonts w:ascii="Times New Roman" w:hAnsi="Times New Roman" w:cs="Times New Roman"/>
          <w:bCs/>
          <w:noProof/>
          <w:sz w:val="24"/>
          <w:szCs w:val="24"/>
          <w:lang w:eastAsia="en-IN"/>
        </w:rPr>
      </w:pPr>
      <w:r>
        <w:rPr>
          <w:rFonts w:ascii="Times New Roman" w:hAnsi="Times New Roman" w:cs="Times New Roman"/>
          <w:bCs/>
          <w:noProof/>
          <w:sz w:val="24"/>
          <w:szCs w:val="24"/>
          <w:lang w:eastAsia="en-IN"/>
        </w:rPr>
        <w:t>Handling of inter-division matters by a Joint Consultati</w:t>
      </w:r>
      <w:r w:rsidR="00C877C9">
        <w:rPr>
          <w:rFonts w:ascii="Times New Roman" w:hAnsi="Times New Roman" w:cs="Times New Roman"/>
          <w:bCs/>
          <w:noProof/>
          <w:sz w:val="24"/>
          <w:szCs w:val="24"/>
          <w:lang w:eastAsia="en-IN"/>
        </w:rPr>
        <w:t>ve</w:t>
      </w:r>
      <w:r>
        <w:rPr>
          <w:rFonts w:ascii="Times New Roman" w:hAnsi="Times New Roman" w:cs="Times New Roman"/>
          <w:bCs/>
          <w:noProof/>
          <w:sz w:val="24"/>
          <w:szCs w:val="24"/>
          <w:lang w:eastAsia="en-IN"/>
        </w:rPr>
        <w:t xml:space="preserve"> Committee</w:t>
      </w:r>
    </w:p>
    <w:p w:rsidR="003E611E" w:rsidRDefault="003E611E" w:rsidP="003E611E">
      <w:pPr>
        <w:numPr>
          <w:ilvl w:val="0"/>
          <w:numId w:val="135"/>
        </w:numPr>
        <w:jc w:val="both"/>
        <w:rPr>
          <w:rFonts w:ascii="Times New Roman" w:hAnsi="Times New Roman" w:cs="Times New Roman"/>
          <w:bCs/>
          <w:noProof/>
          <w:sz w:val="24"/>
          <w:szCs w:val="24"/>
          <w:lang w:eastAsia="en-IN"/>
        </w:rPr>
      </w:pPr>
      <w:r>
        <w:rPr>
          <w:rFonts w:ascii="Times New Roman" w:hAnsi="Times New Roman" w:cs="Times New Roman"/>
          <w:bCs/>
          <w:noProof/>
          <w:sz w:val="24"/>
          <w:szCs w:val="24"/>
          <w:lang w:eastAsia="en-IN"/>
        </w:rPr>
        <w:t>Strengthen IFD</w:t>
      </w:r>
    </w:p>
    <w:p w:rsidR="003E611E" w:rsidRPr="00E11DBB" w:rsidRDefault="003E611E" w:rsidP="003E611E">
      <w:pPr>
        <w:ind w:left="630"/>
        <w:jc w:val="both"/>
        <w:rPr>
          <w:rFonts w:ascii="Times New Roman" w:hAnsi="Times New Roman" w:cs="Times New Roman"/>
          <w:bCs/>
          <w:noProof/>
          <w:sz w:val="24"/>
          <w:szCs w:val="24"/>
          <w:lang w:eastAsia="en-IN"/>
        </w:rPr>
      </w:pPr>
    </w:p>
    <w:p w:rsidR="00EC63D8" w:rsidRPr="00B371E4" w:rsidRDefault="00E11DBB" w:rsidP="00A23F3B">
      <w:pPr>
        <w:tabs>
          <w:tab w:val="left" w:pos="720"/>
        </w:tabs>
        <w:spacing w:line="360" w:lineRule="auto"/>
        <w:ind w:right="20"/>
        <w:jc w:val="both"/>
        <w:rPr>
          <w:rFonts w:ascii="Times New Roman" w:hAnsi="Times New Roman" w:cs="Times New Roman"/>
          <w:sz w:val="28"/>
          <w:szCs w:val="28"/>
        </w:rPr>
      </w:pPr>
      <w:r w:rsidRPr="00B371E4">
        <w:rPr>
          <w:rFonts w:ascii="Times New Roman" w:hAnsi="Times New Roman" w:cs="Times New Roman"/>
          <w:noProof/>
          <w:sz w:val="28"/>
          <w:szCs w:val="28"/>
          <w:lang w:bidi="hi-IN"/>
        </w:rPr>
        <w:drawing>
          <wp:inline distT="0" distB="0" distL="0" distR="0">
            <wp:extent cx="5426015" cy="3096883"/>
            <wp:effectExtent l="0" t="0" r="0" b="8267"/>
            <wp:docPr id="37"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1" r:lo="rId102" r:qs="rId103" r:cs="rId104"/>
              </a:graphicData>
            </a:graphic>
          </wp:inline>
        </w:drawing>
      </w:r>
    </w:p>
    <w:p w:rsidR="00EC63D8" w:rsidRPr="00327A72" w:rsidRDefault="00AC49C0" w:rsidP="00AC49C0">
      <w:pPr>
        <w:pStyle w:val="Caption"/>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27" w:name="_Toc527635522"/>
      <w:r w:rsidR="00D316FA" w:rsidRPr="00D316FA">
        <w:rPr>
          <w:rFonts w:ascii="Times New Roman" w:hAnsi="Times New Roman" w:cs="Times New Roman"/>
          <w:color w:val="000000" w:themeColor="text1"/>
          <w:sz w:val="24"/>
          <w:szCs w:val="24"/>
        </w:rPr>
        <w:t xml:space="preserve">Figure </w:t>
      </w:r>
      <w:r w:rsidR="00491496" w:rsidRPr="00D316FA">
        <w:rPr>
          <w:rFonts w:ascii="Times New Roman" w:hAnsi="Times New Roman" w:cs="Times New Roman"/>
          <w:color w:val="000000" w:themeColor="text1"/>
          <w:sz w:val="24"/>
          <w:szCs w:val="24"/>
        </w:rPr>
        <w:fldChar w:fldCharType="begin"/>
      </w:r>
      <w:r w:rsidR="00D316FA" w:rsidRPr="00D316FA">
        <w:rPr>
          <w:rFonts w:ascii="Times New Roman" w:hAnsi="Times New Roman" w:cs="Times New Roman"/>
          <w:color w:val="000000" w:themeColor="text1"/>
          <w:sz w:val="24"/>
          <w:szCs w:val="24"/>
        </w:rPr>
        <w:instrText xml:space="preserve"> SEQ Figure \* ARABIC </w:instrText>
      </w:r>
      <w:r w:rsidR="00491496" w:rsidRPr="00D316FA">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38</w:t>
      </w:r>
      <w:r w:rsidR="00491496" w:rsidRPr="00D316FA">
        <w:rPr>
          <w:rFonts w:ascii="Times New Roman" w:hAnsi="Times New Roman" w:cs="Times New Roman"/>
          <w:color w:val="000000" w:themeColor="text1"/>
          <w:sz w:val="24"/>
          <w:szCs w:val="24"/>
        </w:rPr>
        <w:fldChar w:fldCharType="end"/>
      </w:r>
      <w:r w:rsidR="00D316FA" w:rsidRPr="00D316FA">
        <w:rPr>
          <w:rFonts w:ascii="Times New Roman" w:hAnsi="Times New Roman" w:cs="Times New Roman"/>
          <w:b w:val="0"/>
          <w:color w:val="000000" w:themeColor="text1"/>
          <w:sz w:val="24"/>
          <w:szCs w:val="24"/>
        </w:rPr>
        <w:t xml:space="preserve">: </w:t>
      </w:r>
      <w:r w:rsidR="00D316FA" w:rsidRPr="00327A72">
        <w:rPr>
          <w:rFonts w:ascii="Times New Roman" w:hAnsi="Times New Roman" w:cs="Times New Roman"/>
          <w:color w:val="000000" w:themeColor="text1"/>
          <w:sz w:val="24"/>
          <w:szCs w:val="24"/>
        </w:rPr>
        <w:t>General Recommendations</w:t>
      </w:r>
      <w:bookmarkEnd w:id="127"/>
    </w:p>
    <w:p w:rsidR="003E611E" w:rsidRDefault="003E611E" w:rsidP="00A23F3B">
      <w:pPr>
        <w:tabs>
          <w:tab w:val="left" w:pos="720"/>
        </w:tabs>
        <w:spacing w:line="360" w:lineRule="auto"/>
        <w:ind w:right="20"/>
        <w:jc w:val="both"/>
        <w:rPr>
          <w:rFonts w:ascii="Times New Roman" w:hAnsi="Times New Roman" w:cs="Times New Roman"/>
          <w:b/>
          <w:bCs/>
          <w:sz w:val="28"/>
          <w:szCs w:val="28"/>
        </w:rPr>
      </w:pPr>
    </w:p>
    <w:p w:rsidR="003E611E" w:rsidRPr="003E611E" w:rsidRDefault="003E611E" w:rsidP="00A23F3B">
      <w:pPr>
        <w:tabs>
          <w:tab w:val="left" w:pos="720"/>
        </w:tabs>
        <w:spacing w:line="360" w:lineRule="auto"/>
        <w:ind w:right="20"/>
        <w:jc w:val="both"/>
        <w:rPr>
          <w:rFonts w:ascii="Times New Roman" w:hAnsi="Times New Roman" w:cs="Times New Roman"/>
          <w:b/>
          <w:bCs/>
          <w:sz w:val="28"/>
          <w:szCs w:val="28"/>
        </w:rPr>
      </w:pPr>
      <w:r w:rsidRPr="003E611E">
        <w:rPr>
          <w:rFonts w:ascii="Times New Roman" w:hAnsi="Times New Roman" w:cs="Times New Roman"/>
          <w:b/>
          <w:bCs/>
          <w:sz w:val="28"/>
          <w:szCs w:val="28"/>
        </w:rPr>
        <w:t>5.Detailed Recommendations</w:t>
      </w:r>
    </w:p>
    <w:p w:rsidR="00EC63D8" w:rsidRDefault="00EC63D8" w:rsidP="00A23F3B">
      <w:pPr>
        <w:tabs>
          <w:tab w:val="left" w:pos="720"/>
        </w:tabs>
        <w:spacing w:line="360" w:lineRule="auto"/>
        <w:ind w:right="20"/>
        <w:jc w:val="both"/>
        <w:rPr>
          <w:rFonts w:ascii="Times New Roman" w:hAnsi="Times New Roman" w:cs="Times New Roman"/>
          <w:sz w:val="24"/>
          <w:szCs w:val="24"/>
        </w:rPr>
      </w:pPr>
      <w:r w:rsidRPr="00941CCA">
        <w:rPr>
          <w:rFonts w:ascii="Times New Roman" w:hAnsi="Times New Roman" w:cs="Times New Roman"/>
          <w:sz w:val="24"/>
          <w:szCs w:val="24"/>
        </w:rPr>
        <w:t>The d</w:t>
      </w:r>
      <w:r w:rsidR="005D1824" w:rsidRPr="00941CCA">
        <w:rPr>
          <w:rFonts w:ascii="Times New Roman" w:hAnsi="Times New Roman" w:cs="Times New Roman"/>
          <w:sz w:val="24"/>
          <w:szCs w:val="24"/>
        </w:rPr>
        <w:t>etailed description of c</w:t>
      </w:r>
      <w:r w:rsidRPr="00941CCA">
        <w:rPr>
          <w:rFonts w:ascii="Times New Roman" w:hAnsi="Times New Roman" w:cs="Times New Roman"/>
          <w:sz w:val="24"/>
          <w:szCs w:val="24"/>
        </w:rPr>
        <w:t>onclusion</w:t>
      </w:r>
      <w:r w:rsidR="005D1824" w:rsidRPr="00941CCA">
        <w:rPr>
          <w:rFonts w:ascii="Times New Roman" w:hAnsi="Times New Roman" w:cs="Times New Roman"/>
          <w:sz w:val="24"/>
          <w:szCs w:val="24"/>
        </w:rPr>
        <w:t xml:space="preserve"> and r</w:t>
      </w:r>
      <w:r w:rsidRPr="00941CCA">
        <w:rPr>
          <w:rFonts w:ascii="Times New Roman" w:hAnsi="Times New Roman" w:cs="Times New Roman"/>
          <w:sz w:val="24"/>
          <w:szCs w:val="24"/>
        </w:rPr>
        <w:t>ecommendations is given below:</w:t>
      </w:r>
    </w:p>
    <w:p w:rsidR="003E611E" w:rsidRDefault="003E611E" w:rsidP="00A23F3B">
      <w:pPr>
        <w:tabs>
          <w:tab w:val="left" w:pos="720"/>
        </w:tabs>
        <w:spacing w:line="360" w:lineRule="auto"/>
        <w:ind w:right="20"/>
        <w:jc w:val="both"/>
        <w:rPr>
          <w:rFonts w:ascii="Times New Roman" w:hAnsi="Times New Roman" w:cs="Times New Roman"/>
          <w:b/>
          <w:sz w:val="28"/>
          <w:szCs w:val="28"/>
        </w:rPr>
      </w:pPr>
    </w:p>
    <w:p w:rsidR="00B371E4" w:rsidRPr="003E611E" w:rsidRDefault="00B371E4" w:rsidP="003E611E">
      <w:pPr>
        <w:pStyle w:val="ListParagraph"/>
        <w:numPr>
          <w:ilvl w:val="0"/>
          <w:numId w:val="161"/>
        </w:numPr>
        <w:tabs>
          <w:tab w:val="left" w:pos="720"/>
        </w:tabs>
        <w:spacing w:line="360" w:lineRule="auto"/>
        <w:ind w:right="20"/>
        <w:jc w:val="both"/>
        <w:rPr>
          <w:rFonts w:ascii="Times New Roman" w:hAnsi="Times New Roman" w:cs="Times New Roman"/>
          <w:b/>
          <w:sz w:val="28"/>
          <w:szCs w:val="28"/>
        </w:rPr>
      </w:pPr>
      <w:r w:rsidRPr="003E611E">
        <w:rPr>
          <w:rFonts w:ascii="Times New Roman" w:hAnsi="Times New Roman" w:cs="Times New Roman"/>
          <w:b/>
          <w:sz w:val="28"/>
          <w:szCs w:val="28"/>
        </w:rPr>
        <w:t xml:space="preserve">Recommendations related to </w:t>
      </w:r>
      <w:r w:rsidR="00572012" w:rsidRPr="003E611E">
        <w:rPr>
          <w:rFonts w:ascii="Times New Roman" w:hAnsi="Times New Roman" w:cs="Times New Roman"/>
          <w:b/>
          <w:sz w:val="28"/>
          <w:szCs w:val="28"/>
        </w:rPr>
        <w:t>W</w:t>
      </w:r>
      <w:r w:rsidRPr="003E611E">
        <w:rPr>
          <w:rFonts w:ascii="Times New Roman" w:hAnsi="Times New Roman" w:cs="Times New Roman"/>
          <w:b/>
          <w:sz w:val="28"/>
          <w:szCs w:val="28"/>
        </w:rPr>
        <w:t xml:space="preserve">ork </w:t>
      </w:r>
      <w:r w:rsidR="00572012" w:rsidRPr="003E611E">
        <w:rPr>
          <w:rFonts w:ascii="Times New Roman" w:hAnsi="Times New Roman" w:cs="Times New Roman"/>
          <w:b/>
          <w:sz w:val="28"/>
          <w:szCs w:val="28"/>
        </w:rPr>
        <w:t>P</w:t>
      </w:r>
      <w:r w:rsidRPr="003E611E">
        <w:rPr>
          <w:rFonts w:ascii="Times New Roman" w:hAnsi="Times New Roman" w:cs="Times New Roman"/>
          <w:b/>
          <w:sz w:val="28"/>
          <w:szCs w:val="28"/>
        </w:rPr>
        <w:t>rocesses</w:t>
      </w:r>
    </w:p>
    <w:p w:rsidR="00B371E4" w:rsidRDefault="00B371E4" w:rsidP="00A23F3B">
      <w:pPr>
        <w:tabs>
          <w:tab w:val="left" w:pos="720"/>
        </w:tabs>
        <w:spacing w:line="360" w:lineRule="auto"/>
        <w:ind w:right="20"/>
        <w:jc w:val="both"/>
        <w:rPr>
          <w:rFonts w:ascii="Times New Roman" w:eastAsia="Calibri" w:hAnsi="Times New Roman" w:cs="Times New Roman"/>
          <w:color w:val="000000" w:themeColor="text1"/>
          <w:sz w:val="24"/>
          <w:szCs w:val="24"/>
        </w:rPr>
      </w:pPr>
      <w:r>
        <w:rPr>
          <w:rFonts w:ascii="Times New Roman" w:hAnsi="Times New Roman" w:cs="Times New Roman"/>
          <w:sz w:val="24"/>
          <w:szCs w:val="24"/>
        </w:rPr>
        <w:t xml:space="preserve">During the study of files, it was found </w:t>
      </w:r>
      <w:r w:rsidR="00D83B83">
        <w:rPr>
          <w:rFonts w:ascii="Times New Roman" w:hAnsi="Times New Roman" w:cs="Times New Roman"/>
          <w:sz w:val="24"/>
          <w:szCs w:val="24"/>
        </w:rPr>
        <w:t xml:space="preserve">that </w:t>
      </w:r>
      <w:r w:rsidR="00D83B83">
        <w:rPr>
          <w:rFonts w:ascii="Times New Roman" w:eastAsia="Calibri" w:hAnsi="Times New Roman" w:cs="Times New Roman"/>
          <w:color w:val="000000" w:themeColor="text1"/>
          <w:sz w:val="24"/>
          <w:szCs w:val="24"/>
        </w:rPr>
        <w:t>t</w:t>
      </w:r>
      <w:r w:rsidR="00D83B83" w:rsidRPr="001E11A5">
        <w:rPr>
          <w:rFonts w:ascii="Times New Roman" w:eastAsia="Calibri" w:hAnsi="Times New Roman" w:cs="Times New Roman"/>
          <w:color w:val="000000" w:themeColor="text1"/>
          <w:sz w:val="24"/>
          <w:szCs w:val="24"/>
        </w:rPr>
        <w:t>he number of levels through which files pass are too many</w:t>
      </w:r>
      <w:r w:rsidR="00D83B83">
        <w:rPr>
          <w:rFonts w:ascii="Times New Roman" w:eastAsia="Calibri" w:hAnsi="Times New Roman" w:cs="Times New Roman"/>
          <w:color w:val="000000" w:themeColor="text1"/>
          <w:sz w:val="24"/>
          <w:szCs w:val="24"/>
        </w:rPr>
        <w:t>,</w:t>
      </w:r>
      <w:r w:rsidR="00D83B83" w:rsidRPr="001E11A5">
        <w:rPr>
          <w:rFonts w:ascii="Times New Roman" w:eastAsia="Calibri" w:hAnsi="Times New Roman" w:cs="Times New Roman"/>
          <w:color w:val="000000" w:themeColor="text1"/>
          <w:sz w:val="24"/>
          <w:szCs w:val="24"/>
        </w:rPr>
        <w:t xml:space="preserve"> </w:t>
      </w:r>
      <w:r w:rsidR="00AE1376">
        <w:rPr>
          <w:rFonts w:ascii="Times New Roman" w:eastAsia="Calibri" w:hAnsi="Times New Roman" w:cs="Times New Roman"/>
          <w:color w:val="000000" w:themeColor="text1"/>
          <w:sz w:val="24"/>
          <w:szCs w:val="24"/>
        </w:rPr>
        <w:t>which lead to delay in decision-</w:t>
      </w:r>
      <w:r w:rsidR="00D83B83" w:rsidRPr="001E11A5">
        <w:rPr>
          <w:rFonts w:ascii="Times New Roman" w:eastAsia="Calibri" w:hAnsi="Times New Roman" w:cs="Times New Roman"/>
          <w:color w:val="000000" w:themeColor="text1"/>
          <w:sz w:val="24"/>
          <w:szCs w:val="24"/>
        </w:rPr>
        <w:t xml:space="preserve">making. As is evident from </w:t>
      </w:r>
      <w:r w:rsidR="00D83B83">
        <w:rPr>
          <w:rFonts w:ascii="Times New Roman" w:eastAsia="Calibri" w:hAnsi="Times New Roman" w:cs="Times New Roman"/>
          <w:color w:val="000000" w:themeColor="text1"/>
          <w:sz w:val="24"/>
          <w:szCs w:val="24"/>
        </w:rPr>
        <w:t>channel of submission</w:t>
      </w:r>
      <w:r w:rsidR="00D83B83" w:rsidRPr="001E11A5">
        <w:rPr>
          <w:rFonts w:ascii="Times New Roman" w:eastAsia="Calibri" w:hAnsi="Times New Roman" w:cs="Times New Roman"/>
          <w:color w:val="000000" w:themeColor="text1"/>
          <w:sz w:val="24"/>
          <w:szCs w:val="24"/>
        </w:rPr>
        <w:t>, vertical structure allows examination of issues at many levels but</w:t>
      </w:r>
      <w:r w:rsidR="00AE1376">
        <w:rPr>
          <w:rFonts w:ascii="Times New Roman" w:eastAsia="Calibri" w:hAnsi="Times New Roman" w:cs="Times New Roman"/>
          <w:color w:val="000000" w:themeColor="text1"/>
          <w:sz w:val="24"/>
          <w:szCs w:val="24"/>
        </w:rPr>
        <w:t xml:space="preserve"> makes work processes inefficient eventually resulting in unnecessary delays. Therefore, recommendations to make work processes more efficient are given below:</w:t>
      </w:r>
    </w:p>
    <w:p w:rsidR="00A23F3B" w:rsidRPr="003E611E" w:rsidRDefault="00A36BC3" w:rsidP="003E611E">
      <w:pPr>
        <w:pStyle w:val="ListParagraph"/>
        <w:numPr>
          <w:ilvl w:val="0"/>
          <w:numId w:val="163"/>
        </w:numPr>
        <w:tabs>
          <w:tab w:val="left" w:pos="720"/>
        </w:tabs>
        <w:spacing w:line="360" w:lineRule="auto"/>
        <w:ind w:right="20"/>
        <w:jc w:val="both"/>
        <w:rPr>
          <w:rFonts w:ascii="Times New Roman" w:eastAsia="Symbol" w:hAnsi="Times New Roman" w:cs="Times New Roman"/>
          <w:b/>
          <w:bCs/>
          <w:color w:val="000000" w:themeColor="text1"/>
          <w:sz w:val="28"/>
          <w:szCs w:val="28"/>
        </w:rPr>
      </w:pPr>
      <w:r w:rsidRPr="003E611E">
        <w:rPr>
          <w:rFonts w:ascii="Times New Roman" w:eastAsia="Calibri" w:hAnsi="Times New Roman" w:cs="Times New Roman"/>
          <w:b/>
          <w:bCs/>
          <w:color w:val="000000" w:themeColor="text1"/>
          <w:sz w:val="28"/>
          <w:szCs w:val="28"/>
        </w:rPr>
        <w:t>Decentrali</w:t>
      </w:r>
      <w:r w:rsidR="00AE1376" w:rsidRPr="003E611E">
        <w:rPr>
          <w:rFonts w:ascii="Times New Roman" w:eastAsia="Calibri" w:hAnsi="Times New Roman" w:cs="Times New Roman"/>
          <w:b/>
          <w:bCs/>
          <w:color w:val="000000" w:themeColor="text1"/>
          <w:sz w:val="28"/>
          <w:szCs w:val="28"/>
        </w:rPr>
        <w:t>s</w:t>
      </w:r>
      <w:r w:rsidRPr="003E611E">
        <w:rPr>
          <w:rFonts w:ascii="Times New Roman" w:eastAsia="Calibri" w:hAnsi="Times New Roman" w:cs="Times New Roman"/>
          <w:b/>
          <w:bCs/>
          <w:color w:val="000000" w:themeColor="text1"/>
          <w:sz w:val="28"/>
          <w:szCs w:val="28"/>
        </w:rPr>
        <w:t>ation and Delegation of tasks by r</w:t>
      </w:r>
      <w:r w:rsidR="00A23F3B" w:rsidRPr="003E611E">
        <w:rPr>
          <w:rFonts w:ascii="Times New Roman" w:eastAsia="Calibri" w:hAnsi="Times New Roman" w:cs="Times New Roman"/>
          <w:b/>
          <w:bCs/>
          <w:color w:val="000000" w:themeColor="text1"/>
          <w:sz w:val="28"/>
          <w:szCs w:val="28"/>
        </w:rPr>
        <w:t>edefining file movement levels</w:t>
      </w:r>
    </w:p>
    <w:p w:rsidR="00A24E84" w:rsidRPr="001E11A5" w:rsidRDefault="00D83B83" w:rsidP="00A24E84">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In order to </w:t>
      </w:r>
      <w:r>
        <w:rPr>
          <w:rFonts w:ascii="Times New Roman" w:hAnsi="Times New Roman" w:cs="Times New Roman"/>
          <w:color w:val="000000" w:themeColor="text1"/>
          <w:sz w:val="24"/>
          <w:szCs w:val="24"/>
        </w:rPr>
        <w:t>rationalize the lengthy c</w:t>
      </w:r>
      <w:r w:rsidRPr="001E11A5">
        <w:rPr>
          <w:rFonts w:ascii="Times New Roman" w:hAnsi="Times New Roman" w:cs="Times New Roman"/>
          <w:color w:val="000000" w:themeColor="text1"/>
          <w:sz w:val="24"/>
          <w:szCs w:val="24"/>
        </w:rPr>
        <w:t xml:space="preserve">hannels of </w:t>
      </w:r>
      <w:r>
        <w:rPr>
          <w:rFonts w:ascii="Times New Roman" w:hAnsi="Times New Roman" w:cs="Times New Roman"/>
          <w:color w:val="000000" w:themeColor="text1"/>
          <w:sz w:val="24"/>
          <w:szCs w:val="24"/>
        </w:rPr>
        <w:t>submission and f</w:t>
      </w:r>
      <w:r w:rsidRPr="001E11A5">
        <w:rPr>
          <w:rFonts w:ascii="Times New Roman" w:hAnsi="Times New Roman" w:cs="Times New Roman"/>
          <w:color w:val="000000" w:themeColor="text1"/>
          <w:sz w:val="24"/>
          <w:szCs w:val="24"/>
        </w:rPr>
        <w:t xml:space="preserve">inal </w:t>
      </w:r>
      <w:r>
        <w:rPr>
          <w:rFonts w:ascii="Times New Roman" w:hAnsi="Times New Roman" w:cs="Times New Roman"/>
          <w:color w:val="000000" w:themeColor="text1"/>
          <w:sz w:val="24"/>
          <w:szCs w:val="24"/>
        </w:rPr>
        <w:t>l</w:t>
      </w:r>
      <w:r w:rsidRPr="001E11A5">
        <w:rPr>
          <w:rFonts w:ascii="Times New Roman" w:hAnsi="Times New Roman" w:cs="Times New Roman"/>
          <w:color w:val="000000" w:themeColor="text1"/>
          <w:sz w:val="24"/>
          <w:szCs w:val="24"/>
        </w:rPr>
        <w:t xml:space="preserve">evel of </w:t>
      </w:r>
      <w:r>
        <w:rPr>
          <w:rFonts w:ascii="Times New Roman" w:hAnsi="Times New Roman" w:cs="Times New Roman"/>
          <w:color w:val="000000" w:themeColor="text1"/>
          <w:sz w:val="24"/>
          <w:szCs w:val="24"/>
        </w:rPr>
        <w:t>disposal of files across</w:t>
      </w:r>
      <w:r w:rsidRPr="001E11A5">
        <w:rPr>
          <w:rFonts w:ascii="Times New Roman" w:hAnsi="Times New Roman" w:cs="Times New Roman"/>
          <w:color w:val="000000" w:themeColor="text1"/>
          <w:sz w:val="24"/>
          <w:szCs w:val="24"/>
        </w:rPr>
        <w:t xml:space="preserve"> various divisions</w:t>
      </w:r>
      <w:r>
        <w:rPr>
          <w:rFonts w:ascii="Times New Roman" w:hAnsi="Times New Roman" w:cs="Times New Roman"/>
          <w:color w:val="000000" w:themeColor="text1"/>
          <w:sz w:val="24"/>
          <w:szCs w:val="24"/>
        </w:rPr>
        <w:t>,</w:t>
      </w:r>
      <w:r w:rsidRPr="001E11A5">
        <w:rPr>
          <w:rFonts w:ascii="Times New Roman" w:hAnsi="Times New Roman" w:cs="Times New Roman"/>
          <w:color w:val="000000" w:themeColor="text1"/>
          <w:sz w:val="24"/>
          <w:szCs w:val="24"/>
        </w:rPr>
        <w:t xml:space="preserve"> it is critical to define the level of initiation, </w:t>
      </w:r>
      <w:r>
        <w:rPr>
          <w:rFonts w:ascii="Times New Roman" w:hAnsi="Times New Roman" w:cs="Times New Roman"/>
          <w:color w:val="000000" w:themeColor="text1"/>
          <w:sz w:val="24"/>
          <w:szCs w:val="24"/>
        </w:rPr>
        <w:t xml:space="preserve">and the </w:t>
      </w:r>
      <w:r w:rsidRPr="001E11A5">
        <w:rPr>
          <w:rFonts w:ascii="Times New Roman" w:hAnsi="Times New Roman" w:cs="Times New Roman"/>
          <w:color w:val="000000" w:themeColor="text1"/>
          <w:sz w:val="24"/>
          <w:szCs w:val="24"/>
        </w:rPr>
        <w:t xml:space="preserve">final level of disposal of files. </w:t>
      </w:r>
      <w:r w:rsidR="00A23F3B" w:rsidRPr="001E11A5">
        <w:rPr>
          <w:rFonts w:ascii="Times New Roman" w:eastAsia="Calibri" w:hAnsi="Times New Roman" w:cs="Times New Roman"/>
          <w:color w:val="000000" w:themeColor="text1"/>
          <w:sz w:val="24"/>
          <w:szCs w:val="24"/>
        </w:rPr>
        <w:t>It has been found that initiation of some issues such as policy matters etc at some levels is irrelevant as these levels do not contribute to decision</w:t>
      </w:r>
      <w:r w:rsidR="00B74DA8">
        <w:rPr>
          <w:rFonts w:ascii="Times New Roman" w:eastAsia="Calibri" w:hAnsi="Times New Roman" w:cs="Times New Roman"/>
          <w:color w:val="000000" w:themeColor="text1"/>
          <w:sz w:val="24"/>
          <w:szCs w:val="24"/>
        </w:rPr>
        <w:t>-</w:t>
      </w:r>
      <w:r w:rsidR="0018295D">
        <w:rPr>
          <w:rFonts w:ascii="Times New Roman" w:eastAsia="Calibri" w:hAnsi="Times New Roman" w:cs="Times New Roman"/>
          <w:color w:val="000000" w:themeColor="text1"/>
          <w:sz w:val="24"/>
          <w:szCs w:val="24"/>
        </w:rPr>
        <w:t>making process. T</w:t>
      </w:r>
      <w:r w:rsidR="00A23F3B" w:rsidRPr="001E11A5">
        <w:rPr>
          <w:rFonts w:ascii="Times New Roman" w:eastAsia="Calibri" w:hAnsi="Times New Roman" w:cs="Times New Roman"/>
          <w:color w:val="000000" w:themeColor="text1"/>
          <w:sz w:val="24"/>
          <w:szCs w:val="24"/>
        </w:rPr>
        <w:t xml:space="preserve">here is a need to eliminate irrelevant levels </w:t>
      </w:r>
      <w:r>
        <w:rPr>
          <w:rFonts w:ascii="Times New Roman" w:eastAsia="Calibri" w:hAnsi="Times New Roman" w:cs="Times New Roman"/>
          <w:color w:val="000000" w:themeColor="text1"/>
          <w:sz w:val="24"/>
          <w:szCs w:val="24"/>
        </w:rPr>
        <w:t xml:space="preserve">which don’t add value to decision-making </w:t>
      </w:r>
      <w:r w:rsidR="0018295D">
        <w:rPr>
          <w:rFonts w:ascii="Times New Roman" w:eastAsia="Calibri" w:hAnsi="Times New Roman" w:cs="Times New Roman"/>
          <w:color w:val="000000" w:themeColor="text1"/>
          <w:sz w:val="24"/>
          <w:szCs w:val="24"/>
        </w:rPr>
        <w:t xml:space="preserve">therefore these levels </w:t>
      </w:r>
      <w:r>
        <w:rPr>
          <w:rFonts w:ascii="Times New Roman" w:eastAsia="Calibri" w:hAnsi="Times New Roman" w:cs="Times New Roman"/>
          <w:color w:val="000000" w:themeColor="text1"/>
          <w:sz w:val="24"/>
          <w:szCs w:val="24"/>
        </w:rPr>
        <w:t xml:space="preserve">must be done away with. In this case, decentralization and delegation of work can really help senior officials in managing things </w:t>
      </w:r>
      <w:r w:rsidR="001049AC">
        <w:rPr>
          <w:rFonts w:ascii="Times New Roman" w:eastAsia="Calibri" w:hAnsi="Times New Roman" w:cs="Times New Roman"/>
          <w:color w:val="000000" w:themeColor="text1"/>
          <w:sz w:val="24"/>
          <w:szCs w:val="24"/>
        </w:rPr>
        <w:t xml:space="preserve">better </w:t>
      </w:r>
      <w:r>
        <w:rPr>
          <w:rFonts w:ascii="Times New Roman" w:eastAsia="Calibri" w:hAnsi="Times New Roman" w:cs="Times New Roman"/>
          <w:color w:val="000000" w:themeColor="text1"/>
          <w:sz w:val="24"/>
          <w:szCs w:val="24"/>
        </w:rPr>
        <w:t>even with shorter channel of submission.</w:t>
      </w:r>
      <w:r w:rsidR="00A24E84">
        <w:rPr>
          <w:rFonts w:ascii="Times New Roman" w:eastAsia="Calibri" w:hAnsi="Times New Roman" w:cs="Times New Roman"/>
          <w:color w:val="000000" w:themeColor="text1"/>
          <w:sz w:val="24"/>
          <w:szCs w:val="24"/>
        </w:rPr>
        <w:t xml:space="preserve"> </w:t>
      </w:r>
      <w:r w:rsidR="00A24E84">
        <w:rPr>
          <w:rFonts w:ascii="Times New Roman" w:hAnsi="Times New Roman" w:cs="Times New Roman"/>
          <w:color w:val="000000" w:themeColor="text1"/>
          <w:sz w:val="24"/>
          <w:szCs w:val="24"/>
        </w:rPr>
        <w:t>Decentralisation and d</w:t>
      </w:r>
      <w:r w:rsidR="00A24E84" w:rsidRPr="001E11A5">
        <w:rPr>
          <w:rFonts w:ascii="Times New Roman" w:hAnsi="Times New Roman" w:cs="Times New Roman"/>
          <w:color w:val="000000" w:themeColor="text1"/>
          <w:sz w:val="24"/>
          <w:szCs w:val="24"/>
        </w:rPr>
        <w:t xml:space="preserve">elegation of </w:t>
      </w:r>
      <w:r w:rsidR="00A24E84">
        <w:rPr>
          <w:rFonts w:ascii="Times New Roman" w:hAnsi="Times New Roman" w:cs="Times New Roman"/>
          <w:color w:val="000000" w:themeColor="text1"/>
          <w:sz w:val="24"/>
          <w:szCs w:val="24"/>
        </w:rPr>
        <w:t>work</w:t>
      </w:r>
      <w:r w:rsidR="00A24E84" w:rsidRPr="001E11A5">
        <w:rPr>
          <w:rFonts w:ascii="Times New Roman" w:hAnsi="Times New Roman" w:cs="Times New Roman"/>
          <w:color w:val="000000" w:themeColor="text1"/>
          <w:sz w:val="24"/>
          <w:szCs w:val="24"/>
        </w:rPr>
        <w:t xml:space="preserve"> sh</w:t>
      </w:r>
      <w:r w:rsidR="00A24E84">
        <w:rPr>
          <w:rFonts w:ascii="Times New Roman" w:hAnsi="Times New Roman" w:cs="Times New Roman"/>
          <w:color w:val="000000" w:themeColor="text1"/>
          <w:sz w:val="24"/>
          <w:szCs w:val="24"/>
        </w:rPr>
        <w:t>ould</w:t>
      </w:r>
      <w:r w:rsidR="00A24E84" w:rsidRPr="001E11A5">
        <w:rPr>
          <w:rFonts w:ascii="Times New Roman" w:hAnsi="Times New Roman" w:cs="Times New Roman"/>
          <w:color w:val="000000" w:themeColor="text1"/>
          <w:sz w:val="24"/>
          <w:szCs w:val="24"/>
        </w:rPr>
        <w:t xml:space="preserve"> take place in accordance with </w:t>
      </w:r>
      <w:r w:rsidR="00A24E84">
        <w:rPr>
          <w:rFonts w:ascii="Times New Roman" w:hAnsi="Times New Roman" w:cs="Times New Roman"/>
          <w:color w:val="000000" w:themeColor="text1"/>
          <w:sz w:val="24"/>
          <w:szCs w:val="24"/>
        </w:rPr>
        <w:t>nature and confidentiality of files and references</w:t>
      </w:r>
      <w:r w:rsidR="00A24E84" w:rsidRPr="001E11A5">
        <w:rPr>
          <w:rFonts w:ascii="Times New Roman" w:hAnsi="Times New Roman" w:cs="Times New Roman"/>
          <w:color w:val="000000" w:themeColor="text1"/>
          <w:sz w:val="24"/>
          <w:szCs w:val="24"/>
        </w:rPr>
        <w:t xml:space="preserve">. An assessment can be undertaken to review the importance of different types of files to see </w:t>
      </w:r>
      <w:r w:rsidR="00A24E84">
        <w:rPr>
          <w:rFonts w:ascii="Times New Roman" w:hAnsi="Times New Roman" w:cs="Times New Roman"/>
          <w:color w:val="000000" w:themeColor="text1"/>
          <w:sz w:val="24"/>
          <w:szCs w:val="24"/>
        </w:rPr>
        <w:t xml:space="preserve">as to </w:t>
      </w:r>
      <w:r w:rsidR="00A24E84" w:rsidRPr="001E11A5">
        <w:rPr>
          <w:rFonts w:ascii="Times New Roman" w:hAnsi="Times New Roman" w:cs="Times New Roman"/>
          <w:color w:val="000000" w:themeColor="text1"/>
          <w:sz w:val="24"/>
          <w:szCs w:val="24"/>
        </w:rPr>
        <w:t xml:space="preserve">what kind of routine matters can be delegated from Joint Secretary to Director </w:t>
      </w:r>
      <w:r w:rsidR="00A24E84">
        <w:rPr>
          <w:rFonts w:ascii="Times New Roman" w:hAnsi="Times New Roman" w:cs="Times New Roman"/>
          <w:color w:val="000000" w:themeColor="text1"/>
          <w:sz w:val="24"/>
          <w:szCs w:val="24"/>
        </w:rPr>
        <w:t>l</w:t>
      </w:r>
      <w:r w:rsidR="00A24E84" w:rsidRPr="001E11A5">
        <w:rPr>
          <w:rFonts w:ascii="Times New Roman" w:hAnsi="Times New Roman" w:cs="Times New Roman"/>
          <w:color w:val="000000" w:themeColor="text1"/>
          <w:sz w:val="24"/>
          <w:szCs w:val="24"/>
        </w:rPr>
        <w:t>evel. It is impor</w:t>
      </w:r>
      <w:r w:rsidR="00A24E84">
        <w:rPr>
          <w:rFonts w:ascii="Times New Roman" w:hAnsi="Times New Roman" w:cs="Times New Roman"/>
          <w:color w:val="000000" w:themeColor="text1"/>
          <w:sz w:val="24"/>
          <w:szCs w:val="24"/>
        </w:rPr>
        <w:t>tant to see at which level the channel of submission</w:t>
      </w:r>
      <w:r w:rsidR="00A24E84" w:rsidRPr="001E11A5">
        <w:rPr>
          <w:rFonts w:ascii="Times New Roman" w:hAnsi="Times New Roman" w:cs="Times New Roman"/>
          <w:color w:val="000000" w:themeColor="text1"/>
          <w:sz w:val="24"/>
          <w:szCs w:val="24"/>
        </w:rPr>
        <w:t xml:space="preserve"> can be shortened and file can be disposed of without being moved further below. </w:t>
      </w:r>
    </w:p>
    <w:p w:rsidR="00D83B83" w:rsidRPr="001E11A5" w:rsidRDefault="00D83B83" w:rsidP="00D83B83">
      <w:pPr>
        <w:spacing w:line="36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In view of the above, it is suggested that a</w:t>
      </w:r>
      <w:r w:rsidRPr="00D83B83">
        <w:rPr>
          <w:rFonts w:ascii="Times New Roman" w:eastAsia="Calibri" w:hAnsi="Times New Roman" w:cs="Times New Roman"/>
          <w:b/>
          <w:color w:val="000000" w:themeColor="text1"/>
          <w:sz w:val="24"/>
          <w:szCs w:val="24"/>
        </w:rPr>
        <w:t xml:space="preserve"> model</w:t>
      </w:r>
      <w:r>
        <w:rPr>
          <w:rFonts w:ascii="Times New Roman" w:eastAsia="Calibri" w:hAnsi="Times New Roman" w:cs="Times New Roman"/>
          <w:color w:val="000000" w:themeColor="text1"/>
          <w:sz w:val="24"/>
          <w:szCs w:val="24"/>
        </w:rPr>
        <w:t xml:space="preserve"> </w:t>
      </w:r>
      <w:r>
        <w:rPr>
          <w:rFonts w:ascii="Times New Roman" w:hAnsi="Times New Roman" w:cs="Times New Roman"/>
          <w:b/>
          <w:color w:val="000000" w:themeColor="text1"/>
          <w:sz w:val="24"/>
          <w:szCs w:val="24"/>
        </w:rPr>
        <w:t>timeline</w:t>
      </w:r>
      <w:r w:rsidRPr="00F50E93">
        <w:rPr>
          <w:rFonts w:ascii="Times New Roman" w:hAnsi="Times New Roman" w:cs="Times New Roman"/>
          <w:b/>
          <w:color w:val="000000" w:themeColor="text1"/>
          <w:sz w:val="24"/>
          <w:szCs w:val="24"/>
        </w:rPr>
        <w:t xml:space="preserve"> for disposal </w:t>
      </w:r>
      <w:r>
        <w:rPr>
          <w:rFonts w:ascii="Times New Roman" w:hAnsi="Times New Roman" w:cs="Times New Roman"/>
          <w:b/>
          <w:color w:val="000000" w:themeColor="text1"/>
          <w:sz w:val="24"/>
          <w:szCs w:val="24"/>
        </w:rPr>
        <w:t xml:space="preserve">of file </w:t>
      </w:r>
      <w:r w:rsidRPr="00F50E93">
        <w:rPr>
          <w:rFonts w:ascii="Times New Roman" w:hAnsi="Times New Roman" w:cs="Times New Roman"/>
          <w:b/>
          <w:color w:val="000000" w:themeColor="text1"/>
          <w:sz w:val="24"/>
          <w:szCs w:val="24"/>
        </w:rPr>
        <w:t>at each level should be</w:t>
      </w:r>
      <w:r>
        <w:rPr>
          <w:rFonts w:ascii="Times New Roman" w:hAnsi="Times New Roman" w:cs="Times New Roman"/>
          <w:b/>
          <w:color w:val="000000" w:themeColor="text1"/>
          <w:sz w:val="24"/>
          <w:szCs w:val="24"/>
        </w:rPr>
        <w:t xml:space="preserve"> framed</w:t>
      </w:r>
      <w:r w:rsidRPr="001E11A5">
        <w:rPr>
          <w:rFonts w:ascii="Times New Roman" w:hAnsi="Times New Roman" w:cs="Times New Roman"/>
          <w:color w:val="000000" w:themeColor="text1"/>
          <w:sz w:val="24"/>
          <w:szCs w:val="24"/>
        </w:rPr>
        <w:t xml:space="preserve"> (for Joint Secretary, Deputy Secretary, Under Secretary and Section Officer) essentially keeping the nature of </w:t>
      </w:r>
      <w:r>
        <w:rPr>
          <w:rFonts w:ascii="Times New Roman" w:hAnsi="Times New Roman" w:cs="Times New Roman"/>
          <w:color w:val="000000" w:themeColor="text1"/>
          <w:sz w:val="24"/>
          <w:szCs w:val="24"/>
        </w:rPr>
        <w:t>file in mind. Referring to the channel of submission</w:t>
      </w:r>
      <w:r w:rsidRPr="001E11A5">
        <w:rPr>
          <w:rFonts w:ascii="Times New Roman" w:hAnsi="Times New Roman" w:cs="Times New Roman"/>
          <w:color w:val="000000" w:themeColor="text1"/>
          <w:sz w:val="24"/>
          <w:szCs w:val="24"/>
        </w:rPr>
        <w:t>, different timelines could be worked out for matters of varying degree of importance. Longer though reasonable timelines could be put in place for matters of critical nature, policy issues and those that require coordination with external agencies whereas shorter and stricter timelines could be fixed for matters of routine</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administrative nature.</w:t>
      </w:r>
    </w:p>
    <w:p w:rsidR="00D83B83" w:rsidRPr="001E11A5" w:rsidRDefault="00D83B83" w:rsidP="00D83B83">
      <w:pPr>
        <w:spacing w:line="360" w:lineRule="auto"/>
        <w:jc w:val="both"/>
        <w:rPr>
          <w:rFonts w:ascii="Times New Roman" w:eastAsia="Times New Roman" w:hAnsi="Times New Roman" w:cs="Times New Roman"/>
          <w:color w:val="000000" w:themeColor="text1"/>
          <w:sz w:val="24"/>
          <w:szCs w:val="24"/>
          <w:lang w:eastAsia="en-GB"/>
        </w:rPr>
      </w:pPr>
      <w:r>
        <w:rPr>
          <w:rFonts w:ascii="Times New Roman" w:eastAsia="Times New Roman" w:hAnsi="Times New Roman" w:cs="Times New Roman"/>
          <w:color w:val="000000" w:themeColor="text1"/>
          <w:sz w:val="24"/>
          <w:szCs w:val="24"/>
          <w:lang w:eastAsia="en-GB"/>
        </w:rPr>
        <w:t>In order to enhance</w:t>
      </w:r>
      <w:r w:rsidRPr="001E11A5">
        <w:rPr>
          <w:rFonts w:ascii="Times New Roman" w:eastAsia="Times New Roman" w:hAnsi="Times New Roman" w:cs="Times New Roman"/>
          <w:color w:val="000000" w:themeColor="text1"/>
          <w:sz w:val="24"/>
          <w:szCs w:val="24"/>
          <w:lang w:eastAsia="en-GB"/>
        </w:rPr>
        <w:t xml:space="preserve"> the efficiency and optimize the process of file movement, it is important to keep the </w:t>
      </w:r>
      <w:r>
        <w:rPr>
          <w:rFonts w:ascii="Times New Roman" w:eastAsia="Times New Roman" w:hAnsi="Times New Roman" w:cs="Times New Roman"/>
          <w:color w:val="000000" w:themeColor="text1"/>
          <w:sz w:val="24"/>
          <w:szCs w:val="24"/>
          <w:lang w:eastAsia="en-GB"/>
        </w:rPr>
        <w:t>channel of submission shorter and limited to three</w:t>
      </w:r>
      <w:r w:rsidRPr="001E11A5">
        <w:rPr>
          <w:rFonts w:ascii="Times New Roman" w:eastAsia="Times New Roman" w:hAnsi="Times New Roman" w:cs="Times New Roman"/>
          <w:color w:val="000000" w:themeColor="text1"/>
          <w:sz w:val="24"/>
          <w:szCs w:val="24"/>
          <w:lang w:eastAsia="en-GB"/>
        </w:rPr>
        <w:t xml:space="preserve"> levels in cases pertaining to routine matters </w:t>
      </w:r>
      <w:r>
        <w:rPr>
          <w:rFonts w:ascii="Times New Roman" w:eastAsia="Times New Roman" w:hAnsi="Times New Roman" w:cs="Times New Roman"/>
          <w:color w:val="000000" w:themeColor="text1"/>
          <w:sz w:val="24"/>
          <w:szCs w:val="24"/>
          <w:lang w:eastAsia="en-GB"/>
        </w:rPr>
        <w:t xml:space="preserve">which do not involve policy formulation or matters </w:t>
      </w:r>
      <w:r w:rsidRPr="001E11A5">
        <w:rPr>
          <w:rFonts w:ascii="Times New Roman" w:eastAsia="Times New Roman" w:hAnsi="Times New Roman" w:cs="Times New Roman"/>
          <w:color w:val="000000" w:themeColor="text1"/>
          <w:sz w:val="24"/>
          <w:szCs w:val="24"/>
          <w:lang w:eastAsia="en-GB"/>
        </w:rPr>
        <w:t xml:space="preserve">of critical nature. </w:t>
      </w:r>
    </w:p>
    <w:p w:rsidR="00A24E84" w:rsidRDefault="00D83B83" w:rsidP="00A24E84">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It was brought to the attention of the </w:t>
      </w:r>
      <w:r>
        <w:rPr>
          <w:rFonts w:ascii="Times New Roman" w:hAnsi="Times New Roman" w:cs="Times New Roman"/>
          <w:color w:val="000000" w:themeColor="text1"/>
          <w:sz w:val="24"/>
          <w:szCs w:val="24"/>
        </w:rPr>
        <w:t>Study team</w:t>
      </w:r>
      <w:r w:rsidRPr="001E11A5">
        <w:rPr>
          <w:rFonts w:ascii="Times New Roman" w:hAnsi="Times New Roman" w:cs="Times New Roman"/>
          <w:color w:val="000000" w:themeColor="text1"/>
          <w:sz w:val="24"/>
          <w:szCs w:val="24"/>
        </w:rPr>
        <w:t xml:space="preserve"> that over the years, the contribution at the level of Assistant Section Officer</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 xml:space="preserve">Section Officer has not been very satisfactory and has been less than required. Their role has largely become limited to organizing data and gathering information. </w:t>
      </w:r>
      <w:r w:rsidR="00A23F3B" w:rsidRPr="001E11A5">
        <w:rPr>
          <w:rFonts w:ascii="Times New Roman" w:hAnsi="Times New Roman" w:cs="Times New Roman"/>
          <w:color w:val="000000" w:themeColor="text1"/>
          <w:sz w:val="24"/>
          <w:szCs w:val="24"/>
        </w:rPr>
        <w:t xml:space="preserve">Hence, matters pertaining to decision-making, policy formulation and other critical matters </w:t>
      </w:r>
      <w:r w:rsidR="00AE0C30">
        <w:rPr>
          <w:rFonts w:ascii="Times New Roman" w:hAnsi="Times New Roman" w:cs="Times New Roman"/>
          <w:color w:val="000000" w:themeColor="text1"/>
          <w:sz w:val="24"/>
          <w:szCs w:val="24"/>
        </w:rPr>
        <w:t>should be</w:t>
      </w:r>
      <w:r w:rsidR="00A23F3B" w:rsidRPr="001E11A5">
        <w:rPr>
          <w:rFonts w:ascii="Times New Roman" w:hAnsi="Times New Roman" w:cs="Times New Roman"/>
          <w:color w:val="000000" w:themeColor="text1"/>
          <w:sz w:val="24"/>
          <w:szCs w:val="24"/>
        </w:rPr>
        <w:t xml:space="preserve"> initiated at the Under Sec</w:t>
      </w:r>
      <w:r w:rsidR="001049AC">
        <w:rPr>
          <w:rFonts w:ascii="Times New Roman" w:hAnsi="Times New Roman" w:cs="Times New Roman"/>
          <w:color w:val="000000" w:themeColor="text1"/>
          <w:sz w:val="24"/>
          <w:szCs w:val="24"/>
        </w:rPr>
        <w:t xml:space="preserve">retary level and not below that. </w:t>
      </w:r>
      <w:r w:rsidR="00AE0C30">
        <w:rPr>
          <w:rFonts w:ascii="Times New Roman" w:eastAsia="Times New Roman" w:hAnsi="Times New Roman" w:cs="Times New Roman"/>
          <w:color w:val="000000" w:themeColor="text1"/>
          <w:sz w:val="24"/>
          <w:szCs w:val="24"/>
          <w:lang w:eastAsia="en-GB"/>
        </w:rPr>
        <w:t>Moreover,</w:t>
      </w:r>
      <w:r w:rsidR="00A23F3B" w:rsidRPr="001E11A5">
        <w:rPr>
          <w:rFonts w:ascii="Times New Roman" w:eastAsia="Times New Roman" w:hAnsi="Times New Roman" w:cs="Times New Roman"/>
          <w:color w:val="000000" w:themeColor="text1"/>
          <w:sz w:val="24"/>
          <w:szCs w:val="24"/>
          <w:lang w:eastAsia="en-GB"/>
        </w:rPr>
        <w:t xml:space="preserve"> such files cannot be effectively dealt with at the level of Assistant Section Officer</w:t>
      </w:r>
      <w:r w:rsidR="007C4700">
        <w:rPr>
          <w:rFonts w:ascii="Times New Roman" w:eastAsia="Times New Roman" w:hAnsi="Times New Roman" w:cs="Times New Roman"/>
          <w:color w:val="000000" w:themeColor="text1"/>
          <w:sz w:val="24"/>
          <w:szCs w:val="24"/>
          <w:lang w:eastAsia="en-GB"/>
        </w:rPr>
        <w:t xml:space="preserve"> </w:t>
      </w:r>
      <w:r w:rsidR="00A23F3B" w:rsidRPr="001E11A5">
        <w:rPr>
          <w:rFonts w:ascii="Times New Roman" w:eastAsia="Times New Roman" w:hAnsi="Times New Roman" w:cs="Times New Roman"/>
          <w:color w:val="000000" w:themeColor="text1"/>
          <w:sz w:val="24"/>
          <w:szCs w:val="24"/>
          <w:lang w:eastAsia="en-GB"/>
        </w:rPr>
        <w:t>/</w:t>
      </w:r>
      <w:r w:rsidR="007C4700">
        <w:rPr>
          <w:rFonts w:ascii="Times New Roman" w:eastAsia="Times New Roman" w:hAnsi="Times New Roman" w:cs="Times New Roman"/>
          <w:color w:val="000000" w:themeColor="text1"/>
          <w:sz w:val="24"/>
          <w:szCs w:val="24"/>
          <w:lang w:eastAsia="en-GB"/>
        </w:rPr>
        <w:t xml:space="preserve"> </w:t>
      </w:r>
      <w:r w:rsidR="00A23F3B" w:rsidRPr="001E11A5">
        <w:rPr>
          <w:rFonts w:ascii="Times New Roman" w:eastAsia="Times New Roman" w:hAnsi="Times New Roman" w:cs="Times New Roman"/>
          <w:color w:val="000000" w:themeColor="text1"/>
          <w:sz w:val="24"/>
          <w:szCs w:val="24"/>
          <w:lang w:eastAsia="en-GB"/>
        </w:rPr>
        <w:t>Section Officer</w:t>
      </w:r>
      <w:r w:rsidR="00893898">
        <w:rPr>
          <w:rFonts w:ascii="Times New Roman" w:eastAsia="Times New Roman" w:hAnsi="Times New Roman" w:cs="Times New Roman"/>
          <w:color w:val="000000" w:themeColor="text1"/>
          <w:sz w:val="24"/>
          <w:szCs w:val="24"/>
          <w:lang w:eastAsia="en-GB"/>
        </w:rPr>
        <w:t>. H</w:t>
      </w:r>
      <w:r w:rsidR="00AE0C30">
        <w:rPr>
          <w:rFonts w:ascii="Times New Roman" w:eastAsia="Times New Roman" w:hAnsi="Times New Roman" w:cs="Times New Roman"/>
          <w:color w:val="000000" w:themeColor="text1"/>
          <w:sz w:val="24"/>
          <w:szCs w:val="24"/>
          <w:lang w:eastAsia="en-GB"/>
        </w:rPr>
        <w:t xml:space="preserve">ence, </w:t>
      </w:r>
      <w:r w:rsidR="00A23F3B" w:rsidRPr="001E11A5">
        <w:rPr>
          <w:rFonts w:ascii="Times New Roman" w:eastAsia="Times New Roman" w:hAnsi="Times New Roman" w:cs="Times New Roman"/>
          <w:color w:val="000000" w:themeColor="text1"/>
          <w:sz w:val="24"/>
          <w:szCs w:val="24"/>
          <w:lang w:eastAsia="en-GB"/>
        </w:rPr>
        <w:t>they should not move below a certain level (e.g. Under Secretary Level) and</w:t>
      </w:r>
      <w:r w:rsidR="001049AC">
        <w:rPr>
          <w:rFonts w:ascii="Times New Roman" w:eastAsia="Times New Roman" w:hAnsi="Times New Roman" w:cs="Times New Roman"/>
          <w:color w:val="000000" w:themeColor="text1"/>
          <w:sz w:val="24"/>
          <w:szCs w:val="24"/>
          <w:lang w:eastAsia="en-GB"/>
        </w:rPr>
        <w:t xml:space="preserve"> similarly these types of files</w:t>
      </w:r>
      <w:r w:rsidR="00A23F3B" w:rsidRPr="001E11A5">
        <w:rPr>
          <w:rFonts w:ascii="Times New Roman" w:eastAsia="Times New Roman" w:hAnsi="Times New Roman" w:cs="Times New Roman"/>
          <w:color w:val="000000" w:themeColor="text1"/>
          <w:sz w:val="24"/>
          <w:szCs w:val="24"/>
          <w:lang w:eastAsia="en-GB"/>
        </w:rPr>
        <w:t xml:space="preserve"> can be disposed of at a higher level in the hierarchy.  </w:t>
      </w:r>
      <w:r w:rsidR="001049AC">
        <w:rPr>
          <w:rFonts w:ascii="Times New Roman" w:eastAsia="Times New Roman" w:hAnsi="Times New Roman" w:cs="Times New Roman"/>
          <w:color w:val="000000" w:themeColor="text1"/>
          <w:sz w:val="24"/>
          <w:szCs w:val="24"/>
          <w:lang w:eastAsia="en-GB"/>
        </w:rPr>
        <w:t>M</w:t>
      </w:r>
      <w:r w:rsidRPr="001E11A5">
        <w:rPr>
          <w:rFonts w:ascii="Times New Roman" w:hAnsi="Times New Roman" w:cs="Times New Roman"/>
          <w:color w:val="000000" w:themeColor="text1"/>
          <w:sz w:val="24"/>
          <w:szCs w:val="24"/>
        </w:rPr>
        <w:t>atters that can be disposed of at Un</w:t>
      </w:r>
      <w:r>
        <w:rPr>
          <w:rFonts w:ascii="Times New Roman" w:hAnsi="Times New Roman" w:cs="Times New Roman"/>
          <w:color w:val="000000" w:themeColor="text1"/>
          <w:sz w:val="24"/>
          <w:szCs w:val="24"/>
        </w:rPr>
        <w:t>der Secretary / Deputy Secretary l</w:t>
      </w:r>
      <w:r w:rsidRPr="001E11A5">
        <w:rPr>
          <w:rFonts w:ascii="Times New Roman" w:hAnsi="Times New Roman" w:cs="Times New Roman"/>
          <w:color w:val="000000" w:themeColor="text1"/>
          <w:sz w:val="24"/>
          <w:szCs w:val="24"/>
        </w:rPr>
        <w:t xml:space="preserve">evel need not move any further up the hierarchy and similarly important matters need not go below a certain level (say Under Secretary or Director Level). This will save time and </w:t>
      </w:r>
      <w:r>
        <w:rPr>
          <w:rFonts w:ascii="Times New Roman" w:hAnsi="Times New Roman" w:cs="Times New Roman"/>
          <w:color w:val="000000" w:themeColor="text1"/>
          <w:sz w:val="24"/>
          <w:szCs w:val="24"/>
        </w:rPr>
        <w:t>make file processing more efficient</w:t>
      </w:r>
      <w:r w:rsidRPr="001E11A5">
        <w:rPr>
          <w:rFonts w:ascii="Times New Roman" w:hAnsi="Times New Roman" w:cs="Times New Roman"/>
          <w:color w:val="000000" w:themeColor="text1"/>
          <w:sz w:val="24"/>
          <w:szCs w:val="24"/>
        </w:rPr>
        <w:t xml:space="preserve">. </w:t>
      </w:r>
    </w:p>
    <w:p w:rsidR="00D83B83" w:rsidRPr="00A24E84" w:rsidRDefault="001049AC" w:rsidP="00A24E84">
      <w:pPr>
        <w:spacing w:line="36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In essence, n</w:t>
      </w:r>
      <w:r w:rsidR="00D83B83" w:rsidRPr="001E11A5">
        <w:rPr>
          <w:rFonts w:ascii="Times New Roman" w:eastAsia="Calibri" w:hAnsi="Times New Roman" w:cs="Times New Roman"/>
          <w:color w:val="000000" w:themeColor="text1"/>
          <w:sz w:val="24"/>
          <w:szCs w:val="24"/>
        </w:rPr>
        <w:t>umber of level</w:t>
      </w:r>
      <w:r w:rsidR="00D83B83">
        <w:rPr>
          <w:rFonts w:ascii="Times New Roman" w:eastAsia="Calibri" w:hAnsi="Times New Roman" w:cs="Times New Roman"/>
          <w:color w:val="000000" w:themeColor="text1"/>
          <w:sz w:val="24"/>
          <w:szCs w:val="24"/>
        </w:rPr>
        <w:t>s</w:t>
      </w:r>
      <w:r w:rsidR="00D83B83" w:rsidRPr="001E11A5">
        <w:rPr>
          <w:rFonts w:ascii="Times New Roman" w:eastAsia="Calibri" w:hAnsi="Times New Roman" w:cs="Times New Roman"/>
          <w:color w:val="000000" w:themeColor="text1"/>
          <w:sz w:val="24"/>
          <w:szCs w:val="24"/>
        </w:rPr>
        <w:t xml:space="preserve"> should be reduced </w:t>
      </w:r>
      <w:r w:rsidR="00D83B83">
        <w:rPr>
          <w:rFonts w:ascii="Times New Roman" w:eastAsia="Calibri" w:hAnsi="Times New Roman" w:cs="Times New Roman"/>
          <w:color w:val="000000" w:themeColor="text1"/>
          <w:sz w:val="24"/>
          <w:szCs w:val="24"/>
        </w:rPr>
        <w:t>from</w:t>
      </w:r>
      <w:r w:rsidR="00D83B83" w:rsidRPr="001E11A5">
        <w:rPr>
          <w:rFonts w:ascii="Times New Roman" w:eastAsia="Calibri" w:hAnsi="Times New Roman" w:cs="Times New Roman"/>
          <w:color w:val="000000" w:themeColor="text1"/>
          <w:sz w:val="24"/>
          <w:szCs w:val="24"/>
        </w:rPr>
        <w:t xml:space="preserve"> four </w:t>
      </w:r>
      <w:r w:rsidR="00D83B83">
        <w:rPr>
          <w:rFonts w:ascii="Times New Roman" w:eastAsia="Calibri" w:hAnsi="Times New Roman" w:cs="Times New Roman"/>
          <w:color w:val="000000" w:themeColor="text1"/>
          <w:sz w:val="24"/>
          <w:szCs w:val="24"/>
        </w:rPr>
        <w:t xml:space="preserve">to three </w:t>
      </w:r>
      <w:r w:rsidR="00D83B83" w:rsidRPr="001E11A5">
        <w:rPr>
          <w:rFonts w:ascii="Times New Roman" w:eastAsia="Calibri" w:hAnsi="Times New Roman" w:cs="Times New Roman"/>
          <w:color w:val="000000" w:themeColor="text1"/>
          <w:sz w:val="24"/>
          <w:szCs w:val="24"/>
        </w:rPr>
        <w:t xml:space="preserve">(based on nature of file and type of decision). It should </w:t>
      </w:r>
      <w:r w:rsidR="00D83B83">
        <w:rPr>
          <w:rFonts w:ascii="Times New Roman" w:eastAsia="Calibri" w:hAnsi="Times New Roman" w:cs="Times New Roman"/>
          <w:color w:val="000000" w:themeColor="text1"/>
          <w:sz w:val="24"/>
          <w:szCs w:val="24"/>
        </w:rPr>
        <w:t xml:space="preserve">also </w:t>
      </w:r>
      <w:r w:rsidR="00D83B83" w:rsidRPr="001E11A5">
        <w:rPr>
          <w:rFonts w:ascii="Times New Roman" w:eastAsia="Calibri" w:hAnsi="Times New Roman" w:cs="Times New Roman"/>
          <w:color w:val="000000" w:themeColor="text1"/>
          <w:sz w:val="24"/>
          <w:szCs w:val="24"/>
        </w:rPr>
        <w:t>be made sure that for any decision the number of level</w:t>
      </w:r>
      <w:r w:rsidR="00D83B83">
        <w:rPr>
          <w:rFonts w:ascii="Times New Roman" w:eastAsia="Calibri" w:hAnsi="Times New Roman" w:cs="Times New Roman"/>
          <w:color w:val="000000" w:themeColor="text1"/>
          <w:sz w:val="24"/>
          <w:szCs w:val="24"/>
        </w:rPr>
        <w:t>s</w:t>
      </w:r>
      <w:r w:rsidR="00D83B83" w:rsidRPr="001E11A5">
        <w:rPr>
          <w:rFonts w:ascii="Times New Roman" w:eastAsia="Calibri" w:hAnsi="Times New Roman" w:cs="Times New Roman"/>
          <w:color w:val="000000" w:themeColor="text1"/>
          <w:sz w:val="24"/>
          <w:szCs w:val="24"/>
        </w:rPr>
        <w:t xml:space="preserve"> for file movement should not exceed five. The number of levels should be tailor made to match the requirements of that particular division. </w:t>
      </w:r>
      <w:r w:rsidR="00D83B83" w:rsidRPr="001E11A5">
        <w:rPr>
          <w:rFonts w:ascii="Times New Roman" w:eastAsia="Times New Roman" w:hAnsi="Times New Roman" w:cs="Times New Roman"/>
          <w:color w:val="000000" w:themeColor="text1"/>
          <w:sz w:val="24"/>
          <w:szCs w:val="24"/>
          <w:lang w:val="en-GB" w:eastAsia="en-GB"/>
        </w:rPr>
        <w:t>The level of initiation of files such as VIP reference</w:t>
      </w:r>
      <w:r w:rsidR="00D83B83" w:rsidRPr="001E11A5">
        <w:rPr>
          <w:rFonts w:ascii="Times New Roman" w:eastAsia="Times New Roman" w:hAnsi="Times New Roman" w:cs="Times New Roman"/>
          <w:color w:val="000000" w:themeColor="text1"/>
          <w:sz w:val="24"/>
          <w:szCs w:val="24"/>
          <w:lang w:eastAsia="en-GB"/>
        </w:rPr>
        <w:t>s</w:t>
      </w:r>
      <w:r w:rsidR="00D83B83" w:rsidRPr="001E11A5">
        <w:rPr>
          <w:rFonts w:ascii="Times New Roman" w:eastAsia="Times New Roman" w:hAnsi="Times New Roman" w:cs="Times New Roman"/>
          <w:color w:val="000000" w:themeColor="text1"/>
          <w:sz w:val="24"/>
          <w:szCs w:val="24"/>
          <w:lang w:val="en-GB" w:eastAsia="en-GB"/>
        </w:rPr>
        <w:t xml:space="preserve"> may be raised from ASO to a higher level since these files are usually disposed of at MoS</w:t>
      </w:r>
      <w:r w:rsidR="00D83B83">
        <w:rPr>
          <w:rFonts w:ascii="Times New Roman" w:eastAsia="Times New Roman" w:hAnsi="Times New Roman" w:cs="Times New Roman"/>
          <w:color w:val="000000" w:themeColor="text1"/>
          <w:sz w:val="24"/>
          <w:szCs w:val="24"/>
          <w:lang w:val="en-GB" w:eastAsia="en-GB"/>
        </w:rPr>
        <w:t xml:space="preserve"> </w:t>
      </w:r>
      <w:r w:rsidR="00D83B83" w:rsidRPr="001E11A5">
        <w:rPr>
          <w:rFonts w:ascii="Times New Roman" w:eastAsia="Times New Roman" w:hAnsi="Times New Roman" w:cs="Times New Roman"/>
          <w:color w:val="000000" w:themeColor="text1"/>
          <w:sz w:val="24"/>
          <w:szCs w:val="24"/>
          <w:lang w:val="en-GB" w:eastAsia="en-GB"/>
        </w:rPr>
        <w:t>/</w:t>
      </w:r>
      <w:r w:rsidR="00D83B83">
        <w:rPr>
          <w:rFonts w:ascii="Times New Roman" w:eastAsia="Times New Roman" w:hAnsi="Times New Roman" w:cs="Times New Roman"/>
          <w:color w:val="000000" w:themeColor="text1"/>
          <w:sz w:val="24"/>
          <w:szCs w:val="24"/>
          <w:lang w:val="en-GB" w:eastAsia="en-GB"/>
        </w:rPr>
        <w:t xml:space="preserve"> </w:t>
      </w:r>
      <w:r w:rsidR="00D83B83" w:rsidRPr="001E11A5">
        <w:rPr>
          <w:rFonts w:ascii="Times New Roman" w:eastAsia="Times New Roman" w:hAnsi="Times New Roman" w:cs="Times New Roman"/>
          <w:color w:val="000000" w:themeColor="text1"/>
          <w:sz w:val="24"/>
          <w:szCs w:val="24"/>
          <w:lang w:val="en-GB" w:eastAsia="en-GB"/>
        </w:rPr>
        <w:t>HM/</w:t>
      </w:r>
      <w:r w:rsidR="00D83B83">
        <w:rPr>
          <w:rFonts w:ascii="Times New Roman" w:eastAsia="Times New Roman" w:hAnsi="Times New Roman" w:cs="Times New Roman"/>
          <w:color w:val="000000" w:themeColor="text1"/>
          <w:sz w:val="24"/>
          <w:szCs w:val="24"/>
          <w:lang w:val="en-GB" w:eastAsia="en-GB"/>
        </w:rPr>
        <w:t xml:space="preserve"> </w:t>
      </w:r>
      <w:r w:rsidR="00D83B83" w:rsidRPr="001E11A5">
        <w:rPr>
          <w:rFonts w:ascii="Times New Roman" w:eastAsia="Times New Roman" w:hAnsi="Times New Roman" w:cs="Times New Roman"/>
          <w:color w:val="000000" w:themeColor="text1"/>
          <w:sz w:val="24"/>
          <w:szCs w:val="24"/>
          <w:lang w:val="en-GB" w:eastAsia="en-GB"/>
        </w:rPr>
        <w:t xml:space="preserve">other higher levels. </w:t>
      </w:r>
    </w:p>
    <w:p w:rsidR="00F062E4" w:rsidRPr="00F062E4" w:rsidRDefault="00F062E4" w:rsidP="00F062E4">
      <w:pPr>
        <w:spacing w:line="360" w:lineRule="auto"/>
        <w:jc w:val="both"/>
        <w:rPr>
          <w:rFonts w:ascii="Times New Roman" w:eastAsia="Times New Roman" w:hAnsi="Times New Roman" w:cs="Times New Roman"/>
          <w:b/>
          <w:color w:val="000000" w:themeColor="text1"/>
          <w:sz w:val="24"/>
          <w:szCs w:val="24"/>
          <w:lang w:eastAsia="en-GB"/>
        </w:rPr>
      </w:pPr>
      <w:r w:rsidRPr="00F062E4">
        <w:rPr>
          <w:rFonts w:ascii="Times New Roman" w:eastAsia="Times New Roman" w:hAnsi="Times New Roman" w:cs="Times New Roman"/>
          <w:b/>
          <w:color w:val="000000" w:themeColor="text1"/>
          <w:sz w:val="24"/>
          <w:szCs w:val="24"/>
          <w:lang w:eastAsia="en-GB"/>
        </w:rPr>
        <w:t>Models to shorten the channel of submission</w:t>
      </w:r>
    </w:p>
    <w:p w:rsidR="00F062E4" w:rsidRPr="001E11A5" w:rsidRDefault="00F062E4" w:rsidP="00F062E4">
      <w:pPr>
        <w:spacing w:line="360" w:lineRule="auto"/>
        <w:jc w:val="both"/>
        <w:rPr>
          <w:rFonts w:ascii="Times New Roman" w:eastAsia="Times New Roman" w:hAnsi="Times New Roman" w:cs="Times New Roman"/>
          <w:color w:val="000000" w:themeColor="text1"/>
          <w:sz w:val="24"/>
          <w:szCs w:val="24"/>
          <w:lang w:eastAsia="en-GB"/>
        </w:rPr>
      </w:pPr>
      <w:r w:rsidRPr="001E11A5">
        <w:rPr>
          <w:rFonts w:ascii="Times New Roman" w:eastAsia="Times New Roman" w:hAnsi="Times New Roman" w:cs="Times New Roman"/>
          <w:color w:val="000000" w:themeColor="text1"/>
          <w:sz w:val="24"/>
          <w:szCs w:val="24"/>
          <w:lang w:eastAsia="en-GB"/>
        </w:rPr>
        <w:t xml:space="preserve">In view of the recommendations made under this head, the </w:t>
      </w:r>
      <w:r>
        <w:rPr>
          <w:rFonts w:ascii="Times New Roman" w:eastAsia="Times New Roman" w:hAnsi="Times New Roman" w:cs="Times New Roman"/>
          <w:color w:val="000000" w:themeColor="text1"/>
          <w:sz w:val="24"/>
          <w:szCs w:val="24"/>
          <w:lang w:eastAsia="en-GB"/>
        </w:rPr>
        <w:t>Study team</w:t>
      </w:r>
      <w:r w:rsidRPr="001E11A5">
        <w:rPr>
          <w:rFonts w:ascii="Times New Roman" w:eastAsia="Times New Roman" w:hAnsi="Times New Roman" w:cs="Times New Roman"/>
          <w:color w:val="000000" w:themeColor="text1"/>
          <w:sz w:val="24"/>
          <w:szCs w:val="24"/>
          <w:lang w:eastAsia="en-GB"/>
        </w:rPr>
        <w:t xml:space="preserve"> proposes that the following models can be adopted in the divisions, by reducing the number of levels currently prevalent </w:t>
      </w:r>
      <w:r w:rsidR="00912F82">
        <w:rPr>
          <w:rFonts w:ascii="Times New Roman" w:eastAsia="Times New Roman" w:hAnsi="Times New Roman" w:cs="Times New Roman"/>
          <w:color w:val="000000" w:themeColor="text1"/>
          <w:sz w:val="24"/>
          <w:szCs w:val="24"/>
          <w:lang w:eastAsia="en-GB"/>
        </w:rPr>
        <w:t>with regard to</w:t>
      </w:r>
      <w:r w:rsidRPr="001E11A5">
        <w:rPr>
          <w:rFonts w:ascii="Times New Roman" w:eastAsia="Times New Roman" w:hAnsi="Times New Roman" w:cs="Times New Roman"/>
          <w:color w:val="000000" w:themeColor="text1"/>
          <w:sz w:val="24"/>
          <w:szCs w:val="24"/>
          <w:lang w:eastAsia="en-GB"/>
        </w:rPr>
        <w:t xml:space="preserve"> work</w:t>
      </w:r>
      <w:r w:rsidR="00912F82">
        <w:rPr>
          <w:rFonts w:ascii="Times New Roman" w:eastAsia="Times New Roman" w:hAnsi="Times New Roman" w:cs="Times New Roman"/>
          <w:color w:val="000000" w:themeColor="text1"/>
          <w:sz w:val="24"/>
          <w:szCs w:val="24"/>
          <w:lang w:eastAsia="en-GB"/>
        </w:rPr>
        <w:t xml:space="preserve"> flow</w:t>
      </w:r>
      <w:r w:rsidRPr="001E11A5">
        <w:rPr>
          <w:rFonts w:ascii="Times New Roman" w:eastAsia="Times New Roman" w:hAnsi="Times New Roman" w:cs="Times New Roman"/>
          <w:color w:val="000000" w:themeColor="text1"/>
          <w:sz w:val="24"/>
          <w:szCs w:val="24"/>
          <w:lang w:eastAsia="en-GB"/>
        </w:rPr>
        <w:t xml:space="preserve"> with </w:t>
      </w:r>
      <w:r w:rsidR="002F2AF3">
        <w:rPr>
          <w:rFonts w:ascii="Times New Roman" w:eastAsia="Times New Roman" w:hAnsi="Times New Roman" w:cs="Times New Roman"/>
          <w:color w:val="000000" w:themeColor="text1"/>
          <w:sz w:val="24"/>
          <w:szCs w:val="24"/>
          <w:lang w:eastAsia="en-GB"/>
        </w:rPr>
        <w:t>an</w:t>
      </w:r>
      <w:r w:rsidRPr="001E11A5">
        <w:rPr>
          <w:rFonts w:ascii="Times New Roman" w:eastAsia="Times New Roman" w:hAnsi="Times New Roman" w:cs="Times New Roman"/>
          <w:color w:val="000000" w:themeColor="text1"/>
          <w:sz w:val="24"/>
          <w:szCs w:val="24"/>
          <w:lang w:eastAsia="en-GB"/>
        </w:rPr>
        <w:t xml:space="preserve"> objective to cut delays and </w:t>
      </w:r>
      <w:r w:rsidR="002F2AF3">
        <w:rPr>
          <w:rFonts w:ascii="Times New Roman" w:eastAsia="Times New Roman" w:hAnsi="Times New Roman" w:cs="Times New Roman"/>
          <w:color w:val="000000" w:themeColor="text1"/>
          <w:sz w:val="24"/>
          <w:szCs w:val="24"/>
          <w:lang w:eastAsia="en-GB"/>
        </w:rPr>
        <w:t xml:space="preserve">to </w:t>
      </w:r>
      <w:r w:rsidRPr="001E11A5">
        <w:rPr>
          <w:rFonts w:ascii="Times New Roman" w:eastAsia="Times New Roman" w:hAnsi="Times New Roman" w:cs="Times New Roman"/>
          <w:color w:val="000000" w:themeColor="text1"/>
          <w:sz w:val="24"/>
          <w:szCs w:val="24"/>
          <w:lang w:eastAsia="en-GB"/>
        </w:rPr>
        <w:t>ensure speedier disposal of matters, depending upon the nature and importance of files and references:</w:t>
      </w:r>
    </w:p>
    <w:p w:rsidR="00F062E4" w:rsidRPr="007D678B" w:rsidRDefault="00491496" w:rsidP="002549B7">
      <w:pPr>
        <w:pStyle w:val="ListParagraph"/>
        <w:numPr>
          <w:ilvl w:val="0"/>
          <w:numId w:val="114"/>
        </w:numPr>
        <w:spacing w:after="0" w:line="360" w:lineRule="auto"/>
        <w:jc w:val="both"/>
        <w:rPr>
          <w:rFonts w:ascii="Times New Roman" w:hAnsi="Times New Roman" w:cs="Times New Roman"/>
          <w:b/>
          <w:color w:val="000000" w:themeColor="text1"/>
          <w:sz w:val="24"/>
          <w:szCs w:val="24"/>
        </w:rPr>
      </w:pPr>
      <w:r w:rsidRPr="00491496">
        <w:rPr>
          <w:rFonts w:ascii="Times New Roman" w:eastAsia="Symbol" w:hAnsi="Times New Roman" w:cs="Times New Roman"/>
          <w:b/>
          <w:bCs/>
          <w:noProof/>
          <w:color w:val="000000" w:themeColor="text1"/>
          <w:sz w:val="24"/>
          <w:szCs w:val="24"/>
          <w:lang w:val="en-IN" w:eastAsia="en-IN"/>
        </w:rPr>
        <w:pict>
          <v:shape id="_x0000_s1089" type="#_x0000_t32" style="position:absolute;left:0;text-align:left;margin-left:170.75pt;margin-top:5.7pt;width:18.75pt;height:.9pt;z-index:251690496" o:connectortype="straight">
            <v:stroke endarrow="block"/>
          </v:shape>
        </w:pict>
      </w:r>
      <w:r w:rsidRPr="00491496">
        <w:rPr>
          <w:rFonts w:ascii="Times New Roman" w:eastAsia="Symbol" w:hAnsi="Times New Roman" w:cs="Times New Roman"/>
          <w:b/>
          <w:bCs/>
          <w:noProof/>
          <w:color w:val="000000" w:themeColor="text1"/>
          <w:sz w:val="24"/>
          <w:szCs w:val="24"/>
          <w:lang w:val="en-IN" w:eastAsia="en-IN"/>
        </w:rPr>
        <w:pict>
          <v:shape id="_x0000_s1088" type="#_x0000_t32" style="position:absolute;left:0;text-align:left;margin-left:206.05pt;margin-top:6.6pt;width:22.05pt;height:.45pt;z-index:251689472" o:connectortype="straight">
            <v:stroke endarrow="block"/>
          </v:shape>
        </w:pict>
      </w:r>
      <w:r w:rsidRPr="00491496">
        <w:rPr>
          <w:rFonts w:ascii="Times New Roman" w:hAnsi="Times New Roman" w:cs="Times New Roman"/>
          <w:b/>
          <w:noProof/>
          <w:color w:val="000000" w:themeColor="text1"/>
          <w:sz w:val="24"/>
          <w:szCs w:val="24"/>
          <w:lang w:val="en-IN" w:eastAsia="en-IN"/>
        </w:rPr>
        <w:pict>
          <v:shape id="_x0000_s1087" type="#_x0000_t32" style="position:absolute;left:0;text-align:left;margin-left:101.65pt;margin-top:7.05pt;width:12.1pt;height:.45pt;flip:y;z-index:251688448" o:connectortype="straight">
            <v:stroke endarrow="block"/>
          </v:shape>
        </w:pict>
      </w:r>
      <w:r w:rsidRPr="00491496">
        <w:rPr>
          <w:rFonts w:ascii="Times New Roman" w:hAnsi="Times New Roman" w:cs="Times New Roman"/>
          <w:b/>
          <w:noProof/>
          <w:color w:val="000000" w:themeColor="text1"/>
          <w:sz w:val="24"/>
          <w:szCs w:val="24"/>
          <w:lang w:val="en-IN" w:eastAsia="en-IN"/>
        </w:rPr>
        <w:pict>
          <v:shape id="_x0000_s1086" type="#_x0000_t32" style="position:absolute;left:0;text-align:left;margin-left:60.75pt;margin-top:7.5pt;width:12.1pt;height:.45pt;flip:y;z-index:251687424" o:connectortype="straight">
            <v:stroke endarrow="block"/>
          </v:shape>
        </w:pict>
      </w:r>
      <w:r w:rsidR="00F062E4" w:rsidRPr="007D678B">
        <w:rPr>
          <w:rFonts w:ascii="Times New Roman" w:hAnsi="Times New Roman" w:cs="Times New Roman"/>
          <w:b/>
          <w:color w:val="000000" w:themeColor="text1"/>
          <w:sz w:val="24"/>
          <w:szCs w:val="24"/>
        </w:rPr>
        <w:t>ASO       US     DS</w:t>
      </w:r>
      <w:r w:rsidR="00912F82">
        <w:rPr>
          <w:rFonts w:ascii="Times New Roman" w:hAnsi="Times New Roman" w:cs="Times New Roman"/>
          <w:b/>
          <w:color w:val="000000" w:themeColor="text1"/>
          <w:sz w:val="24"/>
          <w:szCs w:val="24"/>
        </w:rPr>
        <w:t xml:space="preserve"> </w:t>
      </w:r>
      <w:r w:rsidR="00F062E4" w:rsidRPr="007D678B">
        <w:rPr>
          <w:rFonts w:ascii="Times New Roman" w:hAnsi="Times New Roman" w:cs="Times New Roman"/>
          <w:b/>
          <w:color w:val="000000" w:themeColor="text1"/>
          <w:sz w:val="24"/>
          <w:szCs w:val="24"/>
        </w:rPr>
        <w:t>/</w:t>
      </w:r>
      <w:r w:rsidR="00912F82">
        <w:rPr>
          <w:rFonts w:ascii="Times New Roman" w:hAnsi="Times New Roman" w:cs="Times New Roman"/>
          <w:b/>
          <w:color w:val="000000" w:themeColor="text1"/>
          <w:sz w:val="24"/>
          <w:szCs w:val="24"/>
        </w:rPr>
        <w:t xml:space="preserve"> </w:t>
      </w:r>
      <w:r w:rsidR="00F062E4" w:rsidRPr="007D678B">
        <w:rPr>
          <w:rFonts w:ascii="Times New Roman" w:hAnsi="Times New Roman" w:cs="Times New Roman"/>
          <w:b/>
          <w:color w:val="000000" w:themeColor="text1"/>
          <w:sz w:val="24"/>
          <w:szCs w:val="24"/>
        </w:rPr>
        <w:t xml:space="preserve">DIR       JS       </w:t>
      </w:r>
      <w:r w:rsidR="003E611E">
        <w:rPr>
          <w:rFonts w:ascii="Times New Roman" w:hAnsi="Times New Roman" w:cs="Times New Roman"/>
          <w:b/>
          <w:color w:val="000000" w:themeColor="text1"/>
          <w:sz w:val="24"/>
          <w:szCs w:val="24"/>
        </w:rPr>
        <w:t xml:space="preserve"> </w:t>
      </w:r>
      <w:r w:rsidR="00F062E4" w:rsidRPr="007D678B">
        <w:rPr>
          <w:rFonts w:ascii="Times New Roman" w:hAnsi="Times New Roman" w:cs="Times New Roman"/>
          <w:b/>
          <w:color w:val="000000" w:themeColor="text1"/>
          <w:sz w:val="24"/>
          <w:szCs w:val="24"/>
        </w:rPr>
        <w:t>HS</w:t>
      </w:r>
    </w:p>
    <w:p w:rsidR="00F062E4" w:rsidRPr="007D678B" w:rsidRDefault="00F062E4" w:rsidP="00F062E4">
      <w:pPr>
        <w:pStyle w:val="ListParagraph"/>
        <w:spacing w:line="360" w:lineRule="auto"/>
        <w:jc w:val="both"/>
        <w:rPr>
          <w:rFonts w:ascii="Times New Roman" w:hAnsi="Times New Roman" w:cs="Times New Roman"/>
          <w:b/>
          <w:color w:val="000000" w:themeColor="text1"/>
          <w:sz w:val="24"/>
          <w:szCs w:val="24"/>
        </w:rPr>
      </w:pPr>
    </w:p>
    <w:p w:rsidR="00F062E4" w:rsidRPr="007D678B" w:rsidRDefault="00491496" w:rsidP="002549B7">
      <w:pPr>
        <w:pStyle w:val="ListParagraph"/>
        <w:numPr>
          <w:ilvl w:val="0"/>
          <w:numId w:val="114"/>
        </w:numPr>
        <w:spacing w:after="0" w:line="360" w:lineRule="auto"/>
        <w:jc w:val="both"/>
        <w:rPr>
          <w:rFonts w:ascii="Times New Roman" w:hAnsi="Times New Roman" w:cs="Times New Roman"/>
          <w:b/>
          <w:color w:val="000000" w:themeColor="text1"/>
          <w:sz w:val="24"/>
          <w:szCs w:val="24"/>
        </w:rPr>
      </w:pPr>
      <w:r w:rsidRPr="00491496">
        <w:rPr>
          <w:rFonts w:ascii="Times New Roman" w:hAnsi="Times New Roman" w:cs="Times New Roman"/>
          <w:b/>
          <w:noProof/>
          <w:color w:val="000000" w:themeColor="text1"/>
          <w:sz w:val="24"/>
          <w:szCs w:val="24"/>
          <w:lang w:val="en-IN" w:eastAsia="en-IN"/>
        </w:rPr>
        <w:pict>
          <v:shape id="_x0000_s1091" type="#_x0000_t32" style="position:absolute;left:0;text-align:left;margin-left:95.25pt;margin-top:6.15pt;width:12.1pt;height:.45pt;flip:y;z-index:251692544" o:connectortype="straight">
            <v:stroke endarrow="block"/>
          </v:shape>
        </w:pict>
      </w:r>
      <w:r w:rsidRPr="00491496">
        <w:rPr>
          <w:rFonts w:ascii="Times New Roman" w:eastAsia="Symbol" w:hAnsi="Times New Roman" w:cs="Times New Roman"/>
          <w:b/>
          <w:bCs/>
          <w:noProof/>
          <w:color w:val="000000" w:themeColor="text1"/>
          <w:sz w:val="24"/>
          <w:szCs w:val="24"/>
          <w:lang w:val="en-IN" w:eastAsia="en-IN"/>
        </w:rPr>
        <w:pict>
          <v:shape id="_x0000_s1093" type="#_x0000_t32" style="position:absolute;left:0;text-align:left;margin-left:189.5pt;margin-top:7.5pt;width:12.1pt;height:.45pt;flip:y;z-index:251694592" o:connectortype="straight">
            <v:stroke endarrow="block"/>
          </v:shape>
        </w:pict>
      </w:r>
      <w:r w:rsidRPr="00491496">
        <w:rPr>
          <w:rFonts w:ascii="Times New Roman" w:eastAsia="Symbol" w:hAnsi="Times New Roman" w:cs="Times New Roman"/>
          <w:b/>
          <w:bCs/>
          <w:noProof/>
          <w:color w:val="000000" w:themeColor="text1"/>
          <w:sz w:val="24"/>
          <w:szCs w:val="24"/>
          <w:lang w:val="en-IN" w:eastAsia="en-IN"/>
        </w:rPr>
        <w:pict>
          <v:shape id="_x0000_s1092" type="#_x0000_t32" style="position:absolute;left:0;text-align:left;margin-left:130.4pt;margin-top:6.6pt;width:12.1pt;height:.45pt;flip:y;z-index:251693568" o:connectortype="straight">
            <v:stroke endarrow="block"/>
          </v:shape>
        </w:pict>
      </w:r>
      <w:r w:rsidRPr="00491496">
        <w:rPr>
          <w:rFonts w:ascii="Times New Roman" w:hAnsi="Times New Roman" w:cs="Times New Roman"/>
          <w:b/>
          <w:noProof/>
          <w:color w:val="000000" w:themeColor="text1"/>
          <w:sz w:val="24"/>
          <w:szCs w:val="24"/>
          <w:lang w:val="en-IN" w:eastAsia="en-IN"/>
        </w:rPr>
        <w:pict>
          <v:shape id="_x0000_s1090" type="#_x0000_t32" style="position:absolute;left:0;text-align:left;margin-left:53.15pt;margin-top:7.5pt;width:12.1pt;height:.45pt;flip:y;z-index:251691520" o:connectortype="straight">
            <v:stroke endarrow="block"/>
          </v:shape>
        </w:pict>
      </w:r>
      <w:r w:rsidR="00F062E4" w:rsidRPr="007D678B">
        <w:rPr>
          <w:rFonts w:ascii="Times New Roman" w:hAnsi="Times New Roman" w:cs="Times New Roman"/>
          <w:b/>
          <w:color w:val="000000" w:themeColor="text1"/>
          <w:sz w:val="24"/>
          <w:szCs w:val="24"/>
        </w:rPr>
        <w:t xml:space="preserve">SO      US   </w:t>
      </w:r>
      <w:r w:rsidR="00F062E4">
        <w:rPr>
          <w:rFonts w:ascii="Times New Roman" w:hAnsi="Times New Roman" w:cs="Times New Roman"/>
          <w:b/>
          <w:color w:val="000000" w:themeColor="text1"/>
          <w:sz w:val="24"/>
          <w:szCs w:val="24"/>
        </w:rPr>
        <w:t xml:space="preserve">    DS     </w:t>
      </w:r>
      <w:r w:rsidR="00BC5BCE">
        <w:rPr>
          <w:rFonts w:ascii="Times New Roman" w:hAnsi="Times New Roman" w:cs="Times New Roman"/>
          <w:b/>
          <w:color w:val="000000" w:themeColor="text1"/>
          <w:sz w:val="24"/>
          <w:szCs w:val="24"/>
        </w:rPr>
        <w:t xml:space="preserve">     JS      </w:t>
      </w:r>
      <w:r w:rsidR="00F062E4" w:rsidRPr="007D678B">
        <w:rPr>
          <w:rFonts w:ascii="Times New Roman" w:hAnsi="Times New Roman" w:cs="Times New Roman"/>
          <w:b/>
          <w:color w:val="000000" w:themeColor="text1"/>
          <w:sz w:val="24"/>
          <w:szCs w:val="24"/>
        </w:rPr>
        <w:t xml:space="preserve">   </w:t>
      </w:r>
      <w:r w:rsidR="00B74DA8">
        <w:rPr>
          <w:rFonts w:ascii="Times New Roman" w:hAnsi="Times New Roman" w:cs="Times New Roman"/>
          <w:b/>
          <w:color w:val="000000" w:themeColor="text1"/>
          <w:sz w:val="24"/>
          <w:szCs w:val="24"/>
        </w:rPr>
        <w:t xml:space="preserve"> </w:t>
      </w:r>
      <w:r w:rsidR="00F062E4" w:rsidRPr="007D678B">
        <w:rPr>
          <w:rFonts w:ascii="Times New Roman" w:hAnsi="Times New Roman" w:cs="Times New Roman"/>
          <w:b/>
          <w:color w:val="000000" w:themeColor="text1"/>
          <w:sz w:val="24"/>
          <w:szCs w:val="24"/>
        </w:rPr>
        <w:t>HS</w:t>
      </w:r>
    </w:p>
    <w:p w:rsidR="00F062E4" w:rsidRPr="007D678B" w:rsidRDefault="00F062E4" w:rsidP="00F062E4">
      <w:pPr>
        <w:pStyle w:val="ListParagraph"/>
        <w:spacing w:line="360" w:lineRule="auto"/>
        <w:rPr>
          <w:rFonts w:ascii="Times New Roman" w:hAnsi="Times New Roman" w:cs="Times New Roman"/>
          <w:b/>
          <w:color w:val="000000" w:themeColor="text1"/>
          <w:sz w:val="24"/>
          <w:szCs w:val="24"/>
        </w:rPr>
      </w:pPr>
    </w:p>
    <w:p w:rsidR="00F062E4" w:rsidRPr="007D678B" w:rsidRDefault="00491496" w:rsidP="002549B7">
      <w:pPr>
        <w:pStyle w:val="ListParagraph"/>
        <w:numPr>
          <w:ilvl w:val="0"/>
          <w:numId w:val="114"/>
        </w:numPr>
        <w:spacing w:after="0" w:line="360" w:lineRule="auto"/>
        <w:jc w:val="both"/>
        <w:rPr>
          <w:rFonts w:ascii="Times New Roman" w:hAnsi="Times New Roman" w:cs="Times New Roman"/>
          <w:b/>
          <w:color w:val="000000" w:themeColor="text1"/>
          <w:sz w:val="24"/>
          <w:szCs w:val="24"/>
        </w:rPr>
      </w:pPr>
      <w:r w:rsidRPr="00491496">
        <w:rPr>
          <w:rFonts w:ascii="Times New Roman" w:eastAsia="Symbol" w:hAnsi="Times New Roman" w:cs="Times New Roman"/>
          <w:b/>
          <w:bCs/>
          <w:noProof/>
          <w:color w:val="000000" w:themeColor="text1"/>
          <w:sz w:val="24"/>
          <w:szCs w:val="24"/>
          <w:lang w:val="en-IN" w:eastAsia="en-IN"/>
        </w:rPr>
        <w:pict>
          <v:shape id="_x0000_s1096" type="#_x0000_t32" style="position:absolute;left:0;text-align:left;margin-left:137.3pt;margin-top:5.25pt;width:12.1pt;height:.45pt;flip:y;z-index:251697664" o:connectortype="straight">
            <v:stroke endarrow="block"/>
          </v:shape>
        </w:pict>
      </w:r>
      <w:r w:rsidRPr="00491496">
        <w:rPr>
          <w:rFonts w:ascii="Times New Roman" w:hAnsi="Times New Roman" w:cs="Times New Roman"/>
          <w:b/>
          <w:noProof/>
          <w:color w:val="000000" w:themeColor="text1"/>
          <w:sz w:val="24"/>
          <w:szCs w:val="24"/>
          <w:lang w:val="en-IN" w:eastAsia="en-IN"/>
        </w:rPr>
        <w:pict>
          <v:shape id="_x0000_s1095" type="#_x0000_t32" style="position:absolute;left:0;text-align:left;margin-left:101.65pt;margin-top:4.8pt;width:12.1pt;height:.45pt;flip:y;z-index:251696640" o:connectortype="straight">
            <v:stroke endarrow="block"/>
          </v:shape>
        </w:pict>
      </w:r>
      <w:r w:rsidRPr="00491496">
        <w:rPr>
          <w:rFonts w:ascii="Times New Roman" w:eastAsia="Symbol" w:hAnsi="Times New Roman" w:cs="Times New Roman"/>
          <w:b/>
          <w:bCs/>
          <w:noProof/>
          <w:color w:val="000000" w:themeColor="text1"/>
          <w:sz w:val="24"/>
          <w:szCs w:val="24"/>
          <w:lang w:val="en-IN" w:eastAsia="en-IN"/>
        </w:rPr>
        <w:pict>
          <v:shape id="_x0000_s1080" type="#_x0000_t32" style="position:absolute;left:0;text-align:left;margin-left:206.05pt;margin-top:6.15pt;width:12.1pt;height:.45pt;flip:y;z-index:251681280" o:connectortype="straight">
            <v:stroke endarrow="block"/>
          </v:shape>
        </w:pict>
      </w:r>
      <w:r w:rsidRPr="00491496">
        <w:rPr>
          <w:rFonts w:ascii="Times New Roman" w:eastAsia="Symbol" w:hAnsi="Times New Roman" w:cs="Times New Roman"/>
          <w:b/>
          <w:bCs/>
          <w:noProof/>
          <w:color w:val="000000" w:themeColor="text1"/>
          <w:sz w:val="24"/>
          <w:szCs w:val="24"/>
          <w:lang w:val="en-IN" w:eastAsia="en-IN"/>
        </w:rPr>
        <w:pict>
          <v:shape id="_x0000_s1097" type="#_x0000_t32" style="position:absolute;left:0;text-align:left;margin-left:169.8pt;margin-top:6.6pt;width:12.1pt;height:.45pt;flip:y;z-index:251698688" o:connectortype="straight">
            <v:stroke endarrow="block"/>
          </v:shape>
        </w:pict>
      </w:r>
      <w:r w:rsidRPr="00491496">
        <w:rPr>
          <w:rFonts w:ascii="Times New Roman" w:hAnsi="Times New Roman" w:cs="Times New Roman"/>
          <w:b/>
          <w:noProof/>
          <w:color w:val="000000" w:themeColor="text1"/>
          <w:sz w:val="24"/>
          <w:szCs w:val="24"/>
          <w:lang w:val="en-IN" w:eastAsia="en-IN"/>
        </w:rPr>
        <w:pict>
          <v:shape id="_x0000_s1094" type="#_x0000_t32" style="position:absolute;left:0;text-align:left;margin-left:60.75pt;margin-top:7.5pt;width:12.1pt;height:.45pt;flip:y;z-index:251695616" o:connectortype="straight">
            <v:stroke endarrow="block"/>
          </v:shape>
        </w:pict>
      </w:r>
      <w:r w:rsidR="00F062E4" w:rsidRPr="007D678B">
        <w:rPr>
          <w:rFonts w:ascii="Times New Roman" w:hAnsi="Times New Roman" w:cs="Times New Roman"/>
          <w:b/>
          <w:color w:val="000000" w:themeColor="text1"/>
          <w:sz w:val="24"/>
          <w:szCs w:val="24"/>
        </w:rPr>
        <w:t>ASO     US       DS      JS     AS      HS</w:t>
      </w:r>
    </w:p>
    <w:p w:rsidR="00F062E4" w:rsidRPr="007D678B" w:rsidRDefault="00F062E4" w:rsidP="00F062E4">
      <w:pPr>
        <w:pStyle w:val="ListParagraph"/>
        <w:spacing w:line="360" w:lineRule="auto"/>
        <w:rPr>
          <w:rFonts w:ascii="Times New Roman" w:hAnsi="Times New Roman" w:cs="Times New Roman"/>
          <w:b/>
          <w:color w:val="000000" w:themeColor="text1"/>
          <w:sz w:val="24"/>
          <w:szCs w:val="24"/>
        </w:rPr>
      </w:pPr>
    </w:p>
    <w:p w:rsidR="00F062E4" w:rsidRDefault="00491496" w:rsidP="002549B7">
      <w:pPr>
        <w:pStyle w:val="ListParagraph"/>
        <w:numPr>
          <w:ilvl w:val="0"/>
          <w:numId w:val="114"/>
        </w:numPr>
        <w:spacing w:after="0" w:line="360" w:lineRule="auto"/>
        <w:jc w:val="both"/>
        <w:rPr>
          <w:rFonts w:ascii="Times New Roman" w:hAnsi="Times New Roman" w:cs="Times New Roman"/>
          <w:b/>
          <w:color w:val="000000" w:themeColor="text1"/>
          <w:sz w:val="24"/>
          <w:szCs w:val="24"/>
        </w:rPr>
      </w:pPr>
      <w:r w:rsidRPr="00491496">
        <w:rPr>
          <w:rFonts w:ascii="Times New Roman" w:eastAsia="Symbol" w:hAnsi="Times New Roman" w:cs="Times New Roman"/>
          <w:b/>
          <w:bCs/>
          <w:noProof/>
          <w:color w:val="000000" w:themeColor="text1"/>
          <w:sz w:val="24"/>
          <w:szCs w:val="24"/>
          <w:lang w:val="en-IN" w:eastAsia="en-IN"/>
        </w:rPr>
        <w:pict>
          <v:shape id="_x0000_s1083" type="#_x0000_t32" style="position:absolute;left:0;text-align:left;margin-left:137.3pt;margin-top:5.25pt;width:12.1pt;height:.45pt;flip:y;z-index:251684352" o:connectortype="straight">
            <v:stroke endarrow="block"/>
          </v:shape>
        </w:pict>
      </w:r>
      <w:r w:rsidRPr="00491496">
        <w:rPr>
          <w:rFonts w:ascii="Times New Roman" w:hAnsi="Times New Roman" w:cs="Times New Roman"/>
          <w:b/>
          <w:noProof/>
          <w:color w:val="000000" w:themeColor="text1"/>
          <w:sz w:val="24"/>
          <w:szCs w:val="24"/>
          <w:lang w:val="en-IN" w:eastAsia="en-IN"/>
        </w:rPr>
        <w:pict>
          <v:shape id="_x0000_s1084" type="#_x0000_t32" style="position:absolute;left:0;text-align:left;margin-left:95.25pt;margin-top:5.7pt;width:12.1pt;height:.45pt;flip:y;z-index:251685376" o:connectortype="straight">
            <v:stroke endarrow="block"/>
          </v:shape>
        </w:pict>
      </w:r>
      <w:r w:rsidRPr="00491496">
        <w:rPr>
          <w:rFonts w:ascii="Times New Roman" w:eastAsia="Symbol" w:hAnsi="Times New Roman" w:cs="Times New Roman"/>
          <w:b/>
          <w:bCs/>
          <w:noProof/>
          <w:color w:val="000000" w:themeColor="text1"/>
          <w:sz w:val="24"/>
          <w:szCs w:val="24"/>
          <w:lang w:val="en-IN" w:eastAsia="en-IN"/>
        </w:rPr>
        <w:pict>
          <v:shape id="_x0000_s1081" type="#_x0000_t32" style="position:absolute;left:0;text-align:left;margin-left:210.4pt;margin-top:7.95pt;width:12.1pt;height:.45pt;flip:y;z-index:251682304" o:connectortype="straight">
            <v:stroke endarrow="block"/>
          </v:shape>
        </w:pict>
      </w:r>
      <w:r w:rsidRPr="00491496">
        <w:rPr>
          <w:rFonts w:ascii="Times New Roman" w:eastAsia="Symbol" w:hAnsi="Times New Roman" w:cs="Times New Roman"/>
          <w:b/>
          <w:bCs/>
          <w:noProof/>
          <w:color w:val="000000" w:themeColor="text1"/>
          <w:sz w:val="24"/>
          <w:szCs w:val="24"/>
          <w:lang w:val="en-IN" w:eastAsia="en-IN"/>
        </w:rPr>
        <w:pict>
          <v:shape id="_x0000_s1082" type="#_x0000_t32" style="position:absolute;left:0;text-align:left;margin-left:169.8pt;margin-top:6.6pt;width:12.1pt;height:.45pt;flip:y;z-index:251683328" o:connectortype="straight">
            <v:stroke endarrow="block"/>
          </v:shape>
        </w:pict>
      </w:r>
      <w:r w:rsidRPr="00491496">
        <w:rPr>
          <w:rFonts w:ascii="Times New Roman" w:hAnsi="Times New Roman" w:cs="Times New Roman"/>
          <w:b/>
          <w:noProof/>
          <w:color w:val="000000" w:themeColor="text1"/>
          <w:sz w:val="24"/>
          <w:szCs w:val="24"/>
          <w:lang w:val="en-IN" w:eastAsia="en-IN"/>
        </w:rPr>
        <w:pict>
          <v:shape id="_x0000_s1085" type="#_x0000_t32" style="position:absolute;left:0;text-align:left;margin-left:55.55pt;margin-top:7.5pt;width:12.1pt;height:.45pt;flip:y;z-index:251686400" o:connectortype="straight">
            <v:stroke endarrow="block"/>
          </v:shape>
        </w:pict>
      </w:r>
      <w:r w:rsidR="00F062E4" w:rsidRPr="007D678B">
        <w:rPr>
          <w:rFonts w:ascii="Times New Roman" w:hAnsi="Times New Roman" w:cs="Times New Roman"/>
          <w:b/>
          <w:color w:val="000000" w:themeColor="text1"/>
          <w:sz w:val="24"/>
          <w:szCs w:val="24"/>
        </w:rPr>
        <w:t xml:space="preserve">SO       US     </w:t>
      </w:r>
      <w:r w:rsidR="00F062E4">
        <w:rPr>
          <w:rFonts w:ascii="Times New Roman" w:hAnsi="Times New Roman" w:cs="Times New Roman"/>
          <w:b/>
          <w:color w:val="000000" w:themeColor="text1"/>
          <w:sz w:val="24"/>
          <w:szCs w:val="24"/>
        </w:rPr>
        <w:t xml:space="preserve"> </w:t>
      </w:r>
      <w:r w:rsidR="00F062E4" w:rsidRPr="007D678B">
        <w:rPr>
          <w:rFonts w:ascii="Times New Roman" w:hAnsi="Times New Roman" w:cs="Times New Roman"/>
          <w:b/>
          <w:color w:val="000000" w:themeColor="text1"/>
          <w:sz w:val="24"/>
          <w:szCs w:val="24"/>
        </w:rPr>
        <w:t xml:space="preserve">DS       JS     </w:t>
      </w:r>
      <w:r w:rsidR="00F062E4">
        <w:rPr>
          <w:rFonts w:ascii="Times New Roman" w:hAnsi="Times New Roman" w:cs="Times New Roman"/>
          <w:b/>
          <w:color w:val="000000" w:themeColor="text1"/>
          <w:sz w:val="24"/>
          <w:szCs w:val="24"/>
        </w:rPr>
        <w:t xml:space="preserve">  </w:t>
      </w:r>
      <w:r w:rsidR="00F062E4" w:rsidRPr="007D678B">
        <w:rPr>
          <w:rFonts w:ascii="Times New Roman" w:hAnsi="Times New Roman" w:cs="Times New Roman"/>
          <w:b/>
          <w:color w:val="000000" w:themeColor="text1"/>
          <w:sz w:val="24"/>
          <w:szCs w:val="24"/>
        </w:rPr>
        <w:t xml:space="preserve">SS      </w:t>
      </w:r>
      <w:r w:rsidR="00F062E4">
        <w:rPr>
          <w:rFonts w:ascii="Times New Roman" w:hAnsi="Times New Roman" w:cs="Times New Roman"/>
          <w:b/>
          <w:color w:val="000000" w:themeColor="text1"/>
          <w:sz w:val="24"/>
          <w:szCs w:val="24"/>
        </w:rPr>
        <w:t xml:space="preserve"> </w:t>
      </w:r>
      <w:r w:rsidR="00F062E4" w:rsidRPr="007D678B">
        <w:rPr>
          <w:rFonts w:ascii="Times New Roman" w:hAnsi="Times New Roman" w:cs="Times New Roman"/>
          <w:b/>
          <w:color w:val="000000" w:themeColor="text1"/>
          <w:sz w:val="24"/>
          <w:szCs w:val="24"/>
        </w:rPr>
        <w:t>HS</w:t>
      </w:r>
    </w:p>
    <w:p w:rsidR="007C4700" w:rsidRPr="007C4700" w:rsidRDefault="007C4700" w:rsidP="007C4700">
      <w:pPr>
        <w:pStyle w:val="ListParagraph"/>
        <w:rPr>
          <w:rFonts w:ascii="Times New Roman" w:hAnsi="Times New Roman" w:cs="Times New Roman"/>
          <w:b/>
          <w:color w:val="000000" w:themeColor="text1"/>
          <w:sz w:val="24"/>
          <w:szCs w:val="24"/>
        </w:rPr>
      </w:pPr>
    </w:p>
    <w:p w:rsidR="00F062E4" w:rsidRPr="008D5585" w:rsidRDefault="00F062E4" w:rsidP="00F062E4">
      <w:pPr>
        <w:spacing w:line="360" w:lineRule="auto"/>
        <w:jc w:val="both"/>
        <w:rPr>
          <w:rFonts w:ascii="Times New Roman" w:hAnsi="Times New Roman" w:cs="Times New Roman"/>
          <w:color w:val="000000" w:themeColor="text1"/>
          <w:sz w:val="24"/>
          <w:szCs w:val="24"/>
        </w:rPr>
      </w:pPr>
      <w:r w:rsidRPr="008D5585">
        <w:rPr>
          <w:rFonts w:ascii="Times New Roman" w:hAnsi="Times New Roman" w:cs="Times New Roman"/>
          <w:color w:val="000000" w:themeColor="text1"/>
          <w:sz w:val="24"/>
          <w:szCs w:val="24"/>
        </w:rPr>
        <w:t>The aforesaid models are proposed on the following premise:</w:t>
      </w:r>
    </w:p>
    <w:p w:rsidR="00F062E4" w:rsidRPr="008D5585" w:rsidRDefault="00F062E4" w:rsidP="002549B7">
      <w:pPr>
        <w:pStyle w:val="ListParagraph"/>
        <w:numPr>
          <w:ilvl w:val="0"/>
          <w:numId w:val="115"/>
        </w:numPr>
        <w:spacing w:after="0" w:line="360" w:lineRule="auto"/>
        <w:jc w:val="both"/>
        <w:rPr>
          <w:rFonts w:ascii="Times New Roman" w:hAnsi="Times New Roman" w:cs="Times New Roman"/>
          <w:color w:val="000000" w:themeColor="text1"/>
          <w:sz w:val="24"/>
          <w:szCs w:val="24"/>
        </w:rPr>
      </w:pPr>
      <w:r w:rsidRPr="008D5585">
        <w:rPr>
          <w:rFonts w:ascii="Times New Roman" w:hAnsi="Times New Roman" w:cs="Times New Roman"/>
          <w:color w:val="000000" w:themeColor="text1"/>
          <w:sz w:val="24"/>
          <w:szCs w:val="24"/>
        </w:rPr>
        <w:t xml:space="preserve">If a division has both Assistant Section Officer and Section Officer, the files and references need not go through both </w:t>
      </w:r>
      <w:r>
        <w:rPr>
          <w:rFonts w:ascii="Times New Roman" w:hAnsi="Times New Roman" w:cs="Times New Roman"/>
          <w:color w:val="000000" w:themeColor="text1"/>
          <w:sz w:val="24"/>
          <w:szCs w:val="24"/>
        </w:rPr>
        <w:t xml:space="preserve">the </w:t>
      </w:r>
      <w:r w:rsidRPr="008D5585">
        <w:rPr>
          <w:rFonts w:ascii="Times New Roman" w:hAnsi="Times New Roman" w:cs="Times New Roman"/>
          <w:color w:val="000000" w:themeColor="text1"/>
          <w:sz w:val="24"/>
          <w:szCs w:val="24"/>
        </w:rPr>
        <w:t>desks.</w:t>
      </w:r>
    </w:p>
    <w:p w:rsidR="00F062E4" w:rsidRDefault="00F062E4" w:rsidP="002549B7">
      <w:pPr>
        <w:pStyle w:val="ListParagraph"/>
        <w:numPr>
          <w:ilvl w:val="0"/>
          <w:numId w:val="115"/>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If the Ministry has officers of both Additional Secretary and Special Secretary level, some of the files and matters may go through the Additional Secretary to Home Secretary, without routing to the Special Secretary; whereas some</w:t>
      </w:r>
      <w:r>
        <w:rPr>
          <w:rFonts w:ascii="Times New Roman" w:hAnsi="Times New Roman" w:cs="Times New Roman"/>
          <w:color w:val="000000" w:themeColor="text1"/>
          <w:sz w:val="24"/>
          <w:szCs w:val="24"/>
        </w:rPr>
        <w:t xml:space="preserve"> other</w:t>
      </w:r>
      <w:r w:rsidRPr="001E11A5">
        <w:rPr>
          <w:rFonts w:ascii="Times New Roman" w:hAnsi="Times New Roman" w:cs="Times New Roman"/>
          <w:color w:val="000000" w:themeColor="text1"/>
          <w:sz w:val="24"/>
          <w:szCs w:val="24"/>
        </w:rPr>
        <w:t xml:space="preserve"> matters and files can be submitted by Joint Secretary of the division directly to the Special Secretary without routing through Additional Secretary.</w:t>
      </w:r>
    </w:p>
    <w:p w:rsidR="00652DBB" w:rsidRDefault="00652DBB" w:rsidP="00652DBB">
      <w:pPr>
        <w:spacing w:after="0" w:line="360" w:lineRule="auto"/>
        <w:jc w:val="both"/>
        <w:rPr>
          <w:rFonts w:ascii="Times New Roman" w:hAnsi="Times New Roman" w:cs="Times New Roman"/>
          <w:color w:val="000000" w:themeColor="text1"/>
          <w:sz w:val="24"/>
          <w:szCs w:val="24"/>
        </w:rPr>
      </w:pPr>
    </w:p>
    <w:p w:rsidR="00652DBB" w:rsidRPr="003E611E" w:rsidRDefault="00652DBB" w:rsidP="003E611E">
      <w:pPr>
        <w:pStyle w:val="ListParagraph"/>
        <w:numPr>
          <w:ilvl w:val="0"/>
          <w:numId w:val="162"/>
        </w:numPr>
        <w:spacing w:line="360" w:lineRule="auto"/>
        <w:jc w:val="both"/>
        <w:rPr>
          <w:rFonts w:ascii="Times New Roman" w:hAnsi="Times New Roman" w:cs="Times New Roman"/>
          <w:b/>
          <w:color w:val="000000" w:themeColor="text1"/>
          <w:sz w:val="28"/>
          <w:szCs w:val="28"/>
        </w:rPr>
      </w:pPr>
      <w:r w:rsidRPr="003E611E">
        <w:rPr>
          <w:rFonts w:ascii="Times New Roman" w:hAnsi="Times New Roman" w:cs="Times New Roman"/>
          <w:b/>
          <w:color w:val="000000" w:themeColor="text1"/>
          <w:sz w:val="28"/>
          <w:szCs w:val="28"/>
        </w:rPr>
        <w:t>Measures for Faster Decision-Making</w:t>
      </w:r>
    </w:p>
    <w:p w:rsidR="00652DBB" w:rsidRDefault="00652DBB" w:rsidP="00652DBB">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In cases where urgent decisions have to be taken on important matters, </w:t>
      </w:r>
      <w:r w:rsidRPr="00461A52">
        <w:rPr>
          <w:rFonts w:ascii="Times New Roman" w:hAnsi="Times New Roman" w:cs="Times New Roman"/>
          <w:b/>
          <w:color w:val="000000" w:themeColor="text1"/>
          <w:sz w:val="24"/>
          <w:szCs w:val="24"/>
        </w:rPr>
        <w:t>internal discussions</w:t>
      </w:r>
      <w:r w:rsidRPr="00E40619">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could be he</w:t>
      </w:r>
      <w:r>
        <w:rPr>
          <w:rFonts w:ascii="Times New Roman" w:hAnsi="Times New Roman" w:cs="Times New Roman"/>
          <w:color w:val="000000" w:themeColor="text1"/>
          <w:sz w:val="24"/>
          <w:szCs w:val="24"/>
        </w:rPr>
        <w:t>ld among</w:t>
      </w:r>
      <w:r w:rsidRPr="001E11A5">
        <w:rPr>
          <w:rFonts w:ascii="Times New Roman" w:hAnsi="Times New Roman" w:cs="Times New Roman"/>
          <w:color w:val="000000" w:themeColor="text1"/>
          <w:sz w:val="24"/>
          <w:szCs w:val="24"/>
        </w:rPr>
        <w:t xml:space="preserve"> the Joint Secretary, F&amp;A and Director/Deputy-Secretary to expedite the matter. Secretary could also intervene and </w:t>
      </w:r>
      <w:r w:rsidRPr="00461A52">
        <w:rPr>
          <w:rFonts w:ascii="Times New Roman" w:hAnsi="Times New Roman" w:cs="Times New Roman"/>
          <w:b/>
          <w:color w:val="000000" w:themeColor="text1"/>
          <w:sz w:val="24"/>
          <w:szCs w:val="24"/>
        </w:rPr>
        <w:t>hold</w:t>
      </w:r>
      <w:r w:rsidRPr="001E11A5">
        <w:rPr>
          <w:rFonts w:ascii="Times New Roman" w:hAnsi="Times New Roman" w:cs="Times New Roman"/>
          <w:color w:val="000000" w:themeColor="text1"/>
          <w:sz w:val="24"/>
          <w:szCs w:val="24"/>
        </w:rPr>
        <w:t xml:space="preserve"> </w:t>
      </w:r>
      <w:r w:rsidRPr="00461A52">
        <w:rPr>
          <w:rFonts w:ascii="Times New Roman" w:hAnsi="Times New Roman" w:cs="Times New Roman"/>
          <w:b/>
          <w:color w:val="000000" w:themeColor="text1"/>
          <w:sz w:val="24"/>
          <w:szCs w:val="24"/>
        </w:rPr>
        <w:t>weekly meetings</w:t>
      </w:r>
      <w:r w:rsidRPr="001E11A5">
        <w:rPr>
          <w:rFonts w:ascii="Times New Roman" w:hAnsi="Times New Roman" w:cs="Times New Roman"/>
          <w:color w:val="000000" w:themeColor="text1"/>
          <w:sz w:val="24"/>
          <w:szCs w:val="24"/>
        </w:rPr>
        <w:t xml:space="preserve"> if required with AS</w:t>
      </w:r>
      <w:r>
        <w:rPr>
          <w:rFonts w:ascii="Times New Roman" w:hAnsi="Times New Roman" w:cs="Times New Roman"/>
          <w:color w:val="000000" w:themeColor="text1"/>
          <w:sz w:val="24"/>
          <w:szCs w:val="24"/>
        </w:rPr>
        <w:t>/ FA</w:t>
      </w:r>
      <w:r w:rsidRPr="001E11A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 xml:space="preserve">Joint Secretary. Thus, disposal of files can be expedited through </w:t>
      </w:r>
      <w:r w:rsidRPr="00461A52">
        <w:rPr>
          <w:rFonts w:ascii="Times New Roman" w:hAnsi="Times New Roman" w:cs="Times New Roman"/>
          <w:b/>
          <w:color w:val="000000" w:themeColor="text1"/>
          <w:sz w:val="24"/>
          <w:szCs w:val="24"/>
        </w:rPr>
        <w:t>robust intra-division interactions</w:t>
      </w:r>
      <w:r w:rsidRPr="00E40619">
        <w:rPr>
          <w:rFonts w:ascii="Times New Roman" w:hAnsi="Times New Roman" w:cs="Times New Roman"/>
          <w:color w:val="000000" w:themeColor="text1"/>
          <w:sz w:val="24"/>
          <w:szCs w:val="24"/>
        </w:rPr>
        <w:t xml:space="preserve"> and coordination.   </w:t>
      </w:r>
    </w:p>
    <w:p w:rsidR="00652DBB" w:rsidRPr="00E40619" w:rsidRDefault="00652DBB" w:rsidP="00652DB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It was also observed that considerable time of officers at DS/ Director and US level is spent on files where senior officers direct these officials to discuss the matter. Hence, it is recommended that </w:t>
      </w:r>
      <w:r w:rsidRPr="00461A52">
        <w:rPr>
          <w:rFonts w:ascii="Times New Roman" w:hAnsi="Times New Roman" w:cs="Times New Roman"/>
          <w:b/>
          <w:color w:val="000000" w:themeColor="text1"/>
          <w:sz w:val="24"/>
          <w:szCs w:val="24"/>
        </w:rPr>
        <w:t>a particular time slot can be identified every day by JS wherein he can call DS/Director, US, SO simultaneously</w:t>
      </w:r>
      <w:r>
        <w:rPr>
          <w:rFonts w:ascii="Times New Roman" w:hAnsi="Times New Roman" w:cs="Times New Roman"/>
          <w:color w:val="000000" w:themeColor="text1"/>
          <w:sz w:val="24"/>
          <w:szCs w:val="24"/>
        </w:rPr>
        <w:t xml:space="preserve"> (rather than calling each officer separately and frequently) in order to clarify the matter. DS/ Director and US can then throw more light on the issue by adding their insights or perspectives whereas ASO/ SO can clarify the issue verbally in case of any confusion since they have all the collected information. This would help in fast disposal of files.  </w:t>
      </w:r>
    </w:p>
    <w:p w:rsidR="00652DBB" w:rsidRPr="005D1824" w:rsidRDefault="00652DBB" w:rsidP="00652DBB">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From the data gathered on the amount of time spent in attending meetings, telephone calls and commuting from one division to another, it </w:t>
      </w:r>
      <w:r>
        <w:rPr>
          <w:rFonts w:ascii="Times New Roman" w:hAnsi="Times New Roman" w:cs="Times New Roman"/>
          <w:color w:val="000000" w:themeColor="text1"/>
          <w:sz w:val="24"/>
          <w:szCs w:val="24"/>
        </w:rPr>
        <w:t>was found</w:t>
      </w:r>
      <w:r w:rsidRPr="001E11A5">
        <w:rPr>
          <w:rFonts w:ascii="Times New Roman" w:hAnsi="Times New Roman" w:cs="Times New Roman"/>
          <w:color w:val="000000" w:themeColor="text1"/>
          <w:sz w:val="24"/>
          <w:szCs w:val="24"/>
        </w:rPr>
        <w:t xml:space="preserve"> that a Director spends approximately 15 hours </w:t>
      </w:r>
      <w:r>
        <w:rPr>
          <w:rFonts w:ascii="Times New Roman" w:hAnsi="Times New Roman" w:cs="Times New Roman"/>
          <w:color w:val="000000" w:themeColor="text1"/>
          <w:sz w:val="24"/>
          <w:szCs w:val="24"/>
        </w:rPr>
        <w:t xml:space="preserve">in </w:t>
      </w:r>
      <w:r w:rsidRPr="001E11A5">
        <w:rPr>
          <w:rFonts w:ascii="Times New Roman" w:hAnsi="Times New Roman" w:cs="Times New Roman"/>
          <w:color w:val="000000" w:themeColor="text1"/>
          <w:sz w:val="24"/>
          <w:szCs w:val="24"/>
        </w:rPr>
        <w:t xml:space="preserve">attending meetings in a month. On the other hand, an ASO spends 24 hours. As far as </w:t>
      </w:r>
      <w:r>
        <w:rPr>
          <w:rFonts w:ascii="Times New Roman" w:hAnsi="Times New Roman" w:cs="Times New Roman"/>
          <w:color w:val="000000" w:themeColor="text1"/>
          <w:sz w:val="24"/>
          <w:szCs w:val="24"/>
        </w:rPr>
        <w:t xml:space="preserve">the </w:t>
      </w:r>
      <w:r w:rsidRPr="001E11A5">
        <w:rPr>
          <w:rFonts w:ascii="Times New Roman" w:hAnsi="Times New Roman" w:cs="Times New Roman"/>
          <w:color w:val="000000" w:themeColor="text1"/>
          <w:sz w:val="24"/>
          <w:szCs w:val="24"/>
        </w:rPr>
        <w:t>number of telephone calls received are concerned, on an average at every level, around 25-30 calls are attended to each day. S</w:t>
      </w:r>
      <w:r w:rsidRPr="001E11A5">
        <w:rPr>
          <w:rFonts w:ascii="Times New Roman" w:eastAsia="Times New Roman" w:hAnsi="Times New Roman" w:cs="Times New Roman"/>
          <w:color w:val="000000" w:themeColor="text1"/>
          <w:sz w:val="24"/>
          <w:szCs w:val="24"/>
          <w:lang w:eastAsia="en-GB"/>
        </w:rPr>
        <w:t>teps can be taken to minimize the total time spent on attending many meetings in different divisions that may cut into the daily working hours and may contribute in increasing the workload, thereby exceeding the actual time spent on the job than the total expected time. To handle the give</w:t>
      </w:r>
      <w:r w:rsidRPr="005D1824">
        <w:rPr>
          <w:rFonts w:ascii="Times New Roman" w:eastAsia="Times New Roman" w:hAnsi="Times New Roman" w:cs="Times New Roman"/>
          <w:color w:val="000000" w:themeColor="text1"/>
          <w:sz w:val="24"/>
          <w:szCs w:val="24"/>
          <w:lang w:eastAsia="en-GB"/>
        </w:rPr>
        <w:t xml:space="preserve">n issue, </w:t>
      </w:r>
      <w:r w:rsidRPr="00F50E93">
        <w:rPr>
          <w:rFonts w:ascii="Times New Roman" w:eastAsia="Times New Roman" w:hAnsi="Times New Roman" w:cs="Times New Roman"/>
          <w:b/>
          <w:color w:val="000000" w:themeColor="text1"/>
          <w:sz w:val="24"/>
          <w:szCs w:val="24"/>
          <w:lang w:eastAsia="en-GB"/>
        </w:rPr>
        <w:t>interactive technologies such as video conferencing, teleconferencing, FaceTime or Skype could be used</w:t>
      </w:r>
      <w:r w:rsidRPr="005D1824">
        <w:rPr>
          <w:rFonts w:ascii="Times New Roman" w:eastAsia="Times New Roman" w:hAnsi="Times New Roman" w:cs="Times New Roman"/>
          <w:color w:val="000000" w:themeColor="text1"/>
          <w:sz w:val="24"/>
          <w:szCs w:val="24"/>
          <w:lang w:eastAsia="en-GB"/>
        </w:rPr>
        <w:t xml:space="preserve"> as these do not require physical human interaction and thus help saving the time consumed in commuting. Steps could also be taken for </w:t>
      </w:r>
      <w:r w:rsidRPr="00F50E93">
        <w:rPr>
          <w:rFonts w:ascii="Times New Roman" w:eastAsia="Times New Roman" w:hAnsi="Times New Roman" w:cs="Times New Roman"/>
          <w:b/>
          <w:color w:val="000000" w:themeColor="text1"/>
          <w:sz w:val="24"/>
          <w:szCs w:val="24"/>
          <w:lang w:eastAsia="en-GB"/>
        </w:rPr>
        <w:t>rationalization of meetings such as setting a time limit, making meetings as brief as possible as well as defining the agenda clearly.</w:t>
      </w:r>
    </w:p>
    <w:p w:rsidR="00652DBB" w:rsidRPr="00461A52" w:rsidRDefault="00652DBB" w:rsidP="00652DB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During discussions, Section</w:t>
      </w:r>
      <w:r w:rsidR="00461A52">
        <w:rPr>
          <w:rFonts w:ascii="Times New Roman" w:hAnsi="Times New Roman" w:cs="Times New Roman"/>
          <w:color w:val="000000" w:themeColor="text1"/>
          <w:sz w:val="24"/>
          <w:szCs w:val="24"/>
        </w:rPr>
        <w:t xml:space="preserve"> Officers expressed the need to have</w:t>
      </w:r>
      <w:r>
        <w:rPr>
          <w:rFonts w:ascii="Times New Roman" w:hAnsi="Times New Roman" w:cs="Times New Roman"/>
          <w:color w:val="000000" w:themeColor="text1"/>
          <w:sz w:val="24"/>
          <w:szCs w:val="24"/>
        </w:rPr>
        <w:t xml:space="preserve"> </w:t>
      </w:r>
      <w:r w:rsidRPr="00461A52">
        <w:rPr>
          <w:rFonts w:ascii="Times New Roman" w:hAnsi="Times New Roman" w:cs="Times New Roman"/>
          <w:color w:val="000000" w:themeColor="text1"/>
          <w:sz w:val="24"/>
          <w:szCs w:val="24"/>
        </w:rPr>
        <w:t>laptops to ensure smooth and timely disposal of work.</w:t>
      </w:r>
    </w:p>
    <w:p w:rsidR="00652DBB" w:rsidRPr="003E611E" w:rsidRDefault="00652DBB" w:rsidP="003E611E">
      <w:pPr>
        <w:pStyle w:val="ListParagraph"/>
        <w:numPr>
          <w:ilvl w:val="0"/>
          <w:numId w:val="162"/>
        </w:numPr>
        <w:tabs>
          <w:tab w:val="left" w:pos="720"/>
        </w:tabs>
        <w:spacing w:line="360" w:lineRule="auto"/>
        <w:ind w:right="20"/>
        <w:jc w:val="both"/>
        <w:rPr>
          <w:rFonts w:ascii="Times New Roman" w:eastAsia="Symbol" w:hAnsi="Times New Roman" w:cs="Times New Roman"/>
          <w:b/>
          <w:bCs/>
          <w:color w:val="000000" w:themeColor="text1"/>
          <w:sz w:val="28"/>
          <w:szCs w:val="28"/>
        </w:rPr>
      </w:pPr>
      <w:r w:rsidRPr="003E611E">
        <w:rPr>
          <w:rFonts w:ascii="Times New Roman" w:eastAsia="Calibri" w:hAnsi="Times New Roman" w:cs="Times New Roman"/>
          <w:b/>
          <w:bCs/>
          <w:color w:val="000000" w:themeColor="text1"/>
          <w:sz w:val="28"/>
          <w:szCs w:val="28"/>
        </w:rPr>
        <w:t>Training of Officers to ensure availability of Quality Manpower</w:t>
      </w:r>
    </w:p>
    <w:p w:rsidR="00652DBB" w:rsidRDefault="00652DBB" w:rsidP="00652DBB">
      <w:pPr>
        <w:spacing w:line="360" w:lineRule="auto"/>
        <w:jc w:val="both"/>
        <w:rPr>
          <w:rFonts w:ascii="Times New Roman" w:eastAsia="Times New Roman" w:hAnsi="Times New Roman" w:cs="Times New Roman"/>
          <w:color w:val="000000" w:themeColor="text1"/>
          <w:sz w:val="24"/>
          <w:szCs w:val="24"/>
          <w:lang w:eastAsia="en-GB"/>
        </w:rPr>
      </w:pPr>
      <w:r>
        <w:rPr>
          <w:rFonts w:ascii="Times New Roman" w:eastAsia="Calibri" w:hAnsi="Times New Roman" w:cs="Times New Roman"/>
          <w:color w:val="000000" w:themeColor="text1"/>
          <w:sz w:val="24"/>
          <w:szCs w:val="24"/>
        </w:rPr>
        <w:t xml:space="preserve">The staff </w:t>
      </w:r>
      <w:r w:rsidRPr="001E11A5">
        <w:rPr>
          <w:rFonts w:ascii="Times New Roman" w:eastAsia="Calibri" w:hAnsi="Times New Roman" w:cs="Times New Roman"/>
          <w:color w:val="000000" w:themeColor="text1"/>
          <w:sz w:val="24"/>
          <w:szCs w:val="24"/>
        </w:rPr>
        <w:t>has to be efficient and of high quality</w:t>
      </w:r>
      <w:r>
        <w:rPr>
          <w:rFonts w:ascii="Times New Roman" w:eastAsia="Calibri" w:hAnsi="Times New Roman" w:cs="Times New Roman"/>
          <w:color w:val="000000" w:themeColor="text1"/>
          <w:sz w:val="24"/>
          <w:szCs w:val="24"/>
        </w:rPr>
        <w:t xml:space="preserve"> in work</w:t>
      </w:r>
      <w:r w:rsidRPr="001E11A5">
        <w:rPr>
          <w:rFonts w:ascii="Times New Roman" w:eastAsia="Calibri" w:hAnsi="Times New Roman" w:cs="Times New Roman"/>
          <w:color w:val="000000" w:themeColor="text1"/>
          <w:sz w:val="24"/>
          <w:szCs w:val="24"/>
        </w:rPr>
        <w:t xml:space="preserve"> related to examination, record keeping, case processing for policy decisions a</w:t>
      </w:r>
      <w:r>
        <w:rPr>
          <w:rFonts w:ascii="Times New Roman" w:eastAsia="Calibri" w:hAnsi="Times New Roman" w:cs="Times New Roman"/>
          <w:color w:val="000000" w:themeColor="text1"/>
          <w:sz w:val="24"/>
          <w:szCs w:val="24"/>
        </w:rPr>
        <w:t>s they are responsible for</w:t>
      </w:r>
      <w:r w:rsidRPr="001E11A5">
        <w:rPr>
          <w:rFonts w:ascii="Times New Roman" w:eastAsia="Calibri" w:hAnsi="Times New Roman" w:cs="Times New Roman"/>
          <w:color w:val="000000" w:themeColor="text1"/>
          <w:sz w:val="24"/>
          <w:szCs w:val="24"/>
        </w:rPr>
        <w:t xml:space="preserve"> feeding </w:t>
      </w:r>
      <w:r>
        <w:rPr>
          <w:rFonts w:ascii="Times New Roman" w:eastAsia="Calibri" w:hAnsi="Times New Roman" w:cs="Times New Roman"/>
          <w:color w:val="000000" w:themeColor="text1"/>
          <w:sz w:val="24"/>
          <w:szCs w:val="24"/>
        </w:rPr>
        <w:t xml:space="preserve">the </w:t>
      </w:r>
      <w:r w:rsidRPr="001E11A5">
        <w:rPr>
          <w:rFonts w:ascii="Times New Roman" w:eastAsia="Calibri" w:hAnsi="Times New Roman" w:cs="Times New Roman"/>
          <w:color w:val="000000" w:themeColor="text1"/>
          <w:sz w:val="24"/>
          <w:szCs w:val="24"/>
        </w:rPr>
        <w:t xml:space="preserve">right and processed information to the higher ups </w:t>
      </w:r>
      <w:r>
        <w:rPr>
          <w:rFonts w:ascii="Times New Roman" w:eastAsia="Calibri" w:hAnsi="Times New Roman" w:cs="Times New Roman"/>
          <w:color w:val="000000" w:themeColor="text1"/>
          <w:sz w:val="24"/>
          <w:szCs w:val="24"/>
        </w:rPr>
        <w:t xml:space="preserve">which is needed for </w:t>
      </w:r>
      <w:r w:rsidRPr="001E11A5">
        <w:rPr>
          <w:rFonts w:ascii="Times New Roman" w:eastAsia="Calibri" w:hAnsi="Times New Roman" w:cs="Times New Roman"/>
          <w:color w:val="000000" w:themeColor="text1"/>
          <w:sz w:val="24"/>
          <w:szCs w:val="24"/>
        </w:rPr>
        <w:t xml:space="preserve">effective decision making. </w:t>
      </w:r>
      <w:r>
        <w:rPr>
          <w:rFonts w:ascii="Times New Roman" w:eastAsia="Calibri" w:hAnsi="Times New Roman" w:cs="Times New Roman"/>
          <w:color w:val="000000" w:themeColor="text1"/>
          <w:sz w:val="24"/>
          <w:szCs w:val="24"/>
        </w:rPr>
        <w:t>R</w:t>
      </w:r>
      <w:r w:rsidRPr="001E11A5">
        <w:rPr>
          <w:rFonts w:ascii="Times New Roman" w:eastAsia="Times New Roman" w:hAnsi="Times New Roman" w:cs="Times New Roman"/>
          <w:color w:val="000000" w:themeColor="text1"/>
          <w:sz w:val="24"/>
          <w:szCs w:val="24"/>
          <w:lang w:eastAsia="en-GB"/>
        </w:rPr>
        <w:t xml:space="preserve">equisite </w:t>
      </w:r>
      <w:r>
        <w:rPr>
          <w:rFonts w:ascii="Times New Roman" w:eastAsia="Times New Roman" w:hAnsi="Times New Roman" w:cs="Times New Roman"/>
          <w:color w:val="000000" w:themeColor="text1"/>
          <w:sz w:val="24"/>
          <w:szCs w:val="24"/>
          <w:lang w:eastAsia="en-GB"/>
        </w:rPr>
        <w:t>measur</w:t>
      </w:r>
      <w:r w:rsidRPr="001E11A5">
        <w:rPr>
          <w:rFonts w:ascii="Times New Roman" w:eastAsia="Times New Roman" w:hAnsi="Times New Roman" w:cs="Times New Roman"/>
          <w:color w:val="000000" w:themeColor="text1"/>
          <w:sz w:val="24"/>
          <w:szCs w:val="24"/>
          <w:lang w:eastAsia="en-GB"/>
        </w:rPr>
        <w:t xml:space="preserve">es </w:t>
      </w:r>
      <w:r>
        <w:rPr>
          <w:rFonts w:ascii="Times New Roman" w:eastAsia="Times New Roman" w:hAnsi="Times New Roman" w:cs="Times New Roman"/>
          <w:color w:val="000000" w:themeColor="text1"/>
          <w:sz w:val="24"/>
          <w:szCs w:val="24"/>
          <w:lang w:eastAsia="en-GB"/>
        </w:rPr>
        <w:t>need to</w:t>
      </w:r>
      <w:r w:rsidRPr="001E11A5">
        <w:rPr>
          <w:rFonts w:ascii="Times New Roman" w:eastAsia="Times New Roman" w:hAnsi="Times New Roman" w:cs="Times New Roman"/>
          <w:color w:val="000000" w:themeColor="text1"/>
          <w:sz w:val="24"/>
          <w:szCs w:val="24"/>
          <w:lang w:eastAsia="en-GB"/>
        </w:rPr>
        <w:t xml:space="preserve"> be taken to </w:t>
      </w:r>
      <w:r>
        <w:rPr>
          <w:rFonts w:ascii="Times New Roman" w:eastAsia="Times New Roman" w:hAnsi="Times New Roman" w:cs="Times New Roman"/>
          <w:color w:val="000000" w:themeColor="text1"/>
          <w:sz w:val="24"/>
          <w:szCs w:val="24"/>
          <w:lang w:eastAsia="en-GB"/>
        </w:rPr>
        <w:t>enhance</w:t>
      </w:r>
      <w:r w:rsidRPr="001E11A5">
        <w:rPr>
          <w:rFonts w:ascii="Times New Roman" w:eastAsia="Times New Roman" w:hAnsi="Times New Roman" w:cs="Times New Roman"/>
          <w:color w:val="000000" w:themeColor="text1"/>
          <w:sz w:val="24"/>
          <w:szCs w:val="24"/>
          <w:lang w:eastAsia="en-GB"/>
        </w:rPr>
        <w:t xml:space="preserve"> the efficiency of the manpower available </w:t>
      </w:r>
      <w:r>
        <w:rPr>
          <w:rFonts w:ascii="Times New Roman" w:eastAsia="Times New Roman" w:hAnsi="Times New Roman" w:cs="Times New Roman"/>
          <w:color w:val="000000" w:themeColor="text1"/>
          <w:sz w:val="24"/>
          <w:szCs w:val="24"/>
          <w:lang w:eastAsia="en-GB"/>
        </w:rPr>
        <w:t>in</w:t>
      </w:r>
      <w:r w:rsidRPr="001E11A5">
        <w:rPr>
          <w:rFonts w:ascii="Times New Roman" w:eastAsia="Times New Roman" w:hAnsi="Times New Roman" w:cs="Times New Roman"/>
          <w:color w:val="000000" w:themeColor="text1"/>
          <w:sz w:val="24"/>
          <w:szCs w:val="24"/>
          <w:lang w:eastAsia="en-GB"/>
        </w:rPr>
        <w:t xml:space="preserve"> the divisions given that the additional time spent on the job at various levels</w:t>
      </w:r>
      <w:r>
        <w:rPr>
          <w:rFonts w:ascii="Times New Roman" w:eastAsia="Times New Roman" w:hAnsi="Times New Roman" w:cs="Times New Roman"/>
          <w:color w:val="000000" w:themeColor="text1"/>
          <w:sz w:val="24"/>
          <w:szCs w:val="24"/>
          <w:lang w:eastAsia="en-GB"/>
        </w:rPr>
        <w:t xml:space="preserve"> ranges from 8-24 hours weekly.</w:t>
      </w:r>
      <w:r w:rsidRPr="001E11A5">
        <w:rPr>
          <w:rFonts w:ascii="Times New Roman" w:eastAsia="Times New Roman" w:hAnsi="Times New Roman" w:cs="Times New Roman"/>
          <w:color w:val="000000" w:themeColor="text1"/>
          <w:sz w:val="24"/>
          <w:szCs w:val="24"/>
          <w:lang w:eastAsia="en-GB"/>
        </w:rPr>
        <w:t xml:space="preserve"> In this regard</w:t>
      </w:r>
      <w:r w:rsidRPr="005D1824">
        <w:rPr>
          <w:rFonts w:ascii="Times New Roman" w:eastAsia="Times New Roman" w:hAnsi="Times New Roman" w:cs="Times New Roman"/>
          <w:color w:val="000000" w:themeColor="text1"/>
          <w:sz w:val="24"/>
          <w:szCs w:val="24"/>
          <w:lang w:eastAsia="en-GB"/>
        </w:rPr>
        <w:t xml:space="preserve">, </w:t>
      </w:r>
      <w:r w:rsidRPr="00F50E93">
        <w:rPr>
          <w:rFonts w:ascii="Times New Roman" w:eastAsia="Times New Roman" w:hAnsi="Times New Roman" w:cs="Times New Roman"/>
          <w:b/>
          <w:color w:val="000000" w:themeColor="text1"/>
          <w:sz w:val="24"/>
          <w:szCs w:val="24"/>
          <w:lang w:eastAsia="en-GB"/>
        </w:rPr>
        <w:t>training</w:t>
      </w:r>
      <w:r>
        <w:rPr>
          <w:rFonts w:ascii="Times New Roman" w:eastAsia="Times New Roman" w:hAnsi="Times New Roman" w:cs="Times New Roman"/>
          <w:b/>
          <w:color w:val="000000" w:themeColor="text1"/>
          <w:sz w:val="24"/>
          <w:szCs w:val="24"/>
          <w:lang w:eastAsia="en-GB"/>
        </w:rPr>
        <w:t xml:space="preserve"> of</w:t>
      </w:r>
      <w:r w:rsidRPr="00F50E93">
        <w:rPr>
          <w:rFonts w:ascii="Times New Roman" w:eastAsia="Times New Roman" w:hAnsi="Times New Roman" w:cs="Times New Roman"/>
          <w:b/>
          <w:color w:val="000000" w:themeColor="text1"/>
          <w:sz w:val="24"/>
          <w:szCs w:val="24"/>
          <w:lang w:eastAsia="en-GB"/>
        </w:rPr>
        <w:t xml:space="preserve"> the staff</w:t>
      </w:r>
      <w:r>
        <w:rPr>
          <w:rFonts w:ascii="Times New Roman" w:eastAsia="Times New Roman" w:hAnsi="Times New Roman" w:cs="Times New Roman"/>
          <w:b/>
          <w:color w:val="000000" w:themeColor="text1"/>
          <w:sz w:val="24"/>
          <w:szCs w:val="24"/>
          <w:lang w:eastAsia="en-GB"/>
        </w:rPr>
        <w:t xml:space="preserve"> at periodic intervals becomes critical</w:t>
      </w:r>
      <w:r w:rsidRPr="001E11A5">
        <w:rPr>
          <w:rFonts w:ascii="Times New Roman" w:eastAsia="Times New Roman" w:hAnsi="Times New Roman" w:cs="Times New Roman"/>
          <w:color w:val="000000" w:themeColor="text1"/>
          <w:sz w:val="24"/>
          <w:szCs w:val="24"/>
          <w:lang w:eastAsia="en-GB"/>
        </w:rPr>
        <w:t xml:space="preserve">. </w:t>
      </w:r>
    </w:p>
    <w:p w:rsidR="00652DBB" w:rsidRPr="001E11A5" w:rsidRDefault="00652DBB" w:rsidP="00652DBB">
      <w:pPr>
        <w:spacing w:line="360" w:lineRule="auto"/>
        <w:jc w:val="both"/>
        <w:rPr>
          <w:rFonts w:ascii="Times New Roman" w:hAnsi="Times New Roman" w:cs="Times New Roman"/>
          <w:color w:val="000000" w:themeColor="text1"/>
          <w:sz w:val="24"/>
          <w:szCs w:val="24"/>
        </w:rPr>
      </w:pPr>
      <w:r>
        <w:rPr>
          <w:rFonts w:ascii="Times New Roman" w:eastAsia="Calibri" w:hAnsi="Times New Roman" w:cs="Times New Roman"/>
          <w:color w:val="000000" w:themeColor="text1"/>
          <w:sz w:val="24"/>
          <w:szCs w:val="24"/>
        </w:rPr>
        <w:t>It has been observed that at times the newly posted</w:t>
      </w:r>
      <w:r w:rsidRPr="001E11A5">
        <w:rPr>
          <w:rFonts w:ascii="Times New Roman" w:eastAsia="Calibri" w:hAnsi="Times New Roman" w:cs="Times New Roman"/>
          <w:color w:val="000000" w:themeColor="text1"/>
          <w:sz w:val="24"/>
          <w:szCs w:val="24"/>
        </w:rPr>
        <w:t xml:space="preserve"> staff takes weeks and sometimes months to understand the functioning of the division which has a direct bearing on the overall productivity of the division. Different officials at different levels have mentioned the dire need to undergo induction training.</w:t>
      </w:r>
      <w:r w:rsidRPr="001E11A5">
        <w:rPr>
          <w:rFonts w:ascii="Times New Roman" w:hAnsi="Times New Roman" w:cs="Times New Roman"/>
          <w:color w:val="000000" w:themeColor="text1"/>
          <w:sz w:val="24"/>
          <w:szCs w:val="24"/>
        </w:rPr>
        <w:t xml:space="preserve"> </w:t>
      </w:r>
      <w:r w:rsidRPr="00250167">
        <w:rPr>
          <w:rFonts w:ascii="Times New Roman" w:hAnsi="Times New Roman" w:cs="Times New Roman"/>
          <w:color w:val="000000" w:themeColor="text1"/>
          <w:sz w:val="24"/>
          <w:szCs w:val="24"/>
        </w:rPr>
        <w:t>A brief training of two to three weeks should be imparted to all</w:t>
      </w:r>
      <w:r>
        <w:rPr>
          <w:rFonts w:ascii="Times New Roman" w:hAnsi="Times New Roman" w:cs="Times New Roman"/>
          <w:color w:val="000000" w:themeColor="text1"/>
          <w:sz w:val="24"/>
          <w:szCs w:val="24"/>
        </w:rPr>
        <w:t xml:space="preserve"> the</w:t>
      </w:r>
      <w:r w:rsidRPr="00250167">
        <w:rPr>
          <w:rFonts w:ascii="Times New Roman" w:hAnsi="Times New Roman" w:cs="Times New Roman"/>
          <w:color w:val="000000" w:themeColor="text1"/>
          <w:sz w:val="24"/>
          <w:szCs w:val="24"/>
        </w:rPr>
        <w:t xml:space="preserve"> officials and staff before being posted to MHA in order to sensitize them to the nature of work</w:t>
      </w:r>
      <w:r w:rsidRPr="001E11A5">
        <w:rPr>
          <w:rFonts w:ascii="Times New Roman" w:hAnsi="Times New Roman" w:cs="Times New Roman"/>
          <w:color w:val="000000" w:themeColor="text1"/>
          <w:sz w:val="24"/>
          <w:szCs w:val="24"/>
        </w:rPr>
        <w:t xml:space="preserve"> undertaken by the concerned Division/Ministry. This will help in improving the efficiency and effectiveness of the personnel. Training should be imparted in leading </w:t>
      </w:r>
      <w:r>
        <w:rPr>
          <w:rFonts w:ascii="Times New Roman" w:hAnsi="Times New Roman" w:cs="Times New Roman"/>
          <w:color w:val="000000" w:themeColor="text1"/>
          <w:sz w:val="24"/>
          <w:szCs w:val="24"/>
        </w:rPr>
        <w:t>n</w:t>
      </w:r>
      <w:r w:rsidRPr="001E11A5">
        <w:rPr>
          <w:rFonts w:ascii="Times New Roman" w:hAnsi="Times New Roman" w:cs="Times New Roman"/>
          <w:color w:val="000000" w:themeColor="text1"/>
          <w:sz w:val="24"/>
          <w:szCs w:val="24"/>
        </w:rPr>
        <w:t xml:space="preserve">ational </w:t>
      </w:r>
      <w:r>
        <w:rPr>
          <w:rFonts w:ascii="Times New Roman" w:hAnsi="Times New Roman" w:cs="Times New Roman"/>
          <w:color w:val="000000" w:themeColor="text1"/>
          <w:sz w:val="24"/>
          <w:szCs w:val="24"/>
        </w:rPr>
        <w:t>i</w:t>
      </w:r>
      <w:r w:rsidRPr="001E11A5">
        <w:rPr>
          <w:rFonts w:ascii="Times New Roman" w:hAnsi="Times New Roman" w:cs="Times New Roman"/>
          <w:color w:val="000000" w:themeColor="text1"/>
          <w:sz w:val="24"/>
          <w:szCs w:val="24"/>
        </w:rPr>
        <w:t xml:space="preserve">nstitutions. Keeping in view huge spectrum of work handled by MHA, it is </w:t>
      </w:r>
      <w:r>
        <w:rPr>
          <w:rFonts w:ascii="Times New Roman" w:hAnsi="Times New Roman" w:cs="Times New Roman"/>
          <w:color w:val="000000" w:themeColor="text1"/>
          <w:sz w:val="24"/>
          <w:szCs w:val="24"/>
        </w:rPr>
        <w:t>necessary</w:t>
      </w:r>
      <w:r w:rsidRPr="001E11A5">
        <w:rPr>
          <w:rFonts w:ascii="Times New Roman" w:hAnsi="Times New Roman" w:cs="Times New Roman"/>
          <w:color w:val="000000" w:themeColor="text1"/>
          <w:sz w:val="24"/>
          <w:szCs w:val="24"/>
        </w:rPr>
        <w:t xml:space="preserve"> that new and relevant areas for </w:t>
      </w:r>
      <w:r>
        <w:rPr>
          <w:rFonts w:ascii="Times New Roman" w:hAnsi="Times New Roman" w:cs="Times New Roman"/>
          <w:color w:val="000000" w:themeColor="text1"/>
          <w:sz w:val="24"/>
          <w:szCs w:val="24"/>
        </w:rPr>
        <w:t xml:space="preserve">training </w:t>
      </w:r>
      <w:r w:rsidRPr="001E11A5">
        <w:rPr>
          <w:rFonts w:ascii="Times New Roman" w:hAnsi="Times New Roman" w:cs="Times New Roman"/>
          <w:color w:val="000000" w:themeColor="text1"/>
          <w:sz w:val="24"/>
          <w:szCs w:val="24"/>
        </w:rPr>
        <w:t>should also be identified.</w:t>
      </w:r>
    </w:p>
    <w:p w:rsidR="00AC49C0" w:rsidRDefault="00AC49C0" w:rsidP="002F2AF3">
      <w:pPr>
        <w:spacing w:line="360" w:lineRule="auto"/>
        <w:jc w:val="both"/>
        <w:rPr>
          <w:rFonts w:ascii="Times New Roman" w:hAnsi="Times New Roman" w:cs="Times New Roman"/>
          <w:b/>
          <w:color w:val="000000" w:themeColor="text1"/>
          <w:sz w:val="28"/>
          <w:szCs w:val="28"/>
        </w:rPr>
      </w:pPr>
    </w:p>
    <w:p w:rsidR="002F2AF3" w:rsidRPr="003E611E" w:rsidRDefault="002F2AF3" w:rsidP="003E611E">
      <w:pPr>
        <w:pStyle w:val="ListParagraph"/>
        <w:numPr>
          <w:ilvl w:val="0"/>
          <w:numId w:val="161"/>
        </w:numPr>
        <w:spacing w:line="360" w:lineRule="auto"/>
        <w:jc w:val="both"/>
        <w:rPr>
          <w:rFonts w:ascii="Times New Roman" w:hAnsi="Times New Roman" w:cs="Times New Roman"/>
          <w:b/>
          <w:color w:val="000000" w:themeColor="text1"/>
          <w:sz w:val="28"/>
          <w:szCs w:val="28"/>
        </w:rPr>
      </w:pPr>
      <w:r w:rsidRPr="003E611E">
        <w:rPr>
          <w:rFonts w:ascii="Times New Roman" w:hAnsi="Times New Roman" w:cs="Times New Roman"/>
          <w:b/>
          <w:color w:val="000000" w:themeColor="text1"/>
          <w:sz w:val="28"/>
          <w:szCs w:val="28"/>
        </w:rPr>
        <w:t xml:space="preserve">Recommendations related to workload </w:t>
      </w:r>
    </w:p>
    <w:p w:rsidR="002F2AF3" w:rsidRPr="001E11A5" w:rsidRDefault="002F2AF3" w:rsidP="002F2AF3">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Study team</w:t>
      </w:r>
      <w:r w:rsidRPr="001E11A5">
        <w:rPr>
          <w:rFonts w:ascii="Times New Roman" w:hAnsi="Times New Roman" w:cs="Times New Roman"/>
          <w:color w:val="000000" w:themeColor="text1"/>
          <w:sz w:val="24"/>
          <w:szCs w:val="24"/>
        </w:rPr>
        <w:t xml:space="preserve"> has found that in every division there are certain heavy workload segment</w:t>
      </w:r>
      <w:r>
        <w:rPr>
          <w:rFonts w:ascii="Times New Roman" w:hAnsi="Times New Roman" w:cs="Times New Roman"/>
          <w:color w:val="000000" w:themeColor="text1"/>
          <w:sz w:val="24"/>
          <w:szCs w:val="24"/>
        </w:rPr>
        <w:t>s which may cause delays in</w:t>
      </w:r>
      <w:r w:rsidRPr="001E11A5">
        <w:rPr>
          <w:rFonts w:ascii="Times New Roman" w:hAnsi="Times New Roman" w:cs="Times New Roman"/>
          <w:color w:val="000000" w:themeColor="text1"/>
          <w:sz w:val="24"/>
          <w:szCs w:val="24"/>
        </w:rPr>
        <w:t xml:space="preserve"> disposal</w:t>
      </w:r>
      <w:r>
        <w:rPr>
          <w:rFonts w:ascii="Times New Roman" w:hAnsi="Times New Roman" w:cs="Times New Roman"/>
          <w:color w:val="000000" w:themeColor="text1"/>
          <w:sz w:val="24"/>
          <w:szCs w:val="24"/>
        </w:rPr>
        <w:t xml:space="preserve"> of matters</w:t>
      </w:r>
      <w:r w:rsidRPr="001E11A5">
        <w:rPr>
          <w:rFonts w:ascii="Times New Roman" w:hAnsi="Times New Roman" w:cs="Times New Roman"/>
          <w:color w:val="000000" w:themeColor="text1"/>
          <w:sz w:val="24"/>
          <w:szCs w:val="24"/>
        </w:rPr>
        <w:t xml:space="preserve"> because of mismatch with the manpower strength available for their handling. The Foreigners Division </w:t>
      </w:r>
      <w:r>
        <w:rPr>
          <w:rFonts w:ascii="Times New Roman" w:hAnsi="Times New Roman" w:cs="Times New Roman"/>
          <w:color w:val="000000" w:themeColor="text1"/>
          <w:sz w:val="24"/>
          <w:szCs w:val="24"/>
        </w:rPr>
        <w:t xml:space="preserve">generally </w:t>
      </w:r>
      <w:r w:rsidRPr="001E11A5">
        <w:rPr>
          <w:rFonts w:ascii="Times New Roman" w:hAnsi="Times New Roman" w:cs="Times New Roman"/>
          <w:color w:val="000000" w:themeColor="text1"/>
          <w:sz w:val="24"/>
          <w:szCs w:val="24"/>
        </w:rPr>
        <w:t>deal</w:t>
      </w:r>
      <w:r>
        <w:rPr>
          <w:rFonts w:ascii="Times New Roman" w:hAnsi="Times New Roman" w:cs="Times New Roman"/>
          <w:color w:val="000000" w:themeColor="text1"/>
          <w:sz w:val="24"/>
          <w:szCs w:val="24"/>
        </w:rPr>
        <w:t>s</w:t>
      </w:r>
      <w:r w:rsidRPr="001E11A5">
        <w:rPr>
          <w:rFonts w:ascii="Times New Roman" w:hAnsi="Times New Roman" w:cs="Times New Roman"/>
          <w:color w:val="000000" w:themeColor="text1"/>
          <w:sz w:val="24"/>
          <w:szCs w:val="24"/>
        </w:rPr>
        <w:t xml:space="preserve"> with more than fifty thousand</w:t>
      </w:r>
      <w:r>
        <w:rPr>
          <w:rFonts w:ascii="Times New Roman" w:hAnsi="Times New Roman" w:cs="Times New Roman"/>
          <w:color w:val="000000" w:themeColor="text1"/>
          <w:sz w:val="24"/>
          <w:szCs w:val="24"/>
        </w:rPr>
        <w:t xml:space="preserve"> files; Police-II Division deals with more than six thousand c</w:t>
      </w:r>
      <w:r w:rsidRPr="001E11A5">
        <w:rPr>
          <w:rFonts w:ascii="Times New Roman" w:hAnsi="Times New Roman" w:cs="Times New Roman"/>
          <w:color w:val="000000" w:themeColor="text1"/>
          <w:sz w:val="24"/>
          <w:szCs w:val="24"/>
        </w:rPr>
        <w:t>ourt cases; Centre State Division deals with more than thirty eight thousand public grievanc</w:t>
      </w:r>
      <w:r>
        <w:rPr>
          <w:rFonts w:ascii="Times New Roman" w:hAnsi="Times New Roman" w:cs="Times New Roman"/>
          <w:color w:val="000000" w:themeColor="text1"/>
          <w:sz w:val="24"/>
          <w:szCs w:val="24"/>
        </w:rPr>
        <w:t>e matters, around nine hundred p</w:t>
      </w:r>
      <w:r w:rsidRPr="001E11A5">
        <w:rPr>
          <w:rFonts w:ascii="Times New Roman" w:hAnsi="Times New Roman" w:cs="Times New Roman"/>
          <w:color w:val="000000" w:themeColor="text1"/>
          <w:sz w:val="24"/>
          <w:szCs w:val="24"/>
        </w:rPr>
        <w:t>arliament questions and more than three thousand RTI applications; Border Management Division gets around ten thousand references and Police Modernisation Division deals with almost nine thousand reference</w:t>
      </w:r>
      <w:r>
        <w:rPr>
          <w:rFonts w:ascii="Times New Roman" w:hAnsi="Times New Roman" w:cs="Times New Roman"/>
          <w:color w:val="000000" w:themeColor="text1"/>
          <w:sz w:val="24"/>
          <w:szCs w:val="24"/>
        </w:rPr>
        <w:t>s. In order to address the work</w:t>
      </w:r>
      <w:r w:rsidRPr="001E11A5">
        <w:rPr>
          <w:rFonts w:ascii="Times New Roman" w:hAnsi="Times New Roman" w:cs="Times New Roman"/>
          <w:color w:val="000000" w:themeColor="text1"/>
          <w:sz w:val="24"/>
          <w:szCs w:val="24"/>
        </w:rPr>
        <w:t xml:space="preserve">load </w:t>
      </w:r>
      <w:r>
        <w:rPr>
          <w:rFonts w:ascii="Times New Roman" w:hAnsi="Times New Roman" w:cs="Times New Roman"/>
          <w:color w:val="000000" w:themeColor="text1"/>
          <w:sz w:val="24"/>
          <w:szCs w:val="24"/>
        </w:rPr>
        <w:t>issues of</w:t>
      </w:r>
      <w:r w:rsidRPr="001E11A5">
        <w:rPr>
          <w:rFonts w:ascii="Times New Roman" w:hAnsi="Times New Roman" w:cs="Times New Roman"/>
          <w:color w:val="000000" w:themeColor="text1"/>
          <w:sz w:val="24"/>
          <w:szCs w:val="24"/>
        </w:rPr>
        <w:t xml:space="preserve"> divisions, following measures are suggested:</w:t>
      </w:r>
    </w:p>
    <w:p w:rsidR="002743F2" w:rsidRDefault="002743F2" w:rsidP="002743F2">
      <w:pPr>
        <w:tabs>
          <w:tab w:val="left" w:pos="720"/>
        </w:tabs>
        <w:spacing w:line="360" w:lineRule="auto"/>
        <w:ind w:right="20"/>
        <w:jc w:val="both"/>
        <w:rPr>
          <w:rFonts w:ascii="Times New Roman" w:eastAsia="Calibri" w:hAnsi="Times New Roman" w:cs="Times New Roman"/>
          <w:b/>
          <w:bCs/>
          <w:color w:val="000000" w:themeColor="text1"/>
          <w:sz w:val="28"/>
          <w:szCs w:val="28"/>
        </w:rPr>
      </w:pPr>
    </w:p>
    <w:p w:rsidR="00F92835" w:rsidRPr="003E611E" w:rsidRDefault="00F92835" w:rsidP="003E611E">
      <w:pPr>
        <w:pStyle w:val="ListParagraph"/>
        <w:numPr>
          <w:ilvl w:val="0"/>
          <w:numId w:val="162"/>
        </w:numPr>
        <w:tabs>
          <w:tab w:val="left" w:pos="720"/>
        </w:tabs>
        <w:spacing w:line="360" w:lineRule="auto"/>
        <w:ind w:right="20"/>
        <w:jc w:val="both"/>
        <w:rPr>
          <w:rFonts w:ascii="Times New Roman" w:hAnsi="Times New Roman" w:cs="Times New Roman"/>
          <w:b/>
          <w:bCs/>
          <w:color w:val="000000" w:themeColor="text1"/>
          <w:sz w:val="28"/>
          <w:szCs w:val="28"/>
        </w:rPr>
      </w:pPr>
      <w:r w:rsidRPr="003E611E">
        <w:rPr>
          <w:rFonts w:ascii="Times New Roman" w:eastAsia="Calibri" w:hAnsi="Times New Roman" w:cs="Times New Roman"/>
          <w:b/>
          <w:bCs/>
          <w:color w:val="000000" w:themeColor="text1"/>
          <w:sz w:val="28"/>
          <w:szCs w:val="28"/>
        </w:rPr>
        <w:t>Enhance Manpower Strength</w:t>
      </w:r>
    </w:p>
    <w:p w:rsidR="00F92835" w:rsidRPr="001E11A5" w:rsidRDefault="00F92835" w:rsidP="00F92835">
      <w:pPr>
        <w:tabs>
          <w:tab w:val="left" w:pos="720"/>
        </w:tabs>
        <w:spacing w:line="360" w:lineRule="auto"/>
        <w:ind w:right="20"/>
        <w:jc w:val="both"/>
        <w:rPr>
          <w:rFonts w:ascii="Times New Roman" w:eastAsia="Wingdings" w:hAnsi="Times New Roman" w:cs="Times New Roman"/>
          <w:b/>
          <w:bCs/>
          <w:color w:val="000000" w:themeColor="text1"/>
          <w:sz w:val="24"/>
          <w:szCs w:val="24"/>
        </w:rPr>
      </w:pPr>
      <w:r w:rsidRPr="001E11A5">
        <w:rPr>
          <w:rFonts w:ascii="Times New Roman" w:eastAsia="Calibri" w:hAnsi="Times New Roman" w:cs="Times New Roman"/>
          <w:color w:val="000000" w:themeColor="text1"/>
          <w:sz w:val="24"/>
          <w:szCs w:val="24"/>
        </w:rPr>
        <w:t>Some of the divisions studied are understaffed. During the discussion</w:t>
      </w:r>
      <w:r>
        <w:rPr>
          <w:rFonts w:ascii="Times New Roman" w:eastAsia="Calibri" w:hAnsi="Times New Roman" w:cs="Times New Roman"/>
          <w:color w:val="000000" w:themeColor="text1"/>
          <w:sz w:val="24"/>
          <w:szCs w:val="24"/>
        </w:rPr>
        <w:t>s</w:t>
      </w:r>
      <w:r w:rsidRPr="001E11A5">
        <w:rPr>
          <w:rFonts w:ascii="Times New Roman" w:eastAsia="Calibri" w:hAnsi="Times New Roman" w:cs="Times New Roman"/>
          <w:color w:val="000000" w:themeColor="text1"/>
          <w:sz w:val="24"/>
          <w:szCs w:val="24"/>
        </w:rPr>
        <w:t xml:space="preserve"> the </w:t>
      </w:r>
      <w:r>
        <w:rPr>
          <w:rFonts w:ascii="Times New Roman" w:eastAsia="Calibri" w:hAnsi="Times New Roman" w:cs="Times New Roman"/>
          <w:color w:val="000000" w:themeColor="text1"/>
          <w:sz w:val="24"/>
          <w:szCs w:val="24"/>
        </w:rPr>
        <w:t xml:space="preserve">officials stated </w:t>
      </w:r>
      <w:r w:rsidRPr="001E11A5">
        <w:rPr>
          <w:rFonts w:ascii="Times New Roman" w:eastAsia="Calibri" w:hAnsi="Times New Roman" w:cs="Times New Roman"/>
          <w:color w:val="000000" w:themeColor="text1"/>
          <w:sz w:val="24"/>
          <w:szCs w:val="24"/>
        </w:rPr>
        <w:t>that the workload and working hours in the divisions of Ministry of Home Affairs are compar</w:t>
      </w:r>
      <w:r>
        <w:rPr>
          <w:rFonts w:ascii="Times New Roman" w:eastAsia="Calibri" w:hAnsi="Times New Roman" w:cs="Times New Roman"/>
          <w:color w:val="000000" w:themeColor="text1"/>
          <w:sz w:val="24"/>
          <w:szCs w:val="24"/>
        </w:rPr>
        <w:t>atively much higher than other m</w:t>
      </w:r>
      <w:r w:rsidRPr="001E11A5">
        <w:rPr>
          <w:rFonts w:ascii="Times New Roman" w:eastAsia="Calibri" w:hAnsi="Times New Roman" w:cs="Times New Roman"/>
          <w:color w:val="000000" w:themeColor="text1"/>
          <w:sz w:val="24"/>
          <w:szCs w:val="24"/>
        </w:rPr>
        <w:t xml:space="preserve">inistries owing to the sensitive and significant work concerning the national security. Officers may hesitate in joining MHA if other options are available. Keeping in view the heavy workload and extra hours put in by the officials on the job, it can be stated that there is </w:t>
      </w:r>
      <w:r w:rsidRPr="001E11A5">
        <w:rPr>
          <w:rFonts w:ascii="Times New Roman" w:eastAsia="Calibri" w:hAnsi="Times New Roman" w:cs="Times New Roman"/>
          <w:bCs/>
          <w:color w:val="000000" w:themeColor="text1"/>
          <w:sz w:val="24"/>
          <w:szCs w:val="24"/>
        </w:rPr>
        <w:t>shortage of manpower</w:t>
      </w:r>
      <w:r w:rsidRPr="001E11A5">
        <w:rPr>
          <w:rFonts w:ascii="Times New Roman" w:eastAsia="Calibri" w:hAnsi="Times New Roman" w:cs="Times New Roman"/>
          <w:color w:val="000000" w:themeColor="text1"/>
          <w:sz w:val="24"/>
          <w:szCs w:val="24"/>
        </w:rPr>
        <w:t xml:space="preserve"> in majority of the studied divisions of the Ministry of Home Affairs (MHA). There is a shortage of manpower at the levels of Assistants, Section Officers and Under Secretaries creating difficulties in handling the volumes of work. Therefore, the need of the hour is to increase intake of more people for smooth functioning of the divisions. The vacant posts should be filled up urgently for strengthening manpower support in </w:t>
      </w:r>
      <w:r>
        <w:rPr>
          <w:rFonts w:ascii="Times New Roman" w:eastAsia="Calibri" w:hAnsi="Times New Roman" w:cs="Times New Roman"/>
          <w:color w:val="000000" w:themeColor="text1"/>
          <w:sz w:val="24"/>
          <w:szCs w:val="24"/>
        </w:rPr>
        <w:t xml:space="preserve">the </w:t>
      </w:r>
      <w:r w:rsidRPr="001E11A5">
        <w:rPr>
          <w:rFonts w:ascii="Times New Roman" w:eastAsia="Calibri" w:hAnsi="Times New Roman" w:cs="Times New Roman"/>
          <w:color w:val="000000" w:themeColor="text1"/>
          <w:sz w:val="24"/>
          <w:szCs w:val="24"/>
        </w:rPr>
        <w:t xml:space="preserve">divisions and for their effective functioning. </w:t>
      </w:r>
    </w:p>
    <w:p w:rsidR="00652DBB" w:rsidRPr="00652DBB" w:rsidRDefault="00F92835" w:rsidP="00652DBB">
      <w:pPr>
        <w:spacing w:after="0" w:line="360" w:lineRule="auto"/>
        <w:jc w:val="both"/>
        <w:rPr>
          <w:rFonts w:ascii="Times New Roman" w:hAnsi="Times New Roman" w:cs="Times New Roman"/>
          <w:color w:val="000000" w:themeColor="text1"/>
          <w:sz w:val="24"/>
          <w:szCs w:val="24"/>
        </w:rPr>
      </w:pPr>
      <w:r w:rsidRPr="00652DBB">
        <w:rPr>
          <w:rFonts w:ascii="Times New Roman" w:eastAsia="Calibri" w:hAnsi="Times New Roman" w:cs="Times New Roman"/>
          <w:color w:val="000000" w:themeColor="text1"/>
          <w:sz w:val="24"/>
          <w:szCs w:val="24"/>
        </w:rPr>
        <w:t xml:space="preserve">There are divisions such as foreigners division where citizen interface is very high. Being a citizen centric division the number of services provided to the customers are also manifold. Therefore, in order to be responsive to the customers it is crucial to have more manpower who can handle and examine issues involving many facets from multiple perspectives. </w:t>
      </w:r>
      <w:r w:rsidR="00652DBB" w:rsidRPr="00652DBB">
        <w:rPr>
          <w:rFonts w:ascii="Times New Roman" w:hAnsi="Times New Roman" w:cs="Times New Roman"/>
          <w:color w:val="000000" w:themeColor="text1"/>
          <w:sz w:val="24"/>
          <w:szCs w:val="24"/>
        </w:rPr>
        <w:t>The staff strength to deal with such heavy workload segments should be commensurate with the quantum of workload.</w:t>
      </w:r>
      <w:r w:rsidR="00652DBB">
        <w:rPr>
          <w:rFonts w:ascii="Times New Roman" w:hAnsi="Times New Roman" w:cs="Times New Roman"/>
          <w:color w:val="000000" w:themeColor="text1"/>
          <w:sz w:val="24"/>
          <w:szCs w:val="24"/>
        </w:rPr>
        <w:t xml:space="preserve"> </w:t>
      </w:r>
      <w:r w:rsidRPr="00652DBB">
        <w:rPr>
          <w:rFonts w:ascii="Times New Roman" w:eastAsia="Calibri" w:hAnsi="Times New Roman" w:cs="Times New Roman"/>
          <w:color w:val="000000" w:themeColor="text1"/>
          <w:sz w:val="24"/>
          <w:szCs w:val="24"/>
        </w:rPr>
        <w:t>Manpower allocation to the divisions should be on the basis of nature, type and significance of work.</w:t>
      </w:r>
      <w:r w:rsidRPr="00652DBB">
        <w:rPr>
          <w:rFonts w:ascii="Times New Roman" w:hAnsi="Times New Roman" w:cs="Times New Roman"/>
          <w:color w:val="000000" w:themeColor="text1"/>
          <w:sz w:val="24"/>
          <w:szCs w:val="24"/>
        </w:rPr>
        <w:t xml:space="preserve"> </w:t>
      </w:r>
      <w:r w:rsidRPr="00652DBB">
        <w:rPr>
          <w:rFonts w:ascii="Times New Roman" w:eastAsia="Calibri" w:hAnsi="Times New Roman" w:cs="Times New Roman"/>
          <w:color w:val="000000" w:themeColor="text1"/>
          <w:sz w:val="24"/>
          <w:szCs w:val="24"/>
        </w:rPr>
        <w:t>Selection of staff should be strictly based on merit rather than availability.</w:t>
      </w:r>
      <w:r w:rsidR="00652DBB" w:rsidRPr="00652DBB">
        <w:rPr>
          <w:rFonts w:ascii="Times New Roman" w:eastAsia="Calibri" w:hAnsi="Times New Roman" w:cs="Times New Roman"/>
          <w:color w:val="000000" w:themeColor="text1"/>
          <w:sz w:val="24"/>
          <w:szCs w:val="24"/>
        </w:rPr>
        <w:t xml:space="preserve"> Moreover, </w:t>
      </w:r>
      <w:r w:rsidR="00652DBB" w:rsidRPr="00652DBB">
        <w:rPr>
          <w:rFonts w:ascii="Times New Roman" w:hAnsi="Times New Roman" w:cs="Times New Roman"/>
          <w:color w:val="000000" w:themeColor="text1"/>
          <w:sz w:val="24"/>
          <w:szCs w:val="24"/>
        </w:rPr>
        <w:t>well trained and qualified staff should be posted in such heavy workload segments.</w:t>
      </w:r>
    </w:p>
    <w:p w:rsidR="00F92835" w:rsidRDefault="00F92835" w:rsidP="00F92835">
      <w:pPr>
        <w:pStyle w:val="ListParagraph"/>
        <w:spacing w:after="0" w:line="360" w:lineRule="auto"/>
        <w:jc w:val="both"/>
        <w:rPr>
          <w:rFonts w:ascii="Times New Roman" w:hAnsi="Times New Roman" w:cs="Times New Roman"/>
          <w:color w:val="000000" w:themeColor="text1"/>
          <w:sz w:val="24"/>
          <w:szCs w:val="24"/>
        </w:rPr>
      </w:pPr>
    </w:p>
    <w:p w:rsidR="00D62DA5" w:rsidRPr="003E611E" w:rsidRDefault="00D62DA5" w:rsidP="003E611E">
      <w:pPr>
        <w:pStyle w:val="ListParagraph"/>
        <w:numPr>
          <w:ilvl w:val="0"/>
          <w:numId w:val="162"/>
        </w:numPr>
        <w:spacing w:line="360" w:lineRule="auto"/>
        <w:jc w:val="both"/>
        <w:rPr>
          <w:rFonts w:ascii="Times New Roman" w:hAnsi="Times New Roman" w:cs="Times New Roman"/>
          <w:b/>
          <w:color w:val="000000" w:themeColor="text1"/>
          <w:sz w:val="28"/>
          <w:szCs w:val="28"/>
        </w:rPr>
      </w:pPr>
      <w:r w:rsidRPr="003E611E">
        <w:rPr>
          <w:rFonts w:ascii="Times New Roman" w:hAnsi="Times New Roman" w:cs="Times New Roman"/>
          <w:b/>
          <w:color w:val="000000" w:themeColor="text1"/>
          <w:sz w:val="28"/>
          <w:szCs w:val="28"/>
        </w:rPr>
        <w:t>Workload and Manpower Assessment</w:t>
      </w:r>
    </w:p>
    <w:p w:rsidR="00D62DA5" w:rsidRPr="001E11A5" w:rsidRDefault="00D62DA5" w:rsidP="006674AE">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There is a need for rationalization of allocation of work in the studied divisions, based on actual workload and functional requirements. The quantum of workload for the same nature of work and matter varies substantiall</w:t>
      </w:r>
      <w:r w:rsidR="00AE0C30">
        <w:rPr>
          <w:rFonts w:ascii="Times New Roman" w:hAnsi="Times New Roman" w:cs="Times New Roman"/>
          <w:color w:val="000000" w:themeColor="text1"/>
          <w:sz w:val="24"/>
          <w:szCs w:val="24"/>
        </w:rPr>
        <w:t xml:space="preserve">y in different divisions. Therefore, </w:t>
      </w:r>
      <w:r w:rsidRPr="001E11A5">
        <w:rPr>
          <w:rFonts w:ascii="Times New Roman" w:hAnsi="Times New Roman" w:cs="Times New Roman"/>
          <w:color w:val="000000" w:themeColor="text1"/>
          <w:sz w:val="24"/>
          <w:szCs w:val="24"/>
        </w:rPr>
        <w:t xml:space="preserve">the assessment of the workload </w:t>
      </w:r>
      <w:r w:rsidR="00146CFA">
        <w:rPr>
          <w:rFonts w:ascii="Times New Roman" w:hAnsi="Times New Roman" w:cs="Times New Roman"/>
          <w:color w:val="000000" w:themeColor="text1"/>
          <w:sz w:val="24"/>
          <w:szCs w:val="24"/>
        </w:rPr>
        <w:t>should</w:t>
      </w:r>
      <w:r w:rsidRPr="001E11A5">
        <w:rPr>
          <w:rFonts w:ascii="Times New Roman" w:hAnsi="Times New Roman" w:cs="Times New Roman"/>
          <w:color w:val="000000" w:themeColor="text1"/>
          <w:sz w:val="24"/>
          <w:szCs w:val="24"/>
        </w:rPr>
        <w:t xml:space="preserve"> be done keeping in mind the number of files dealt by the </w:t>
      </w:r>
      <w:r w:rsidR="00E11DBB">
        <w:rPr>
          <w:rFonts w:ascii="Times New Roman" w:hAnsi="Times New Roman" w:cs="Times New Roman"/>
          <w:color w:val="000000" w:themeColor="text1"/>
          <w:sz w:val="24"/>
          <w:szCs w:val="24"/>
        </w:rPr>
        <w:t>d</w:t>
      </w:r>
      <w:r w:rsidRPr="001E11A5">
        <w:rPr>
          <w:rFonts w:ascii="Times New Roman" w:hAnsi="Times New Roman" w:cs="Times New Roman"/>
          <w:color w:val="000000" w:themeColor="text1"/>
          <w:sz w:val="24"/>
          <w:szCs w:val="24"/>
        </w:rPr>
        <w:t xml:space="preserve">ivision as also the references, parliament questions, court </w:t>
      </w:r>
      <w:r w:rsidR="007C4700">
        <w:rPr>
          <w:rFonts w:ascii="Times New Roman" w:hAnsi="Times New Roman" w:cs="Times New Roman"/>
          <w:color w:val="000000" w:themeColor="text1"/>
          <w:sz w:val="24"/>
          <w:szCs w:val="24"/>
        </w:rPr>
        <w:t xml:space="preserve">cases, contempt cases, </w:t>
      </w:r>
      <w:r w:rsidRPr="001E11A5">
        <w:rPr>
          <w:rFonts w:ascii="Times New Roman" w:hAnsi="Times New Roman" w:cs="Times New Roman"/>
          <w:color w:val="000000" w:themeColor="text1"/>
          <w:sz w:val="24"/>
          <w:szCs w:val="24"/>
        </w:rPr>
        <w:t>RTI matters and pub</w:t>
      </w:r>
      <w:r w:rsidR="00AE0C30">
        <w:rPr>
          <w:rFonts w:ascii="Times New Roman" w:hAnsi="Times New Roman" w:cs="Times New Roman"/>
          <w:color w:val="000000" w:themeColor="text1"/>
          <w:sz w:val="24"/>
          <w:szCs w:val="24"/>
        </w:rPr>
        <w:t xml:space="preserve">lic grievances received in the </w:t>
      </w:r>
      <w:r w:rsidR="00E11DBB">
        <w:rPr>
          <w:rFonts w:ascii="Times New Roman" w:hAnsi="Times New Roman" w:cs="Times New Roman"/>
          <w:color w:val="000000" w:themeColor="text1"/>
          <w:sz w:val="24"/>
          <w:szCs w:val="24"/>
        </w:rPr>
        <w:t>d</w:t>
      </w:r>
      <w:r w:rsidRPr="001E11A5">
        <w:rPr>
          <w:rFonts w:ascii="Times New Roman" w:hAnsi="Times New Roman" w:cs="Times New Roman"/>
          <w:color w:val="000000" w:themeColor="text1"/>
          <w:sz w:val="24"/>
          <w:szCs w:val="24"/>
        </w:rPr>
        <w:t xml:space="preserve">ivision. In order to ensure optimal performance at every level, it is essential to gauge the amount of work being handled at each level and assess whether it is in consonance with the sanctioned strength or if there is any requirement for additional staff. </w:t>
      </w:r>
      <w:r w:rsidR="00AE0C30">
        <w:rPr>
          <w:rFonts w:ascii="Times New Roman" w:hAnsi="Times New Roman" w:cs="Times New Roman"/>
          <w:color w:val="000000" w:themeColor="text1"/>
          <w:sz w:val="24"/>
          <w:szCs w:val="24"/>
        </w:rPr>
        <w:t>T</w:t>
      </w:r>
      <w:r w:rsidR="00146CFA" w:rsidRPr="001E11A5">
        <w:rPr>
          <w:rFonts w:ascii="Times New Roman" w:hAnsi="Times New Roman" w:cs="Times New Roman"/>
          <w:color w:val="000000" w:themeColor="text1"/>
          <w:sz w:val="24"/>
          <w:szCs w:val="24"/>
        </w:rPr>
        <w:t>herefore,</w:t>
      </w:r>
      <w:r w:rsidR="00AE0C30">
        <w:rPr>
          <w:rFonts w:ascii="Times New Roman" w:hAnsi="Times New Roman" w:cs="Times New Roman"/>
          <w:color w:val="000000" w:themeColor="text1"/>
          <w:sz w:val="24"/>
          <w:szCs w:val="24"/>
        </w:rPr>
        <w:t xml:space="preserve"> </w:t>
      </w:r>
      <w:r w:rsidR="00146CFA" w:rsidRPr="001E11A5">
        <w:rPr>
          <w:rFonts w:ascii="Times New Roman" w:hAnsi="Times New Roman" w:cs="Times New Roman"/>
          <w:color w:val="000000" w:themeColor="text1"/>
          <w:sz w:val="24"/>
          <w:szCs w:val="24"/>
        </w:rPr>
        <w:t>a periodic workload and manpower audit or manpower strength assessment</w:t>
      </w:r>
      <w:r w:rsidR="00AE0C30">
        <w:rPr>
          <w:rFonts w:ascii="Times New Roman" w:hAnsi="Times New Roman" w:cs="Times New Roman"/>
          <w:color w:val="000000" w:themeColor="text1"/>
          <w:sz w:val="24"/>
          <w:szCs w:val="24"/>
        </w:rPr>
        <w:t xml:space="preserve"> is recommended.</w:t>
      </w:r>
      <w:r w:rsidR="00146CFA" w:rsidRPr="001E11A5">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Such periodic assessment need to take place quarterly which would help in rationalization of sanctioned and current strength of staff.</w:t>
      </w:r>
    </w:p>
    <w:p w:rsidR="00D62DA5" w:rsidRDefault="00D62DA5" w:rsidP="006674AE">
      <w:pPr>
        <w:spacing w:line="360" w:lineRule="auto"/>
        <w:rPr>
          <w:rFonts w:ascii="Times New Roman" w:eastAsia="Calibri" w:hAnsi="Times New Roman" w:cs="Times New Roman"/>
          <w:color w:val="000000" w:themeColor="text1"/>
          <w:sz w:val="24"/>
          <w:szCs w:val="24"/>
          <w:lang w:val="en-IN"/>
        </w:rPr>
      </w:pPr>
      <w:r w:rsidRPr="001E11A5">
        <w:rPr>
          <w:rFonts w:ascii="Times New Roman" w:eastAsia="Calibri" w:hAnsi="Times New Roman" w:cs="Times New Roman"/>
          <w:color w:val="000000" w:themeColor="text1"/>
          <w:sz w:val="24"/>
          <w:szCs w:val="24"/>
          <w:lang w:val="en-IN"/>
        </w:rPr>
        <w:t>MHA needs to evaluate its requirement at various levels through scientific work study and get officers of Central Secretariat Service (CSS) or any other Service</w:t>
      </w:r>
      <w:r w:rsidR="00F062E4">
        <w:rPr>
          <w:rFonts w:ascii="Times New Roman" w:eastAsia="Calibri" w:hAnsi="Times New Roman" w:cs="Times New Roman"/>
          <w:color w:val="000000" w:themeColor="text1"/>
          <w:sz w:val="24"/>
          <w:szCs w:val="24"/>
          <w:lang w:val="en-IN"/>
        </w:rPr>
        <w:t xml:space="preserve"> rather than having personnel </w:t>
      </w:r>
      <w:r w:rsidRPr="001E11A5">
        <w:rPr>
          <w:rFonts w:ascii="Times New Roman" w:eastAsia="Calibri" w:hAnsi="Times New Roman" w:cs="Times New Roman"/>
          <w:color w:val="000000" w:themeColor="text1"/>
          <w:sz w:val="24"/>
          <w:szCs w:val="24"/>
          <w:lang w:val="en-IN"/>
        </w:rPr>
        <w:t>from Central Armed Police Forces.</w:t>
      </w:r>
    </w:p>
    <w:p w:rsidR="002743F2" w:rsidRDefault="002743F2" w:rsidP="002743F2">
      <w:pPr>
        <w:spacing w:line="360" w:lineRule="auto"/>
        <w:rPr>
          <w:rFonts w:ascii="Times New Roman" w:eastAsia="Calibri" w:hAnsi="Times New Roman" w:cs="Times New Roman"/>
          <w:b/>
          <w:bCs/>
          <w:color w:val="000000" w:themeColor="text1"/>
          <w:sz w:val="28"/>
          <w:szCs w:val="28"/>
        </w:rPr>
      </w:pPr>
    </w:p>
    <w:p w:rsidR="00652DBB" w:rsidRPr="008A6433" w:rsidRDefault="003E611E" w:rsidP="008A6433">
      <w:pPr>
        <w:pStyle w:val="ListParagraph"/>
        <w:numPr>
          <w:ilvl w:val="0"/>
          <w:numId w:val="162"/>
        </w:numPr>
        <w:spacing w:line="360" w:lineRule="auto"/>
        <w:rPr>
          <w:rFonts w:ascii="Times New Roman" w:hAnsi="Times New Roman" w:cs="Times New Roman"/>
          <w:color w:val="000000" w:themeColor="text1"/>
          <w:sz w:val="28"/>
          <w:szCs w:val="28"/>
        </w:rPr>
      </w:pPr>
      <w:r w:rsidRPr="008A6433">
        <w:rPr>
          <w:rFonts w:ascii="Times New Roman" w:eastAsia="Calibri" w:hAnsi="Times New Roman" w:cs="Times New Roman"/>
          <w:b/>
          <w:bCs/>
          <w:color w:val="000000" w:themeColor="text1"/>
          <w:sz w:val="28"/>
          <w:szCs w:val="28"/>
        </w:rPr>
        <w:t>Clear d</w:t>
      </w:r>
      <w:r w:rsidR="00652DBB" w:rsidRPr="008A6433">
        <w:rPr>
          <w:rFonts w:ascii="Times New Roman" w:eastAsia="Calibri" w:hAnsi="Times New Roman" w:cs="Times New Roman"/>
          <w:b/>
          <w:bCs/>
          <w:color w:val="000000" w:themeColor="text1"/>
          <w:sz w:val="28"/>
          <w:szCs w:val="28"/>
        </w:rPr>
        <w:t>emarcation of Roles and Responsibilities between MHA Divisions and States</w:t>
      </w:r>
    </w:p>
    <w:p w:rsidR="00652DBB" w:rsidRDefault="00652DBB" w:rsidP="00652DBB">
      <w:pPr>
        <w:tabs>
          <w:tab w:val="left" w:pos="720"/>
        </w:tabs>
        <w:spacing w:line="360" w:lineRule="auto"/>
        <w:ind w:right="20"/>
        <w:jc w:val="both"/>
        <w:rPr>
          <w:rFonts w:ascii="Times New Roman" w:hAnsi="Times New Roman" w:cs="Times New Roman"/>
          <w:color w:val="000000" w:themeColor="text1"/>
          <w:sz w:val="24"/>
          <w:szCs w:val="24"/>
        </w:rPr>
      </w:pPr>
      <w:r w:rsidRPr="001E11A5">
        <w:rPr>
          <w:rFonts w:ascii="Times New Roman" w:eastAsia="Calibri" w:hAnsi="Times New Roman" w:cs="Times New Roman"/>
          <w:color w:val="000000" w:themeColor="text1"/>
          <w:sz w:val="24"/>
          <w:szCs w:val="24"/>
        </w:rPr>
        <w:t>The allocation of work am</w:t>
      </w:r>
      <w:r>
        <w:rPr>
          <w:rFonts w:ascii="Times New Roman" w:eastAsia="Calibri" w:hAnsi="Times New Roman" w:cs="Times New Roman"/>
          <w:color w:val="000000" w:themeColor="text1"/>
          <w:sz w:val="24"/>
          <w:szCs w:val="24"/>
        </w:rPr>
        <w:t>ong different divisions and S</w:t>
      </w:r>
      <w:r w:rsidRPr="001E11A5">
        <w:rPr>
          <w:rFonts w:ascii="Times New Roman" w:eastAsia="Calibri" w:hAnsi="Times New Roman" w:cs="Times New Roman"/>
          <w:color w:val="000000" w:themeColor="text1"/>
          <w:sz w:val="24"/>
          <w:szCs w:val="24"/>
        </w:rPr>
        <w:t>tates need</w:t>
      </w:r>
      <w:r>
        <w:rPr>
          <w:rFonts w:ascii="Times New Roman" w:eastAsia="Calibri" w:hAnsi="Times New Roman" w:cs="Times New Roman"/>
          <w:color w:val="000000" w:themeColor="text1"/>
          <w:sz w:val="24"/>
          <w:szCs w:val="24"/>
        </w:rPr>
        <w:t>s</w:t>
      </w:r>
      <w:r w:rsidRPr="001E11A5">
        <w:rPr>
          <w:rFonts w:ascii="Times New Roman" w:eastAsia="Calibri" w:hAnsi="Times New Roman" w:cs="Times New Roman"/>
          <w:color w:val="000000" w:themeColor="text1"/>
          <w:sz w:val="24"/>
          <w:szCs w:val="24"/>
        </w:rPr>
        <w:t xml:space="preserve"> to be revisited. A more integrated approach focusing on better inter-divisional and Division-State coordination is required. It has been observed that different divisions work in silos which inhibit</w:t>
      </w:r>
      <w:r>
        <w:rPr>
          <w:rFonts w:ascii="Times New Roman" w:eastAsia="Calibri" w:hAnsi="Times New Roman" w:cs="Times New Roman"/>
          <w:color w:val="000000" w:themeColor="text1"/>
          <w:sz w:val="24"/>
          <w:szCs w:val="24"/>
        </w:rPr>
        <w:t>s</w:t>
      </w:r>
      <w:r w:rsidRPr="001E11A5">
        <w:rPr>
          <w:rFonts w:ascii="Times New Roman" w:eastAsia="Calibri" w:hAnsi="Times New Roman" w:cs="Times New Roman"/>
          <w:color w:val="000000" w:themeColor="text1"/>
          <w:sz w:val="24"/>
          <w:szCs w:val="24"/>
        </w:rPr>
        <w:t xml:space="preserve"> the divisions to look at a</w:t>
      </w:r>
      <w:bookmarkStart w:id="128" w:name="page53"/>
      <w:bookmarkEnd w:id="128"/>
      <w:r w:rsidRPr="001E11A5">
        <w:rPr>
          <w:rFonts w:ascii="Times New Roman" w:eastAsia="Calibri" w:hAnsi="Times New Roman" w:cs="Times New Roman"/>
          <w:color w:val="000000" w:themeColor="text1"/>
          <w:sz w:val="24"/>
          <w:szCs w:val="24"/>
        </w:rPr>
        <w:t xml:space="preserve">n issue from broad perspective. Issues of prime importance should be dealt in an integrated and holistic manner. It has also been observed that the divisions are dealing with large volumes of routine work </w:t>
      </w:r>
      <w:r>
        <w:rPr>
          <w:rFonts w:ascii="Times New Roman" w:eastAsia="Calibri" w:hAnsi="Times New Roman" w:cs="Times New Roman"/>
          <w:color w:val="000000" w:themeColor="text1"/>
          <w:sz w:val="24"/>
          <w:szCs w:val="24"/>
        </w:rPr>
        <w:t xml:space="preserve">which may pertain to States as well, </w:t>
      </w:r>
      <w:r w:rsidRPr="001E11A5">
        <w:rPr>
          <w:rFonts w:ascii="Times New Roman" w:eastAsia="Calibri" w:hAnsi="Times New Roman" w:cs="Times New Roman"/>
          <w:color w:val="000000" w:themeColor="text1"/>
          <w:sz w:val="24"/>
          <w:szCs w:val="24"/>
        </w:rPr>
        <w:t xml:space="preserve">due to which senior officials are unable to focus on policy matters. There should be clear allocation and demarcation of roles </w:t>
      </w:r>
      <w:r>
        <w:rPr>
          <w:rFonts w:ascii="Times New Roman" w:eastAsia="Calibri" w:hAnsi="Times New Roman" w:cs="Times New Roman"/>
          <w:color w:val="000000" w:themeColor="text1"/>
          <w:sz w:val="24"/>
          <w:szCs w:val="24"/>
        </w:rPr>
        <w:t>and</w:t>
      </w:r>
      <w:r w:rsidRPr="001E11A5">
        <w:rPr>
          <w:rFonts w:ascii="Times New Roman" w:eastAsia="Calibri" w:hAnsi="Times New Roman" w:cs="Times New Roman"/>
          <w:color w:val="000000" w:themeColor="text1"/>
          <w:sz w:val="24"/>
          <w:szCs w:val="24"/>
        </w:rPr>
        <w:t xml:space="preserve"> responsibilit</w:t>
      </w:r>
      <w:r>
        <w:rPr>
          <w:rFonts w:ascii="Times New Roman" w:eastAsia="Calibri" w:hAnsi="Times New Roman" w:cs="Times New Roman"/>
          <w:color w:val="000000" w:themeColor="text1"/>
          <w:sz w:val="24"/>
          <w:szCs w:val="24"/>
        </w:rPr>
        <w:t>ies among MHA, State and Local G</w:t>
      </w:r>
      <w:r w:rsidRPr="001E11A5">
        <w:rPr>
          <w:rFonts w:ascii="Times New Roman" w:eastAsia="Calibri" w:hAnsi="Times New Roman" w:cs="Times New Roman"/>
          <w:color w:val="000000" w:themeColor="text1"/>
          <w:sz w:val="24"/>
          <w:szCs w:val="24"/>
        </w:rPr>
        <w:t>overnment. The activities which can be carried out at field level within</w:t>
      </w:r>
      <w:r>
        <w:rPr>
          <w:rFonts w:ascii="Times New Roman" w:eastAsia="Calibri" w:hAnsi="Times New Roman" w:cs="Times New Roman"/>
          <w:color w:val="000000" w:themeColor="text1"/>
          <w:sz w:val="24"/>
          <w:szCs w:val="24"/>
        </w:rPr>
        <w:t xml:space="preserve"> the</w:t>
      </w:r>
      <w:r w:rsidRPr="001E11A5">
        <w:rPr>
          <w:rFonts w:ascii="Times New Roman" w:eastAsia="Calibri" w:hAnsi="Times New Roman" w:cs="Times New Roman"/>
          <w:color w:val="000000" w:themeColor="text1"/>
          <w:sz w:val="24"/>
          <w:szCs w:val="24"/>
        </w:rPr>
        <w:t xml:space="preserve"> jurisdiction can be given to State or Local </w:t>
      </w:r>
      <w:r>
        <w:rPr>
          <w:rFonts w:ascii="Times New Roman" w:eastAsia="Calibri" w:hAnsi="Times New Roman" w:cs="Times New Roman"/>
          <w:color w:val="000000" w:themeColor="text1"/>
          <w:sz w:val="24"/>
          <w:szCs w:val="24"/>
        </w:rPr>
        <w:t>G</w:t>
      </w:r>
      <w:r w:rsidRPr="001E11A5">
        <w:rPr>
          <w:rFonts w:ascii="Times New Roman" w:eastAsia="Calibri" w:hAnsi="Times New Roman" w:cs="Times New Roman"/>
          <w:color w:val="000000" w:themeColor="text1"/>
          <w:sz w:val="24"/>
          <w:szCs w:val="24"/>
        </w:rPr>
        <w:t xml:space="preserve">overnment. </w:t>
      </w:r>
      <w:r w:rsidRPr="001E11A5">
        <w:rPr>
          <w:rFonts w:ascii="Times New Roman" w:hAnsi="Times New Roman" w:cs="Times New Roman"/>
          <w:color w:val="000000" w:themeColor="text1"/>
          <w:sz w:val="24"/>
          <w:szCs w:val="24"/>
        </w:rPr>
        <w:t>State capacity building is important and</w:t>
      </w:r>
      <w:r>
        <w:rPr>
          <w:rFonts w:ascii="Times New Roman" w:hAnsi="Times New Roman" w:cs="Times New Roman"/>
          <w:color w:val="000000" w:themeColor="text1"/>
          <w:sz w:val="24"/>
          <w:szCs w:val="24"/>
        </w:rPr>
        <w:t xml:space="preserve"> it is very much required that S</w:t>
      </w:r>
      <w:r w:rsidRPr="001E11A5">
        <w:rPr>
          <w:rFonts w:ascii="Times New Roman" w:hAnsi="Times New Roman" w:cs="Times New Roman"/>
          <w:color w:val="000000" w:themeColor="text1"/>
          <w:sz w:val="24"/>
          <w:szCs w:val="24"/>
        </w:rPr>
        <w:t>tates take lead for</w:t>
      </w:r>
      <w:r>
        <w:rPr>
          <w:rFonts w:ascii="Times New Roman" w:hAnsi="Times New Roman" w:cs="Times New Roman"/>
          <w:color w:val="000000" w:themeColor="text1"/>
          <w:sz w:val="24"/>
          <w:szCs w:val="24"/>
        </w:rPr>
        <w:t xml:space="preserve"> handling</w:t>
      </w:r>
      <w:r w:rsidRPr="001E11A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issues related to </w:t>
      </w:r>
      <w:r w:rsidRPr="001E11A5">
        <w:rPr>
          <w:rFonts w:ascii="Times New Roman" w:hAnsi="Times New Roman" w:cs="Times New Roman"/>
          <w:color w:val="000000" w:themeColor="text1"/>
          <w:sz w:val="24"/>
          <w:szCs w:val="24"/>
        </w:rPr>
        <w:t xml:space="preserve">security and development. There is a need to empower the capacity of </w:t>
      </w:r>
      <w:r>
        <w:rPr>
          <w:rFonts w:ascii="Times New Roman" w:hAnsi="Times New Roman" w:cs="Times New Roman"/>
          <w:color w:val="000000" w:themeColor="text1"/>
          <w:sz w:val="24"/>
          <w:szCs w:val="24"/>
        </w:rPr>
        <w:t>State Governments</w:t>
      </w:r>
      <w:r w:rsidRPr="001E11A5">
        <w:rPr>
          <w:rFonts w:ascii="Times New Roman" w:hAnsi="Times New Roman" w:cs="Times New Roman"/>
          <w:color w:val="000000" w:themeColor="text1"/>
          <w:sz w:val="24"/>
          <w:szCs w:val="24"/>
        </w:rPr>
        <w:t xml:space="preserve"> which will yield effective results.</w:t>
      </w:r>
    </w:p>
    <w:p w:rsidR="00652DBB" w:rsidRDefault="00652DBB" w:rsidP="006674AE">
      <w:pPr>
        <w:spacing w:line="360" w:lineRule="auto"/>
        <w:rPr>
          <w:rFonts w:ascii="Times New Roman" w:eastAsia="Calibri" w:hAnsi="Times New Roman" w:cs="Times New Roman"/>
          <w:color w:val="000000" w:themeColor="text1"/>
          <w:sz w:val="24"/>
          <w:szCs w:val="24"/>
          <w:lang w:val="en-IN"/>
        </w:rPr>
      </w:pPr>
    </w:p>
    <w:p w:rsidR="002743F2" w:rsidRDefault="002743F2" w:rsidP="006674AE">
      <w:pPr>
        <w:spacing w:line="360" w:lineRule="auto"/>
        <w:rPr>
          <w:rFonts w:ascii="Times New Roman" w:eastAsia="Calibri" w:hAnsi="Times New Roman" w:cs="Times New Roman"/>
          <w:color w:val="000000" w:themeColor="text1"/>
          <w:sz w:val="24"/>
          <w:szCs w:val="24"/>
          <w:lang w:val="en-IN"/>
        </w:rPr>
      </w:pPr>
    </w:p>
    <w:p w:rsidR="00F062E4" w:rsidRDefault="00652DBB" w:rsidP="008A6433">
      <w:pPr>
        <w:pStyle w:val="ListParagraph"/>
        <w:numPr>
          <w:ilvl w:val="0"/>
          <w:numId w:val="161"/>
        </w:numPr>
        <w:spacing w:line="360" w:lineRule="auto"/>
        <w:rPr>
          <w:rFonts w:ascii="Times New Roman" w:eastAsia="Calibri" w:hAnsi="Times New Roman" w:cs="Times New Roman"/>
          <w:b/>
          <w:color w:val="000000" w:themeColor="text1"/>
          <w:sz w:val="28"/>
          <w:szCs w:val="28"/>
          <w:lang w:val="en-IN"/>
        </w:rPr>
      </w:pPr>
      <w:r w:rsidRPr="008A6433">
        <w:rPr>
          <w:rFonts w:ascii="Times New Roman" w:eastAsia="Calibri" w:hAnsi="Times New Roman" w:cs="Times New Roman"/>
          <w:b/>
          <w:color w:val="000000" w:themeColor="text1"/>
          <w:sz w:val="28"/>
          <w:szCs w:val="28"/>
          <w:lang w:val="en-IN"/>
        </w:rPr>
        <w:t xml:space="preserve">Recommendations related to ICT </w:t>
      </w:r>
    </w:p>
    <w:p w:rsidR="008A6433" w:rsidRPr="008A6433" w:rsidRDefault="008A6433" w:rsidP="008A6433">
      <w:pPr>
        <w:pStyle w:val="ListParagraph"/>
        <w:spacing w:line="360" w:lineRule="auto"/>
        <w:rPr>
          <w:rFonts w:ascii="Times New Roman" w:eastAsia="Calibri" w:hAnsi="Times New Roman" w:cs="Times New Roman"/>
          <w:b/>
          <w:color w:val="000000" w:themeColor="text1"/>
          <w:sz w:val="28"/>
          <w:szCs w:val="28"/>
          <w:lang w:val="en-IN"/>
        </w:rPr>
      </w:pPr>
    </w:p>
    <w:p w:rsidR="00652DBB" w:rsidRPr="008A6433" w:rsidRDefault="00652DBB" w:rsidP="008A6433">
      <w:pPr>
        <w:pStyle w:val="ListParagraph"/>
        <w:numPr>
          <w:ilvl w:val="0"/>
          <w:numId w:val="162"/>
        </w:numPr>
        <w:spacing w:line="360" w:lineRule="auto"/>
        <w:rPr>
          <w:rFonts w:ascii="Times New Roman" w:eastAsia="Times New Roman" w:hAnsi="Times New Roman" w:cs="Times New Roman"/>
          <w:b/>
          <w:color w:val="000000" w:themeColor="text1"/>
          <w:sz w:val="28"/>
          <w:szCs w:val="28"/>
          <w:lang w:eastAsia="en-GB"/>
        </w:rPr>
      </w:pPr>
      <w:r w:rsidRPr="008A6433">
        <w:rPr>
          <w:rFonts w:ascii="Times New Roman" w:eastAsia="Times New Roman" w:hAnsi="Times New Roman" w:cs="Times New Roman"/>
          <w:b/>
          <w:color w:val="000000" w:themeColor="text1"/>
          <w:sz w:val="28"/>
          <w:szCs w:val="28"/>
          <w:lang w:eastAsia="en-GB"/>
        </w:rPr>
        <w:t>Pro-active ICT application and usage</w:t>
      </w:r>
    </w:p>
    <w:p w:rsidR="00652DBB" w:rsidRDefault="00652DBB" w:rsidP="00652DBB">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Maximum use of technology can improve the work pr</w:t>
      </w:r>
      <w:r>
        <w:rPr>
          <w:rFonts w:ascii="Times New Roman" w:hAnsi="Times New Roman" w:cs="Times New Roman"/>
          <w:color w:val="000000" w:themeColor="text1"/>
          <w:sz w:val="24"/>
          <w:szCs w:val="24"/>
        </w:rPr>
        <w:t>ocesses and ease the work load. C</w:t>
      </w:r>
      <w:r w:rsidRPr="001E11A5">
        <w:rPr>
          <w:rFonts w:ascii="Times New Roman" w:hAnsi="Times New Roman" w:cs="Times New Roman"/>
          <w:color w:val="000000" w:themeColor="text1"/>
          <w:sz w:val="24"/>
          <w:szCs w:val="24"/>
        </w:rPr>
        <w:t>omputerization</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 xml:space="preserve">automation of existing processes through IT in addition to </w:t>
      </w:r>
      <w:r w:rsidRPr="00811FDE">
        <w:rPr>
          <w:rFonts w:ascii="Times New Roman" w:hAnsi="Times New Roman" w:cs="Times New Roman"/>
          <w:color w:val="000000" w:themeColor="text1"/>
          <w:sz w:val="24"/>
          <w:szCs w:val="24"/>
        </w:rPr>
        <w:t xml:space="preserve">full implementation of </w:t>
      </w:r>
      <w:r>
        <w:rPr>
          <w:rFonts w:ascii="Times New Roman" w:hAnsi="Times New Roman" w:cs="Times New Roman"/>
          <w:color w:val="000000" w:themeColor="text1"/>
          <w:sz w:val="24"/>
          <w:szCs w:val="24"/>
        </w:rPr>
        <w:t>e-Office</w:t>
      </w:r>
      <w:r w:rsidRPr="001E11A5">
        <w:rPr>
          <w:rFonts w:ascii="Times New Roman" w:hAnsi="Times New Roman" w:cs="Times New Roman"/>
          <w:color w:val="000000" w:themeColor="text1"/>
          <w:sz w:val="24"/>
          <w:szCs w:val="24"/>
        </w:rPr>
        <w:t xml:space="preserve"> is highly recommended. Full implementation of </w:t>
      </w:r>
      <w:r>
        <w:rPr>
          <w:rFonts w:ascii="Times New Roman" w:hAnsi="Times New Roman" w:cs="Times New Roman"/>
          <w:color w:val="000000" w:themeColor="text1"/>
          <w:sz w:val="24"/>
          <w:szCs w:val="24"/>
        </w:rPr>
        <w:t>e-Office</w:t>
      </w:r>
      <w:r w:rsidRPr="001E11A5">
        <w:rPr>
          <w:rFonts w:ascii="Times New Roman" w:hAnsi="Times New Roman" w:cs="Times New Roman"/>
          <w:color w:val="000000" w:themeColor="text1"/>
          <w:sz w:val="24"/>
          <w:szCs w:val="24"/>
        </w:rPr>
        <w:t xml:space="preserve"> and computerization </w:t>
      </w:r>
      <w:r>
        <w:rPr>
          <w:rFonts w:ascii="Times New Roman" w:hAnsi="Times New Roman" w:cs="Times New Roman"/>
          <w:color w:val="000000" w:themeColor="text1"/>
          <w:sz w:val="24"/>
          <w:szCs w:val="24"/>
        </w:rPr>
        <w:t>would</w:t>
      </w:r>
      <w:r w:rsidRPr="001E11A5">
        <w:rPr>
          <w:rFonts w:ascii="Times New Roman" w:hAnsi="Times New Roman" w:cs="Times New Roman"/>
          <w:color w:val="000000" w:themeColor="text1"/>
          <w:sz w:val="24"/>
          <w:szCs w:val="24"/>
        </w:rPr>
        <w:t xml:space="preserve"> to ease the official functioning</w:t>
      </w:r>
      <w:r>
        <w:rPr>
          <w:rFonts w:ascii="Times New Roman" w:hAnsi="Times New Roman" w:cs="Times New Roman"/>
          <w:color w:val="000000" w:themeColor="text1"/>
          <w:sz w:val="24"/>
          <w:szCs w:val="24"/>
        </w:rPr>
        <w:t xml:space="preserve"> and </w:t>
      </w:r>
      <w:r w:rsidRPr="001E11A5">
        <w:rPr>
          <w:rFonts w:ascii="Times New Roman" w:hAnsi="Times New Roman" w:cs="Times New Roman"/>
          <w:color w:val="000000" w:themeColor="text1"/>
          <w:sz w:val="24"/>
          <w:szCs w:val="24"/>
        </w:rPr>
        <w:t xml:space="preserve">ensure easy access to any past information. </w:t>
      </w:r>
      <w:r>
        <w:rPr>
          <w:rFonts w:ascii="Times New Roman" w:hAnsi="Times New Roman" w:cs="Times New Roman"/>
          <w:color w:val="000000" w:themeColor="text1"/>
          <w:sz w:val="24"/>
          <w:szCs w:val="24"/>
        </w:rPr>
        <w:t>RTIs and</w:t>
      </w:r>
      <w:r w:rsidRPr="001E11A5">
        <w:rPr>
          <w:rFonts w:ascii="Times New Roman" w:hAnsi="Times New Roman" w:cs="Times New Roman"/>
          <w:color w:val="000000" w:themeColor="text1"/>
          <w:sz w:val="24"/>
          <w:szCs w:val="24"/>
        </w:rPr>
        <w:t xml:space="preserve"> receipts etc which are of similar nature</w:t>
      </w:r>
      <w:r>
        <w:rPr>
          <w:rFonts w:ascii="Times New Roman" w:hAnsi="Times New Roman" w:cs="Times New Roman"/>
          <w:color w:val="000000" w:themeColor="text1"/>
          <w:sz w:val="24"/>
          <w:szCs w:val="24"/>
        </w:rPr>
        <w:t xml:space="preserve"> can be standardised</w:t>
      </w:r>
      <w:r w:rsidRPr="001E11A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 specific s</w:t>
      </w:r>
      <w:r w:rsidRPr="001E11A5">
        <w:rPr>
          <w:rFonts w:ascii="Times New Roman" w:hAnsi="Times New Roman" w:cs="Times New Roman"/>
          <w:color w:val="000000" w:themeColor="text1"/>
          <w:sz w:val="24"/>
          <w:szCs w:val="24"/>
        </w:rPr>
        <w:t xml:space="preserve">ystem can be </w:t>
      </w:r>
      <w:r>
        <w:rPr>
          <w:rFonts w:ascii="Times New Roman" w:hAnsi="Times New Roman" w:cs="Times New Roman"/>
          <w:color w:val="000000" w:themeColor="text1"/>
          <w:sz w:val="24"/>
          <w:szCs w:val="24"/>
        </w:rPr>
        <w:t>developed</w:t>
      </w:r>
      <w:r w:rsidRPr="001E11A5">
        <w:rPr>
          <w:rFonts w:ascii="Times New Roman" w:hAnsi="Times New Roman" w:cs="Times New Roman"/>
          <w:color w:val="000000" w:themeColor="text1"/>
          <w:sz w:val="24"/>
          <w:szCs w:val="24"/>
        </w:rPr>
        <w:t xml:space="preserve"> where work is of routine nature/repetitive type. Over a period of time use of technology will become cost effective</w:t>
      </w:r>
      <w:r>
        <w:rPr>
          <w:rFonts w:ascii="Times New Roman" w:hAnsi="Times New Roman" w:cs="Times New Roman"/>
          <w:color w:val="000000" w:themeColor="text1"/>
          <w:sz w:val="24"/>
          <w:szCs w:val="24"/>
        </w:rPr>
        <w:t xml:space="preserve"> as well</w:t>
      </w:r>
      <w:r w:rsidRPr="001E11A5">
        <w:rPr>
          <w:rFonts w:ascii="Times New Roman" w:hAnsi="Times New Roman" w:cs="Times New Roman"/>
          <w:color w:val="000000" w:themeColor="text1"/>
          <w:sz w:val="24"/>
          <w:szCs w:val="24"/>
        </w:rPr>
        <w:t>.</w:t>
      </w:r>
    </w:p>
    <w:p w:rsidR="00652DBB" w:rsidRDefault="00652DBB" w:rsidP="00652DBB">
      <w:pPr>
        <w:spacing w:line="360" w:lineRule="auto"/>
        <w:contextualSpacing/>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Ministry of Home</w:t>
      </w:r>
      <w:r>
        <w:rPr>
          <w:rFonts w:ascii="Times New Roman" w:hAnsi="Times New Roman" w:cs="Times New Roman"/>
          <w:color w:val="000000" w:themeColor="text1"/>
          <w:sz w:val="24"/>
          <w:szCs w:val="24"/>
        </w:rPr>
        <w:t xml:space="preserve"> Affairs may set timelines</w:t>
      </w:r>
      <w:r w:rsidRPr="001E11A5">
        <w:rPr>
          <w:rFonts w:ascii="Times New Roman" w:hAnsi="Times New Roman" w:cs="Times New Roman"/>
          <w:color w:val="000000" w:themeColor="text1"/>
          <w:sz w:val="24"/>
          <w:szCs w:val="24"/>
        </w:rPr>
        <w:t xml:space="preserve"> for implementation of </w:t>
      </w:r>
      <w:r>
        <w:rPr>
          <w:rFonts w:ascii="Times New Roman" w:hAnsi="Times New Roman" w:cs="Times New Roman"/>
          <w:color w:val="000000" w:themeColor="text1"/>
          <w:sz w:val="24"/>
          <w:szCs w:val="24"/>
        </w:rPr>
        <w:t>e-Office</w:t>
      </w:r>
      <w:r w:rsidRPr="001E11A5">
        <w:rPr>
          <w:rFonts w:ascii="Times New Roman" w:hAnsi="Times New Roman" w:cs="Times New Roman"/>
          <w:color w:val="000000" w:themeColor="text1"/>
          <w:sz w:val="24"/>
          <w:szCs w:val="24"/>
        </w:rPr>
        <w:t xml:space="preserve"> in all divisions and in the Ministry as a whole. In order to ensure expeditious implementation of </w:t>
      </w:r>
      <w:r>
        <w:rPr>
          <w:rFonts w:ascii="Times New Roman" w:hAnsi="Times New Roman" w:cs="Times New Roman"/>
          <w:color w:val="000000" w:themeColor="text1"/>
          <w:sz w:val="24"/>
          <w:szCs w:val="24"/>
        </w:rPr>
        <w:t>e-Office</w:t>
      </w:r>
      <w:r w:rsidRPr="001E11A5">
        <w:rPr>
          <w:rFonts w:ascii="Times New Roman" w:hAnsi="Times New Roman" w:cs="Times New Roman"/>
          <w:color w:val="000000" w:themeColor="text1"/>
          <w:sz w:val="24"/>
          <w:szCs w:val="24"/>
        </w:rPr>
        <w:t xml:space="preserve">, it is also suggested that while NIC may install and maintain the </w:t>
      </w:r>
      <w:r>
        <w:rPr>
          <w:rFonts w:ascii="Times New Roman" w:hAnsi="Times New Roman" w:cs="Times New Roman"/>
          <w:color w:val="000000" w:themeColor="text1"/>
          <w:sz w:val="24"/>
          <w:szCs w:val="24"/>
        </w:rPr>
        <w:t>e-Office</w:t>
      </w:r>
      <w:r w:rsidRPr="001E11A5">
        <w:rPr>
          <w:rFonts w:ascii="Times New Roman" w:hAnsi="Times New Roman" w:cs="Times New Roman"/>
          <w:color w:val="000000" w:themeColor="text1"/>
          <w:sz w:val="24"/>
          <w:szCs w:val="24"/>
        </w:rPr>
        <w:t xml:space="preserve"> system where confidentiality and secrecy is involved, however in other non-confidential and routine matter, services of leading private sector players can be engaged </w:t>
      </w:r>
      <w:r>
        <w:rPr>
          <w:rFonts w:ascii="Times New Roman" w:hAnsi="Times New Roman" w:cs="Times New Roman"/>
          <w:color w:val="000000" w:themeColor="text1"/>
          <w:sz w:val="24"/>
          <w:szCs w:val="24"/>
        </w:rPr>
        <w:t xml:space="preserve">by </w:t>
      </w:r>
      <w:r w:rsidRPr="001E11A5">
        <w:rPr>
          <w:rFonts w:ascii="Times New Roman" w:hAnsi="Times New Roman" w:cs="Times New Roman"/>
          <w:color w:val="000000" w:themeColor="text1"/>
          <w:sz w:val="24"/>
          <w:szCs w:val="24"/>
        </w:rPr>
        <w:t xml:space="preserve">following prescribed procedure. MHA should also explore the possibility of engaging IT and </w:t>
      </w:r>
      <w:r>
        <w:rPr>
          <w:rFonts w:ascii="Times New Roman" w:hAnsi="Times New Roman" w:cs="Times New Roman"/>
          <w:color w:val="000000" w:themeColor="text1"/>
          <w:sz w:val="24"/>
          <w:szCs w:val="24"/>
        </w:rPr>
        <w:t>d</w:t>
      </w:r>
      <w:r w:rsidRPr="001E11A5">
        <w:rPr>
          <w:rFonts w:ascii="Times New Roman" w:hAnsi="Times New Roman" w:cs="Times New Roman"/>
          <w:color w:val="000000" w:themeColor="text1"/>
          <w:sz w:val="24"/>
          <w:szCs w:val="24"/>
        </w:rPr>
        <w:t xml:space="preserve">igital technology experts to remain updated with the latest technology. </w:t>
      </w:r>
    </w:p>
    <w:p w:rsidR="00652DBB" w:rsidRDefault="00652DBB" w:rsidP="00652DBB">
      <w:pPr>
        <w:spacing w:line="360" w:lineRule="auto"/>
        <w:contextualSpacing/>
        <w:jc w:val="both"/>
        <w:rPr>
          <w:rFonts w:ascii="Times New Roman" w:hAnsi="Times New Roman" w:cs="Times New Roman"/>
          <w:color w:val="000000" w:themeColor="text1"/>
          <w:sz w:val="24"/>
          <w:szCs w:val="24"/>
        </w:rPr>
      </w:pPr>
    </w:p>
    <w:p w:rsidR="00652DBB" w:rsidRPr="001E11A5" w:rsidRDefault="00652DBB" w:rsidP="00652DBB">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It is also recommended that MHA being a large Ministry should have an IT centre of its own with state-of-the-art infrastructure, latest technology and well-trained and competent IT manpower. The proposed centre should be headed by an officer of the level of Joint Secretary.</w:t>
      </w:r>
    </w:p>
    <w:p w:rsidR="00652DBB" w:rsidRPr="001E11A5" w:rsidRDefault="00652DBB" w:rsidP="00652DBB">
      <w:pPr>
        <w:spacing w:line="360" w:lineRule="auto"/>
        <w:contextualSpacing/>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 </w:t>
      </w:r>
    </w:p>
    <w:p w:rsidR="00652DBB" w:rsidRDefault="00652DBB" w:rsidP="008A6433">
      <w:pPr>
        <w:tabs>
          <w:tab w:val="left" w:pos="720"/>
        </w:tabs>
        <w:spacing w:line="360" w:lineRule="auto"/>
        <w:ind w:right="20"/>
        <w:jc w:val="both"/>
        <w:rPr>
          <w:rFonts w:ascii="Times New Roman" w:hAnsi="Times New Roman" w:cs="Times New Roman"/>
          <w:color w:val="000000" w:themeColor="text1"/>
          <w:sz w:val="24"/>
          <w:szCs w:val="24"/>
        </w:rPr>
      </w:pPr>
      <w:r w:rsidRPr="001E11A5">
        <w:rPr>
          <w:rFonts w:ascii="Times New Roman" w:eastAsia="Calibri" w:hAnsi="Times New Roman" w:cs="Times New Roman"/>
          <w:color w:val="000000" w:themeColor="text1"/>
          <w:sz w:val="24"/>
          <w:szCs w:val="24"/>
        </w:rPr>
        <w:t xml:space="preserve">Divisions need to carry out work of </w:t>
      </w:r>
      <w:r>
        <w:rPr>
          <w:rFonts w:ascii="Times New Roman" w:eastAsia="Calibri" w:hAnsi="Times New Roman" w:cs="Times New Roman"/>
          <w:color w:val="000000" w:themeColor="text1"/>
          <w:sz w:val="24"/>
          <w:szCs w:val="24"/>
        </w:rPr>
        <w:t>c</w:t>
      </w:r>
      <w:r w:rsidRPr="001E11A5">
        <w:rPr>
          <w:rFonts w:ascii="Times New Roman" w:eastAsia="Calibri" w:hAnsi="Times New Roman" w:cs="Times New Roman"/>
          <w:color w:val="000000" w:themeColor="text1"/>
          <w:sz w:val="24"/>
          <w:szCs w:val="24"/>
        </w:rPr>
        <w:t>oordination as well wherein reports are needed to be compiled. However, coordination can be better managed if processes are automated. In</w:t>
      </w:r>
      <w:r>
        <w:rPr>
          <w:rFonts w:ascii="Times New Roman" w:eastAsia="Calibri" w:hAnsi="Times New Roman" w:cs="Times New Roman"/>
          <w:color w:val="000000" w:themeColor="text1"/>
          <w:sz w:val="24"/>
          <w:szCs w:val="24"/>
        </w:rPr>
        <w:t xml:space="preserve"> this regard</w:t>
      </w:r>
      <w:r w:rsidRPr="001E11A5">
        <w:rPr>
          <w:rFonts w:ascii="Times New Roman" w:eastAsia="Calibri" w:hAnsi="Times New Roman" w:cs="Times New Roman"/>
          <w:color w:val="000000" w:themeColor="text1"/>
          <w:sz w:val="24"/>
          <w:szCs w:val="24"/>
        </w:rPr>
        <w:t xml:space="preserve">, </w:t>
      </w:r>
      <w:r w:rsidRPr="00F50E93">
        <w:rPr>
          <w:rFonts w:ascii="Times New Roman" w:eastAsia="Calibri" w:hAnsi="Times New Roman" w:cs="Times New Roman"/>
          <w:b/>
          <w:color w:val="000000" w:themeColor="text1"/>
          <w:sz w:val="24"/>
          <w:szCs w:val="24"/>
        </w:rPr>
        <w:t>customized application of Information Technology</w:t>
      </w:r>
      <w:r w:rsidRPr="006674AE">
        <w:rPr>
          <w:rFonts w:ascii="Times New Roman" w:eastAsia="Calibri" w:hAnsi="Times New Roman" w:cs="Times New Roman"/>
          <w:color w:val="000000" w:themeColor="text1"/>
          <w:sz w:val="24"/>
          <w:szCs w:val="24"/>
        </w:rPr>
        <w:t xml:space="preserve"> can</w:t>
      </w:r>
      <w:r w:rsidRPr="001E11A5">
        <w:rPr>
          <w:rFonts w:ascii="Times New Roman" w:eastAsia="Calibri" w:hAnsi="Times New Roman" w:cs="Times New Roman"/>
          <w:color w:val="000000" w:themeColor="text1"/>
          <w:sz w:val="24"/>
          <w:szCs w:val="24"/>
        </w:rPr>
        <w:t xml:space="preserve"> help in automating the processes. </w:t>
      </w:r>
      <w:r w:rsidR="008A6433">
        <w:rPr>
          <w:rFonts w:ascii="Times New Roman" w:eastAsia="Calibri"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 xml:space="preserve">Use of technology will greatly reduce the increasing burden of </w:t>
      </w:r>
      <w:r>
        <w:rPr>
          <w:rFonts w:ascii="Times New Roman" w:hAnsi="Times New Roman" w:cs="Times New Roman"/>
          <w:color w:val="000000" w:themeColor="text1"/>
          <w:sz w:val="24"/>
          <w:szCs w:val="24"/>
        </w:rPr>
        <w:t>creation of a</w:t>
      </w:r>
      <w:r w:rsidRPr="001E11A5">
        <w:rPr>
          <w:rFonts w:ascii="Times New Roman" w:hAnsi="Times New Roman" w:cs="Times New Roman"/>
          <w:color w:val="000000" w:themeColor="text1"/>
          <w:sz w:val="24"/>
          <w:szCs w:val="24"/>
        </w:rPr>
        <w:t xml:space="preserve">dditional manpower for security functions and would allow the Government to utilize the existing manpower in a more effective and efficient manner. It would also greatly enhance the operational efficiency of the personnel, </w:t>
      </w:r>
      <w:r>
        <w:rPr>
          <w:rFonts w:ascii="Times New Roman" w:hAnsi="Times New Roman" w:cs="Times New Roman"/>
          <w:color w:val="000000" w:themeColor="text1"/>
          <w:sz w:val="24"/>
          <w:szCs w:val="24"/>
        </w:rPr>
        <w:t xml:space="preserve">reduce unnecessary fatigue </w:t>
      </w:r>
      <w:r w:rsidRPr="001E11A5">
        <w:rPr>
          <w:rFonts w:ascii="Times New Roman" w:hAnsi="Times New Roman" w:cs="Times New Roman"/>
          <w:color w:val="000000" w:themeColor="text1"/>
          <w:sz w:val="24"/>
          <w:szCs w:val="24"/>
        </w:rPr>
        <w:t xml:space="preserve">at every level, reduce unnecessary expenditure on </w:t>
      </w:r>
      <w:r>
        <w:rPr>
          <w:rFonts w:ascii="Times New Roman" w:hAnsi="Times New Roman" w:cs="Times New Roman"/>
          <w:color w:val="000000" w:themeColor="text1"/>
          <w:sz w:val="24"/>
          <w:szCs w:val="24"/>
        </w:rPr>
        <w:t>travel and significan</w:t>
      </w:r>
      <w:r w:rsidRPr="001E11A5">
        <w:rPr>
          <w:rFonts w:ascii="Times New Roman" w:hAnsi="Times New Roman" w:cs="Times New Roman"/>
          <w:color w:val="000000" w:themeColor="text1"/>
          <w:sz w:val="24"/>
          <w:szCs w:val="24"/>
        </w:rPr>
        <w:t xml:space="preserve">tly improve the speed of work/ operation/ administration. The </w:t>
      </w:r>
      <w:r>
        <w:rPr>
          <w:rFonts w:ascii="Times New Roman" w:hAnsi="Times New Roman" w:cs="Times New Roman"/>
          <w:color w:val="000000" w:themeColor="text1"/>
          <w:sz w:val="24"/>
          <w:szCs w:val="24"/>
        </w:rPr>
        <w:t>Study team</w:t>
      </w:r>
      <w:r w:rsidRPr="001E11A5">
        <w:rPr>
          <w:rFonts w:ascii="Times New Roman" w:hAnsi="Times New Roman" w:cs="Times New Roman"/>
          <w:color w:val="000000" w:themeColor="text1"/>
          <w:sz w:val="24"/>
          <w:szCs w:val="24"/>
        </w:rPr>
        <w:t xml:space="preserve"> recommends </w:t>
      </w:r>
      <w:r w:rsidRPr="00F50E93">
        <w:rPr>
          <w:rFonts w:ascii="Times New Roman" w:hAnsi="Times New Roman" w:cs="Times New Roman"/>
          <w:b/>
          <w:color w:val="000000" w:themeColor="text1"/>
          <w:sz w:val="24"/>
          <w:szCs w:val="24"/>
        </w:rPr>
        <w:t>“lateral entry” of experts</w:t>
      </w:r>
      <w:r w:rsidRPr="006674AE">
        <w:rPr>
          <w:rFonts w:ascii="Times New Roman" w:hAnsi="Times New Roman" w:cs="Times New Roman"/>
          <w:color w:val="000000" w:themeColor="text1"/>
          <w:sz w:val="24"/>
          <w:szCs w:val="24"/>
        </w:rPr>
        <w:t xml:space="preserve"> related</w:t>
      </w:r>
      <w:r>
        <w:rPr>
          <w:rFonts w:ascii="Times New Roman" w:hAnsi="Times New Roman" w:cs="Times New Roman"/>
          <w:color w:val="000000" w:themeColor="text1"/>
          <w:sz w:val="24"/>
          <w:szCs w:val="24"/>
        </w:rPr>
        <w:t xml:space="preserve"> to IT and digital t</w:t>
      </w:r>
      <w:r w:rsidRPr="001E11A5">
        <w:rPr>
          <w:rFonts w:ascii="Times New Roman" w:hAnsi="Times New Roman" w:cs="Times New Roman"/>
          <w:color w:val="000000" w:themeColor="text1"/>
          <w:sz w:val="24"/>
          <w:szCs w:val="24"/>
        </w:rPr>
        <w:t>echnology to ensure successful IT penetration in the day to day work of the divisions and the Ministry</w:t>
      </w:r>
      <w:r>
        <w:rPr>
          <w:rFonts w:ascii="Times New Roman" w:hAnsi="Times New Roman" w:cs="Times New Roman"/>
          <w:color w:val="000000" w:themeColor="text1"/>
          <w:sz w:val="24"/>
          <w:szCs w:val="24"/>
        </w:rPr>
        <w:t>.</w:t>
      </w:r>
    </w:p>
    <w:p w:rsidR="001141D4" w:rsidRPr="008A6433" w:rsidRDefault="001141D4" w:rsidP="008A6433">
      <w:pPr>
        <w:pStyle w:val="ListParagraph"/>
        <w:numPr>
          <w:ilvl w:val="0"/>
          <w:numId w:val="162"/>
        </w:numPr>
        <w:spacing w:line="360" w:lineRule="auto"/>
        <w:jc w:val="both"/>
        <w:rPr>
          <w:rFonts w:ascii="Times New Roman" w:hAnsi="Times New Roman" w:cs="Times New Roman"/>
          <w:b/>
          <w:color w:val="000000" w:themeColor="text1"/>
          <w:sz w:val="28"/>
          <w:szCs w:val="28"/>
        </w:rPr>
      </w:pPr>
      <w:r w:rsidRPr="008A6433">
        <w:rPr>
          <w:rFonts w:ascii="Times New Roman" w:hAnsi="Times New Roman" w:cs="Times New Roman"/>
          <w:b/>
          <w:color w:val="000000" w:themeColor="text1"/>
          <w:sz w:val="28"/>
          <w:szCs w:val="28"/>
        </w:rPr>
        <w:t>Use of Decision Support System (DSS)</w:t>
      </w:r>
    </w:p>
    <w:p w:rsidR="00242432" w:rsidRPr="00242432" w:rsidRDefault="00DE3082" w:rsidP="00242432">
      <w:pPr>
        <w:spacing w:line="360" w:lineRule="auto"/>
        <w:jc w:val="both"/>
        <w:rPr>
          <w:rFonts w:ascii="Times New Roman" w:hAnsi="Times New Roman" w:cs="Times New Roman"/>
          <w:color w:val="000000" w:themeColor="text1"/>
          <w:sz w:val="24"/>
        </w:rPr>
      </w:pPr>
      <w:r w:rsidRPr="00242432">
        <w:rPr>
          <w:rFonts w:ascii="Times New Roman" w:hAnsi="Times New Roman" w:cs="Times New Roman"/>
          <w:color w:val="000000" w:themeColor="text1"/>
          <w:sz w:val="24"/>
          <w:szCs w:val="24"/>
        </w:rPr>
        <w:t xml:space="preserve">Decision Support System (DSS) which </w:t>
      </w:r>
      <w:r w:rsidR="00242432" w:rsidRPr="00242432">
        <w:rPr>
          <w:rFonts w:ascii="Times New Roman" w:hAnsi="Times New Roman" w:cs="Times New Roman"/>
          <w:color w:val="000000" w:themeColor="text1"/>
          <w:sz w:val="24"/>
          <w:szCs w:val="24"/>
        </w:rPr>
        <w:t xml:space="preserve">makes </w:t>
      </w:r>
      <w:r w:rsidRPr="00242432">
        <w:rPr>
          <w:rFonts w:ascii="Times New Roman" w:hAnsi="Times New Roman" w:cs="Times New Roman"/>
          <w:color w:val="000000" w:themeColor="text1"/>
          <w:sz w:val="24"/>
          <w:szCs w:val="24"/>
        </w:rPr>
        <w:t>use</w:t>
      </w:r>
      <w:r w:rsidR="00242432" w:rsidRPr="00242432">
        <w:rPr>
          <w:rFonts w:ascii="Times New Roman" w:hAnsi="Times New Roman" w:cs="Times New Roman"/>
          <w:color w:val="000000" w:themeColor="text1"/>
          <w:sz w:val="24"/>
          <w:szCs w:val="24"/>
        </w:rPr>
        <w:t xml:space="preserve"> of</w:t>
      </w:r>
      <w:r w:rsidRPr="00242432">
        <w:rPr>
          <w:rFonts w:ascii="Times New Roman" w:hAnsi="Times New Roman" w:cs="Times New Roman"/>
          <w:color w:val="000000" w:themeColor="text1"/>
          <w:sz w:val="24"/>
          <w:szCs w:val="24"/>
        </w:rPr>
        <w:t xml:space="preserve"> Business Intelligence tools </w:t>
      </w:r>
      <w:r w:rsidR="00242432" w:rsidRPr="00242432">
        <w:rPr>
          <w:rFonts w:ascii="Times New Roman" w:hAnsi="Times New Roman" w:cs="Times New Roman"/>
          <w:color w:val="000000" w:themeColor="text1"/>
          <w:sz w:val="24"/>
          <w:szCs w:val="24"/>
        </w:rPr>
        <w:t xml:space="preserve">can help senior officials in overcoming all the bottlenecks pertaining to inefficient </w:t>
      </w:r>
      <w:r w:rsidRPr="00242432">
        <w:rPr>
          <w:rFonts w:ascii="Times New Roman" w:hAnsi="Times New Roman" w:cs="Times New Roman"/>
          <w:color w:val="000000" w:themeColor="text1"/>
          <w:sz w:val="24"/>
          <w:szCs w:val="24"/>
        </w:rPr>
        <w:t>work process</w:t>
      </w:r>
      <w:r w:rsidR="00242432" w:rsidRPr="00242432">
        <w:rPr>
          <w:rFonts w:ascii="Times New Roman" w:hAnsi="Times New Roman" w:cs="Times New Roman"/>
          <w:color w:val="000000" w:themeColor="text1"/>
          <w:sz w:val="24"/>
          <w:szCs w:val="24"/>
        </w:rPr>
        <w:t>es and excess workload. DSS converts raw data into actionable intelligence. It allows</w:t>
      </w:r>
      <w:r w:rsidR="00242432" w:rsidRPr="00242432">
        <w:rPr>
          <w:rFonts w:ascii="Times New Roman" w:hAnsi="Times New Roman" w:cs="Times New Roman"/>
          <w:b/>
          <w:color w:val="000000" w:themeColor="text1"/>
          <w:sz w:val="24"/>
          <w:szCs w:val="24"/>
        </w:rPr>
        <w:t xml:space="preserve"> </w:t>
      </w:r>
      <w:r w:rsidR="00242432" w:rsidRPr="00242432">
        <w:rPr>
          <w:rFonts w:ascii="Times New Roman" w:hAnsi="Times New Roman" w:cs="Times New Roman"/>
          <w:color w:val="000000" w:themeColor="text1"/>
          <w:sz w:val="24"/>
          <w:szCs w:val="24"/>
        </w:rPr>
        <w:t xml:space="preserve">interactivity through dashboard, data visualization, database connection, mobile business intelligence, predictive analytics and application integration thereby, helping officials in taking intelligent decisions on a real time basis. </w:t>
      </w:r>
      <w:r w:rsidR="00242432" w:rsidRPr="00242432">
        <w:rPr>
          <w:rFonts w:ascii="Times New Roman" w:hAnsi="Times New Roman" w:cs="Times New Roman"/>
          <w:color w:val="000000" w:themeColor="text1"/>
          <w:sz w:val="24"/>
        </w:rPr>
        <w:t>The high-end algorithms and historical data can assist in making predictions about certain issues pertaining to court cases, public grievances and policy matters.</w:t>
      </w:r>
    </w:p>
    <w:p w:rsidR="001141D4" w:rsidRDefault="001141D4" w:rsidP="002743F2">
      <w:pPr>
        <w:tabs>
          <w:tab w:val="left" w:pos="720"/>
        </w:tabs>
        <w:spacing w:line="360" w:lineRule="auto"/>
        <w:ind w:right="20"/>
        <w:jc w:val="both"/>
        <w:rPr>
          <w:rFonts w:ascii="Times New Roman" w:eastAsia="Symbol" w:hAnsi="Times New Roman" w:cs="Times New Roman"/>
          <w:b/>
          <w:bCs/>
          <w:color w:val="000000" w:themeColor="text1"/>
          <w:sz w:val="28"/>
          <w:szCs w:val="28"/>
        </w:rPr>
      </w:pPr>
    </w:p>
    <w:p w:rsidR="00D62DA5" w:rsidRPr="008A6433" w:rsidRDefault="00D62DA5" w:rsidP="008A6433">
      <w:pPr>
        <w:pStyle w:val="ListParagraph"/>
        <w:numPr>
          <w:ilvl w:val="0"/>
          <w:numId w:val="162"/>
        </w:numPr>
        <w:tabs>
          <w:tab w:val="left" w:pos="720"/>
        </w:tabs>
        <w:spacing w:line="360" w:lineRule="auto"/>
        <w:ind w:right="20"/>
        <w:jc w:val="both"/>
        <w:rPr>
          <w:rFonts w:ascii="Times New Roman" w:eastAsia="Symbol" w:hAnsi="Times New Roman" w:cs="Times New Roman"/>
          <w:b/>
          <w:bCs/>
          <w:color w:val="000000" w:themeColor="text1"/>
          <w:sz w:val="28"/>
          <w:szCs w:val="28"/>
        </w:rPr>
      </w:pPr>
      <w:r w:rsidRPr="008A6433">
        <w:rPr>
          <w:rFonts w:ascii="Times New Roman" w:eastAsia="Symbol" w:hAnsi="Times New Roman" w:cs="Times New Roman"/>
          <w:b/>
          <w:bCs/>
          <w:color w:val="000000" w:themeColor="text1"/>
          <w:sz w:val="28"/>
          <w:szCs w:val="28"/>
        </w:rPr>
        <w:t>Create Knowledge Management System to maintain Institutional Memory</w:t>
      </w:r>
    </w:p>
    <w:p w:rsidR="00D62DA5" w:rsidRDefault="00D62DA5" w:rsidP="008D529B">
      <w:pPr>
        <w:spacing w:line="360" w:lineRule="auto"/>
        <w:jc w:val="both"/>
        <w:rPr>
          <w:rFonts w:ascii="Times New Roman" w:eastAsia="Calibri"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Keeping in view the frequent postings and transfer of manpower in and out of the Ministry, it is </w:t>
      </w:r>
      <w:r w:rsidR="00E40619">
        <w:rPr>
          <w:rFonts w:ascii="Times New Roman" w:hAnsi="Times New Roman" w:cs="Times New Roman"/>
          <w:color w:val="000000" w:themeColor="text1"/>
          <w:sz w:val="24"/>
          <w:szCs w:val="24"/>
        </w:rPr>
        <w:t>recommended</w:t>
      </w:r>
      <w:r w:rsidR="00E11DBB">
        <w:rPr>
          <w:rFonts w:ascii="Times New Roman" w:hAnsi="Times New Roman" w:cs="Times New Roman"/>
          <w:color w:val="000000" w:themeColor="text1"/>
          <w:sz w:val="24"/>
          <w:szCs w:val="24"/>
        </w:rPr>
        <w:t xml:space="preserve"> to have a system of i</w:t>
      </w:r>
      <w:r w:rsidRPr="001E11A5">
        <w:rPr>
          <w:rFonts w:ascii="Times New Roman" w:hAnsi="Times New Roman" w:cs="Times New Roman"/>
          <w:color w:val="000000" w:themeColor="text1"/>
          <w:sz w:val="24"/>
          <w:szCs w:val="24"/>
        </w:rPr>
        <w:t xml:space="preserve">nstitutional </w:t>
      </w:r>
      <w:r w:rsidR="00E11DBB">
        <w:rPr>
          <w:rFonts w:ascii="Times New Roman" w:hAnsi="Times New Roman" w:cs="Times New Roman"/>
          <w:color w:val="000000" w:themeColor="text1"/>
          <w:sz w:val="24"/>
          <w:szCs w:val="24"/>
        </w:rPr>
        <w:t>m</w:t>
      </w:r>
      <w:r w:rsidRPr="001E11A5">
        <w:rPr>
          <w:rFonts w:ascii="Times New Roman" w:hAnsi="Times New Roman" w:cs="Times New Roman"/>
          <w:color w:val="000000" w:themeColor="text1"/>
          <w:sz w:val="24"/>
          <w:szCs w:val="24"/>
        </w:rPr>
        <w:t xml:space="preserve">emory in place. The lack of institutional memory has impacted the efficiency of the divisions over the years. It has also resulted in the lack of domain knowledge among the staff.  In order to overcome the challenge of institutional memory, </w:t>
      </w:r>
      <w:r w:rsidRPr="005D1824">
        <w:rPr>
          <w:rFonts w:ascii="Times New Roman" w:hAnsi="Times New Roman" w:cs="Times New Roman"/>
          <w:color w:val="000000" w:themeColor="text1"/>
          <w:sz w:val="24"/>
          <w:szCs w:val="24"/>
        </w:rPr>
        <w:t xml:space="preserve">a </w:t>
      </w:r>
      <w:r w:rsidRPr="00F50E93">
        <w:rPr>
          <w:rFonts w:ascii="Times New Roman" w:hAnsi="Times New Roman" w:cs="Times New Roman"/>
          <w:b/>
          <w:color w:val="000000" w:themeColor="text1"/>
          <w:sz w:val="24"/>
          <w:szCs w:val="24"/>
        </w:rPr>
        <w:t>knowledge repository</w:t>
      </w:r>
      <w:r w:rsidRPr="005D1824">
        <w:rPr>
          <w:rFonts w:ascii="Times New Roman" w:hAnsi="Times New Roman" w:cs="Times New Roman"/>
          <w:color w:val="000000" w:themeColor="text1"/>
          <w:sz w:val="24"/>
          <w:szCs w:val="24"/>
        </w:rPr>
        <w:t xml:space="preserve"> needs to be put in place. If possible, there must be continuity in workforce, and </w:t>
      </w:r>
      <w:r w:rsidRPr="00F50E93">
        <w:rPr>
          <w:rFonts w:ascii="Times New Roman" w:hAnsi="Times New Roman" w:cs="Times New Roman"/>
          <w:b/>
          <w:color w:val="000000" w:themeColor="text1"/>
          <w:sz w:val="24"/>
          <w:szCs w:val="24"/>
        </w:rPr>
        <w:t>frequent transfers should be avoided</w:t>
      </w:r>
      <w:r w:rsidRPr="001E11A5">
        <w:rPr>
          <w:rFonts w:ascii="Times New Roman" w:hAnsi="Times New Roman" w:cs="Times New Roman"/>
          <w:color w:val="000000" w:themeColor="text1"/>
          <w:sz w:val="24"/>
          <w:szCs w:val="24"/>
        </w:rPr>
        <w:t xml:space="preserve"> in order to make </w:t>
      </w:r>
      <w:r w:rsidR="00FC3928">
        <w:rPr>
          <w:rFonts w:ascii="Times New Roman" w:hAnsi="Times New Roman" w:cs="Times New Roman"/>
          <w:color w:val="000000" w:themeColor="text1"/>
          <w:sz w:val="24"/>
          <w:szCs w:val="24"/>
        </w:rPr>
        <w:t xml:space="preserve">better </w:t>
      </w:r>
      <w:r w:rsidRPr="001E11A5">
        <w:rPr>
          <w:rFonts w:ascii="Times New Roman" w:hAnsi="Times New Roman" w:cs="Times New Roman"/>
          <w:color w:val="000000" w:themeColor="text1"/>
          <w:sz w:val="24"/>
          <w:szCs w:val="24"/>
        </w:rPr>
        <w:t xml:space="preserve">use of tacit knowledge of existing officers. In this regard, an </w:t>
      </w:r>
      <w:r w:rsidRPr="00FC3928">
        <w:rPr>
          <w:rFonts w:ascii="Times New Roman" w:hAnsi="Times New Roman" w:cs="Times New Roman"/>
          <w:b/>
          <w:color w:val="000000" w:themeColor="text1"/>
          <w:sz w:val="24"/>
          <w:szCs w:val="24"/>
        </w:rPr>
        <w:t>electronic database could be created</w:t>
      </w:r>
      <w:r w:rsidRPr="001E11A5">
        <w:rPr>
          <w:rFonts w:ascii="Times New Roman" w:hAnsi="Times New Roman" w:cs="Times New Roman"/>
          <w:color w:val="000000" w:themeColor="text1"/>
          <w:sz w:val="24"/>
          <w:szCs w:val="24"/>
        </w:rPr>
        <w:t xml:space="preserve"> having a collection of facts, concepts, experiences, knowledge and past decisions taken. These could then be used as precedents for any future actions involving decision-making of a similar nature. </w:t>
      </w:r>
      <w:r w:rsidRPr="001E11A5">
        <w:rPr>
          <w:rFonts w:ascii="Times New Roman" w:eastAsia="Calibri" w:hAnsi="Times New Roman" w:cs="Times New Roman"/>
          <w:color w:val="000000" w:themeColor="text1"/>
          <w:sz w:val="24"/>
          <w:szCs w:val="24"/>
        </w:rPr>
        <w:t>These stored digitised decisions can be used as precedents for further decisions, if required.</w:t>
      </w:r>
    </w:p>
    <w:p w:rsidR="001141D4" w:rsidRDefault="001141D4" w:rsidP="008D529B">
      <w:pPr>
        <w:spacing w:line="360" w:lineRule="auto"/>
        <w:jc w:val="both"/>
        <w:rPr>
          <w:rFonts w:ascii="Times New Roman" w:eastAsia="Calibri" w:hAnsi="Times New Roman" w:cs="Times New Roman"/>
          <w:color w:val="000000" w:themeColor="text1"/>
          <w:sz w:val="24"/>
          <w:szCs w:val="24"/>
        </w:rPr>
      </w:pPr>
    </w:p>
    <w:p w:rsidR="001141D4" w:rsidRDefault="001141D4" w:rsidP="008D529B">
      <w:pPr>
        <w:spacing w:line="360" w:lineRule="auto"/>
        <w:jc w:val="both"/>
        <w:rPr>
          <w:rFonts w:ascii="Times New Roman" w:eastAsia="Calibri" w:hAnsi="Times New Roman" w:cs="Times New Roman"/>
          <w:color w:val="000000" w:themeColor="text1"/>
          <w:sz w:val="24"/>
          <w:szCs w:val="24"/>
        </w:rPr>
      </w:pPr>
    </w:p>
    <w:p w:rsidR="00717C5C" w:rsidRPr="008A6433" w:rsidRDefault="00717C5C" w:rsidP="008A6433">
      <w:pPr>
        <w:pStyle w:val="ListParagraph"/>
        <w:numPr>
          <w:ilvl w:val="0"/>
          <w:numId w:val="162"/>
        </w:numPr>
        <w:spacing w:line="360" w:lineRule="auto"/>
        <w:jc w:val="both"/>
        <w:rPr>
          <w:rFonts w:ascii="Times New Roman" w:hAnsi="Times New Roman" w:cs="Times New Roman"/>
          <w:b/>
          <w:bCs/>
          <w:color w:val="000000" w:themeColor="text1"/>
          <w:sz w:val="28"/>
          <w:szCs w:val="28"/>
        </w:rPr>
      </w:pPr>
      <w:r w:rsidRPr="008A6433">
        <w:rPr>
          <w:rFonts w:ascii="Times New Roman" w:hAnsi="Times New Roman" w:cs="Times New Roman"/>
          <w:b/>
          <w:bCs/>
          <w:color w:val="000000" w:themeColor="text1"/>
          <w:sz w:val="28"/>
          <w:szCs w:val="28"/>
        </w:rPr>
        <w:t>Knowledge Sharing Sessions</w:t>
      </w:r>
      <w:r w:rsidR="006F6AB5">
        <w:rPr>
          <w:rFonts w:ascii="Times New Roman" w:hAnsi="Times New Roman" w:cs="Times New Roman"/>
          <w:b/>
          <w:bCs/>
          <w:color w:val="000000" w:themeColor="text1"/>
          <w:sz w:val="28"/>
          <w:szCs w:val="28"/>
        </w:rPr>
        <w:t xml:space="preserve"> (KSS)</w:t>
      </w:r>
      <w:r w:rsidRPr="008A6433">
        <w:rPr>
          <w:rFonts w:ascii="Times New Roman" w:hAnsi="Times New Roman" w:cs="Times New Roman"/>
          <w:b/>
          <w:bCs/>
          <w:color w:val="000000" w:themeColor="text1"/>
          <w:sz w:val="28"/>
          <w:szCs w:val="28"/>
        </w:rPr>
        <w:t xml:space="preserve"> between the Existing and Incumbent Officers </w:t>
      </w:r>
    </w:p>
    <w:p w:rsidR="00717C5C" w:rsidRPr="001E11A5" w:rsidRDefault="00717C5C" w:rsidP="00717C5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Knowledge management in C</w:t>
      </w:r>
      <w:r w:rsidRPr="001E11A5">
        <w:rPr>
          <w:rFonts w:ascii="Times New Roman" w:hAnsi="Times New Roman" w:cs="Times New Roman"/>
          <w:color w:val="000000" w:themeColor="text1"/>
          <w:sz w:val="24"/>
          <w:szCs w:val="24"/>
        </w:rPr>
        <w:t xml:space="preserve">entral </w:t>
      </w:r>
      <w:r>
        <w:rPr>
          <w:rFonts w:ascii="Times New Roman" w:hAnsi="Times New Roman" w:cs="Times New Roman"/>
          <w:color w:val="000000" w:themeColor="text1"/>
          <w:sz w:val="24"/>
          <w:szCs w:val="24"/>
        </w:rPr>
        <w:t>G</w:t>
      </w:r>
      <w:r w:rsidRPr="001E11A5">
        <w:rPr>
          <w:rFonts w:ascii="Times New Roman" w:hAnsi="Times New Roman" w:cs="Times New Roman"/>
          <w:color w:val="000000" w:themeColor="text1"/>
          <w:sz w:val="24"/>
          <w:szCs w:val="24"/>
        </w:rPr>
        <w:t xml:space="preserve">overnment offices is </w:t>
      </w:r>
      <w:r>
        <w:rPr>
          <w:rFonts w:ascii="Times New Roman" w:hAnsi="Times New Roman" w:cs="Times New Roman"/>
          <w:color w:val="000000" w:themeColor="text1"/>
          <w:sz w:val="24"/>
          <w:szCs w:val="24"/>
        </w:rPr>
        <w:t>not adequate</w:t>
      </w:r>
      <w:r w:rsidRPr="001E11A5">
        <w:rPr>
          <w:rFonts w:ascii="Times New Roman" w:hAnsi="Times New Roman" w:cs="Times New Roman"/>
          <w:color w:val="000000" w:themeColor="text1"/>
          <w:sz w:val="24"/>
          <w:szCs w:val="24"/>
        </w:rPr>
        <w:t>. A</w:t>
      </w:r>
      <w:r>
        <w:rPr>
          <w:rFonts w:ascii="Times New Roman" w:hAnsi="Times New Roman" w:cs="Times New Roman"/>
          <w:color w:val="000000" w:themeColor="text1"/>
          <w:sz w:val="24"/>
          <w:szCs w:val="24"/>
        </w:rPr>
        <w:t>fter receiving transfer orders, o</w:t>
      </w:r>
      <w:r w:rsidRPr="001E11A5">
        <w:rPr>
          <w:rFonts w:ascii="Times New Roman" w:hAnsi="Times New Roman" w:cs="Times New Roman"/>
          <w:color w:val="000000" w:themeColor="text1"/>
          <w:sz w:val="24"/>
          <w:szCs w:val="24"/>
        </w:rPr>
        <w:t xml:space="preserve">fficers leave their place of </w:t>
      </w:r>
      <w:r>
        <w:rPr>
          <w:rFonts w:ascii="Times New Roman" w:hAnsi="Times New Roman" w:cs="Times New Roman"/>
          <w:color w:val="000000" w:themeColor="text1"/>
          <w:sz w:val="24"/>
          <w:szCs w:val="24"/>
        </w:rPr>
        <w:t>posting without any experience and</w:t>
      </w:r>
      <w:r w:rsidRPr="001E11A5">
        <w:rPr>
          <w:rFonts w:ascii="Times New Roman" w:hAnsi="Times New Roman" w:cs="Times New Roman"/>
          <w:color w:val="000000" w:themeColor="text1"/>
          <w:sz w:val="24"/>
          <w:szCs w:val="24"/>
        </w:rPr>
        <w:t xml:space="preserve"> knowledge sharing. All the tacit knowledge goes with</w:t>
      </w:r>
      <w:r>
        <w:rPr>
          <w:rFonts w:ascii="Times New Roman" w:hAnsi="Times New Roman" w:cs="Times New Roman"/>
          <w:color w:val="000000" w:themeColor="text1"/>
          <w:sz w:val="24"/>
          <w:szCs w:val="24"/>
        </w:rPr>
        <w:t xml:space="preserve"> the</w:t>
      </w:r>
      <w:r w:rsidRPr="001E11A5">
        <w:rPr>
          <w:rFonts w:ascii="Times New Roman" w:hAnsi="Times New Roman" w:cs="Times New Roman"/>
          <w:color w:val="000000" w:themeColor="text1"/>
          <w:sz w:val="24"/>
          <w:szCs w:val="24"/>
        </w:rPr>
        <w:t xml:space="preserve"> officer </w:t>
      </w:r>
      <w:r>
        <w:rPr>
          <w:rFonts w:ascii="Times New Roman" w:hAnsi="Times New Roman" w:cs="Times New Roman"/>
          <w:color w:val="000000" w:themeColor="text1"/>
          <w:sz w:val="24"/>
          <w:szCs w:val="24"/>
        </w:rPr>
        <w:t xml:space="preserve">leaving the desk </w:t>
      </w:r>
      <w:r w:rsidRPr="001E11A5">
        <w:rPr>
          <w:rFonts w:ascii="Times New Roman" w:hAnsi="Times New Roman" w:cs="Times New Roman"/>
          <w:color w:val="000000" w:themeColor="text1"/>
          <w:sz w:val="24"/>
          <w:szCs w:val="24"/>
        </w:rPr>
        <w:t>as no record of his experience or knowledge is available. Moreover, institutional memory which is in the form of files also suffer</w:t>
      </w:r>
      <w:r>
        <w:rPr>
          <w:rFonts w:ascii="Times New Roman" w:hAnsi="Times New Roman" w:cs="Times New Roman"/>
          <w:color w:val="000000" w:themeColor="text1"/>
          <w:sz w:val="24"/>
          <w:szCs w:val="24"/>
        </w:rPr>
        <w:t>s</w:t>
      </w:r>
      <w:r w:rsidRPr="001E11A5">
        <w:rPr>
          <w:rFonts w:ascii="Times New Roman" w:hAnsi="Times New Roman" w:cs="Times New Roman"/>
          <w:color w:val="000000" w:themeColor="text1"/>
          <w:sz w:val="24"/>
          <w:szCs w:val="24"/>
        </w:rPr>
        <w:t xml:space="preserve"> a blow due to ignoran</w:t>
      </w:r>
      <w:r>
        <w:rPr>
          <w:rFonts w:ascii="Times New Roman" w:hAnsi="Times New Roman" w:cs="Times New Roman"/>
          <w:color w:val="000000" w:themeColor="text1"/>
          <w:sz w:val="24"/>
          <w:szCs w:val="24"/>
        </w:rPr>
        <w:t>ce of</w:t>
      </w:r>
      <w:r w:rsidRPr="001E11A5">
        <w:rPr>
          <w:rFonts w:ascii="Times New Roman" w:hAnsi="Times New Roman" w:cs="Times New Roman"/>
          <w:color w:val="000000" w:themeColor="text1"/>
          <w:sz w:val="24"/>
          <w:szCs w:val="24"/>
        </w:rPr>
        <w:t xml:space="preserve"> officers </w:t>
      </w:r>
      <w:r>
        <w:rPr>
          <w:rFonts w:ascii="Times New Roman" w:hAnsi="Times New Roman" w:cs="Times New Roman"/>
          <w:color w:val="000000" w:themeColor="text1"/>
          <w:sz w:val="24"/>
          <w:szCs w:val="24"/>
        </w:rPr>
        <w:t xml:space="preserve">about divisional issues </w:t>
      </w:r>
      <w:r w:rsidRPr="001E11A5">
        <w:rPr>
          <w:rFonts w:ascii="Times New Roman" w:hAnsi="Times New Roman" w:cs="Times New Roman"/>
          <w:color w:val="000000" w:themeColor="text1"/>
          <w:sz w:val="24"/>
          <w:szCs w:val="24"/>
        </w:rPr>
        <w:t xml:space="preserve">at section level, </w:t>
      </w:r>
      <w:r>
        <w:rPr>
          <w:rFonts w:ascii="Times New Roman" w:hAnsi="Times New Roman" w:cs="Times New Roman"/>
          <w:color w:val="000000" w:themeColor="text1"/>
          <w:sz w:val="24"/>
          <w:szCs w:val="24"/>
        </w:rPr>
        <w:t xml:space="preserve">as </w:t>
      </w:r>
      <w:r w:rsidRPr="001E11A5">
        <w:rPr>
          <w:rFonts w:ascii="Times New Roman" w:hAnsi="Times New Roman" w:cs="Times New Roman"/>
          <w:color w:val="000000" w:themeColor="text1"/>
          <w:sz w:val="24"/>
          <w:szCs w:val="24"/>
        </w:rPr>
        <w:t>each officer has</w:t>
      </w:r>
      <w:r>
        <w:rPr>
          <w:rFonts w:ascii="Times New Roman" w:hAnsi="Times New Roman" w:cs="Times New Roman"/>
          <w:color w:val="000000" w:themeColor="text1"/>
          <w:sz w:val="24"/>
          <w:szCs w:val="24"/>
        </w:rPr>
        <w:t xml:space="preserve"> to struggle to learn the new work of that particular division in his new posting</w:t>
      </w:r>
      <w:r w:rsidRPr="001E11A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 xml:space="preserve">As a result of it, organisation suffers heavily on account of lack of catching up of intangible knowledge/experience sharing. Therefore, at each level there should be institutionalised system </w:t>
      </w:r>
      <w:r w:rsidRPr="00F50E93">
        <w:rPr>
          <w:rFonts w:ascii="Times New Roman" w:hAnsi="Times New Roman" w:cs="Times New Roman"/>
          <w:b/>
          <w:color w:val="000000" w:themeColor="text1"/>
          <w:sz w:val="24"/>
          <w:szCs w:val="24"/>
        </w:rPr>
        <w:t xml:space="preserve">of knowledge &amp; experience sharing at the time of handing over and taking over of charge </w:t>
      </w:r>
      <w:r w:rsidRPr="00F50E93">
        <w:rPr>
          <w:rFonts w:ascii="Times New Roman" w:hAnsi="Times New Roman" w:cs="Times New Roman"/>
          <w:color w:val="000000" w:themeColor="text1"/>
          <w:sz w:val="24"/>
          <w:szCs w:val="24"/>
        </w:rPr>
        <w:t>by the existing and incumbent officer respectively</w:t>
      </w:r>
      <w:r w:rsidRPr="001E11A5">
        <w:rPr>
          <w:rFonts w:ascii="Times New Roman" w:hAnsi="Times New Roman" w:cs="Times New Roman"/>
          <w:color w:val="000000" w:themeColor="text1"/>
          <w:sz w:val="24"/>
          <w:szCs w:val="24"/>
        </w:rPr>
        <w:t xml:space="preserve">. </w:t>
      </w:r>
      <w:r w:rsidR="006F6AB5">
        <w:rPr>
          <w:rFonts w:ascii="Times New Roman" w:hAnsi="Times New Roman" w:cs="Times New Roman"/>
          <w:color w:val="000000" w:themeColor="text1"/>
          <w:sz w:val="24"/>
          <w:szCs w:val="24"/>
        </w:rPr>
        <w:t>KSS should be made a regular feature (quarterly )in the division which would also help instilling a learning culture in the divisions.</w:t>
      </w:r>
    </w:p>
    <w:p w:rsidR="002743F2" w:rsidRDefault="002743F2" w:rsidP="002743F2">
      <w:pPr>
        <w:spacing w:line="360" w:lineRule="auto"/>
        <w:jc w:val="both"/>
        <w:rPr>
          <w:rFonts w:ascii="Times New Roman" w:hAnsi="Times New Roman" w:cs="Times New Roman"/>
          <w:b/>
          <w:color w:val="000000" w:themeColor="text1"/>
          <w:sz w:val="28"/>
          <w:szCs w:val="28"/>
        </w:rPr>
      </w:pPr>
    </w:p>
    <w:p w:rsidR="00717C5C" w:rsidRPr="008A6433" w:rsidRDefault="00717C5C" w:rsidP="008A6433">
      <w:pPr>
        <w:pStyle w:val="ListParagraph"/>
        <w:numPr>
          <w:ilvl w:val="0"/>
          <w:numId w:val="162"/>
        </w:numPr>
        <w:spacing w:line="360" w:lineRule="auto"/>
        <w:jc w:val="both"/>
        <w:rPr>
          <w:rFonts w:ascii="Times New Roman" w:hAnsi="Times New Roman" w:cs="Times New Roman"/>
          <w:b/>
          <w:color w:val="000000" w:themeColor="text1"/>
          <w:sz w:val="28"/>
          <w:szCs w:val="28"/>
        </w:rPr>
      </w:pPr>
      <w:r w:rsidRPr="008A6433">
        <w:rPr>
          <w:rFonts w:ascii="Times New Roman" w:hAnsi="Times New Roman" w:cs="Times New Roman"/>
          <w:b/>
          <w:color w:val="000000" w:themeColor="text1"/>
          <w:sz w:val="28"/>
          <w:szCs w:val="28"/>
        </w:rPr>
        <w:t>Use of e- File Management System for retrieval of data and files</w:t>
      </w:r>
    </w:p>
    <w:p w:rsidR="00717C5C" w:rsidRDefault="00717C5C" w:rsidP="00717C5C">
      <w:pPr>
        <w:spacing w:line="360" w:lineRule="auto"/>
        <w:contextualSpacing/>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It is seen that retrieval of files is an issue faced across most divisions. To ensure proper maintenance of records that can be easily retrieved at a later date or whenever required, there is a need for a proper “e-File Management System”. This will eliminate dependency on physical files/documents that are susceptible to get misplaced and frequently move from one desk to another consuming a lot of time if required to be brought back when needed in future. </w:t>
      </w:r>
    </w:p>
    <w:p w:rsidR="00717C5C" w:rsidRPr="001E11A5" w:rsidRDefault="00717C5C" w:rsidP="00717C5C">
      <w:pPr>
        <w:spacing w:line="360" w:lineRule="auto"/>
        <w:contextualSpacing/>
        <w:jc w:val="both"/>
        <w:rPr>
          <w:rFonts w:ascii="Times New Roman" w:hAnsi="Times New Roman" w:cs="Times New Roman"/>
          <w:color w:val="000000" w:themeColor="text1"/>
          <w:sz w:val="24"/>
          <w:szCs w:val="24"/>
        </w:rPr>
      </w:pPr>
    </w:p>
    <w:p w:rsidR="00717C5C" w:rsidRDefault="00717C5C" w:rsidP="00717C5C">
      <w:pPr>
        <w:spacing w:line="360" w:lineRule="auto"/>
        <w:contextualSpacing/>
        <w:jc w:val="both"/>
        <w:rPr>
          <w:rFonts w:ascii="Times New Roman" w:eastAsia="Calibri"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 </w:t>
      </w:r>
      <w:r w:rsidRPr="001E11A5">
        <w:rPr>
          <w:rFonts w:ascii="Times New Roman" w:eastAsia="Calibri" w:hAnsi="Times New Roman" w:cs="Times New Roman"/>
          <w:color w:val="000000" w:themeColor="text1"/>
          <w:sz w:val="24"/>
          <w:szCs w:val="24"/>
        </w:rPr>
        <w:t xml:space="preserve">There are many cases which are going on for years together. On account of time gap, the important files get destroyed / weeded out. There is no staff to search the old files either. Hence, one has to depend on whatever facts are available. If all the documents are converted into soft form by introducing </w:t>
      </w:r>
      <w:r w:rsidRPr="00F50E93">
        <w:rPr>
          <w:rFonts w:ascii="Times New Roman" w:eastAsia="Calibri" w:hAnsi="Times New Roman" w:cs="Times New Roman"/>
          <w:b/>
          <w:color w:val="000000" w:themeColor="text1"/>
          <w:sz w:val="24"/>
          <w:szCs w:val="24"/>
        </w:rPr>
        <w:t>e-file management system</w:t>
      </w:r>
      <w:r w:rsidRPr="006674AE">
        <w:rPr>
          <w:rFonts w:ascii="Times New Roman" w:eastAsia="Calibri" w:hAnsi="Times New Roman" w:cs="Times New Roman"/>
          <w:color w:val="000000" w:themeColor="text1"/>
          <w:sz w:val="24"/>
          <w:szCs w:val="24"/>
        </w:rPr>
        <w:t>,</w:t>
      </w:r>
      <w:r w:rsidRPr="001E11A5">
        <w:rPr>
          <w:rFonts w:ascii="Times New Roman" w:eastAsia="Calibri" w:hAnsi="Times New Roman" w:cs="Times New Roman"/>
          <w:color w:val="000000" w:themeColor="text1"/>
          <w:sz w:val="24"/>
          <w:szCs w:val="24"/>
        </w:rPr>
        <w:t xml:space="preserve"> the documents and files will become trackable and the system will become more efficient.  All the documentation in the soft copy can be done at back end by way of scanning the documents. Scanners can have such software which can read and catch phrases. For this purpose big servers are needed.  </w:t>
      </w:r>
      <w:r>
        <w:rPr>
          <w:rFonts w:ascii="Times New Roman" w:eastAsia="Calibri" w:hAnsi="Times New Roman" w:cs="Times New Roman"/>
          <w:color w:val="000000" w:themeColor="text1"/>
          <w:sz w:val="24"/>
          <w:szCs w:val="24"/>
        </w:rPr>
        <w:t xml:space="preserve">The work of data feeding can be outsourced instead of engaging Under Secretary for this routine work. </w:t>
      </w:r>
    </w:p>
    <w:p w:rsidR="00717C5C" w:rsidRDefault="00717C5C" w:rsidP="00717C5C">
      <w:pPr>
        <w:spacing w:line="360" w:lineRule="auto"/>
        <w:contextualSpacing/>
        <w:jc w:val="both"/>
        <w:rPr>
          <w:rFonts w:ascii="Times New Roman" w:eastAsia="Calibri" w:hAnsi="Times New Roman" w:cs="Times New Roman"/>
          <w:color w:val="000000" w:themeColor="text1"/>
          <w:sz w:val="24"/>
          <w:szCs w:val="24"/>
        </w:rPr>
      </w:pPr>
    </w:p>
    <w:p w:rsidR="00717C5C" w:rsidRPr="008A6433" w:rsidRDefault="00717C5C" w:rsidP="008A6433">
      <w:pPr>
        <w:pStyle w:val="ListParagraph"/>
        <w:numPr>
          <w:ilvl w:val="0"/>
          <w:numId w:val="162"/>
        </w:numPr>
        <w:spacing w:line="360" w:lineRule="auto"/>
        <w:jc w:val="both"/>
        <w:rPr>
          <w:rFonts w:ascii="Times New Roman" w:eastAsia="Calibri" w:hAnsi="Times New Roman" w:cs="Times New Roman"/>
          <w:b/>
          <w:bCs/>
          <w:color w:val="000000" w:themeColor="text1"/>
          <w:sz w:val="28"/>
          <w:szCs w:val="28"/>
        </w:rPr>
      </w:pPr>
      <w:r w:rsidRPr="008A6433">
        <w:rPr>
          <w:rFonts w:ascii="Times New Roman" w:eastAsia="Calibri" w:hAnsi="Times New Roman" w:cs="Times New Roman"/>
          <w:b/>
          <w:bCs/>
          <w:color w:val="000000" w:themeColor="text1"/>
          <w:sz w:val="28"/>
          <w:szCs w:val="28"/>
        </w:rPr>
        <w:t>Creation of Search Engine of MHA</w:t>
      </w:r>
    </w:p>
    <w:p w:rsidR="00717C5C" w:rsidRPr="001E11A5" w:rsidRDefault="00717C5C" w:rsidP="00717C5C">
      <w:pPr>
        <w:spacing w:line="360" w:lineRule="auto"/>
        <w:jc w:val="both"/>
        <w:rPr>
          <w:rFonts w:ascii="Times New Roman" w:eastAsia="Calibri" w:hAnsi="Times New Roman" w:cs="Times New Roman"/>
          <w:color w:val="000000" w:themeColor="text1"/>
          <w:sz w:val="24"/>
          <w:szCs w:val="24"/>
        </w:rPr>
      </w:pPr>
      <w:r w:rsidRPr="001E11A5">
        <w:rPr>
          <w:rFonts w:ascii="Times New Roman" w:eastAsia="Calibri" w:hAnsi="Times New Roman" w:cs="Times New Roman"/>
          <w:color w:val="000000" w:themeColor="text1"/>
          <w:sz w:val="24"/>
          <w:szCs w:val="24"/>
        </w:rPr>
        <w:t xml:space="preserve">The </w:t>
      </w:r>
      <w:r>
        <w:rPr>
          <w:rFonts w:ascii="Times New Roman" w:eastAsia="Calibri" w:hAnsi="Times New Roman" w:cs="Times New Roman"/>
          <w:color w:val="000000" w:themeColor="text1"/>
          <w:sz w:val="24"/>
          <w:szCs w:val="24"/>
        </w:rPr>
        <w:t>Study team</w:t>
      </w:r>
      <w:r w:rsidRPr="001E11A5">
        <w:rPr>
          <w:rFonts w:ascii="Times New Roman" w:eastAsia="Calibri" w:hAnsi="Times New Roman" w:cs="Times New Roman"/>
          <w:color w:val="000000" w:themeColor="text1"/>
          <w:sz w:val="24"/>
          <w:szCs w:val="24"/>
        </w:rPr>
        <w:t xml:space="preserve"> recommends the creation of one search engine for all the divisions of MHA. This will help accessing all the past data of different divisions by using certain key words.</w:t>
      </w:r>
      <w:r>
        <w:rPr>
          <w:rFonts w:ascii="Times New Roman" w:eastAsia="Calibri" w:hAnsi="Times New Roman" w:cs="Times New Roman"/>
          <w:color w:val="000000" w:themeColor="text1"/>
          <w:sz w:val="24"/>
          <w:szCs w:val="24"/>
        </w:rPr>
        <w:t xml:space="preserve"> All important decisions can be uploaded in an application</w:t>
      </w:r>
      <w:r w:rsidRPr="001E11A5">
        <w:rPr>
          <w:rFonts w:ascii="Times New Roman" w:eastAsia="Calibri" w:hAnsi="Times New Roman" w:cs="Times New Roman"/>
          <w:color w:val="000000" w:themeColor="text1"/>
          <w:sz w:val="24"/>
          <w:szCs w:val="24"/>
        </w:rPr>
        <w:t>. Therefore, information can be easily retrieved and requisite details can be culled out from search engine at the click of a mouse. Study of files in divisions indicated that for many RTI related queries, files are transferred/ sent to other divisions, if the officials feel that the concerned matter is not in their jurisdiction or the division lacks the requisite information to answer the query. In such cases, search engine will help in multiple ways</w:t>
      </w:r>
      <w:r>
        <w:rPr>
          <w:rFonts w:ascii="Times New Roman" w:eastAsia="Calibri" w:hAnsi="Times New Roman" w:cs="Times New Roman"/>
          <w:color w:val="000000" w:themeColor="text1"/>
          <w:sz w:val="24"/>
          <w:szCs w:val="24"/>
        </w:rPr>
        <w:t xml:space="preserve"> as the concerned </w:t>
      </w:r>
      <w:r w:rsidRPr="001E11A5">
        <w:rPr>
          <w:rFonts w:ascii="Times New Roman" w:eastAsia="Calibri" w:hAnsi="Times New Roman" w:cs="Times New Roman"/>
          <w:color w:val="000000" w:themeColor="text1"/>
          <w:sz w:val="24"/>
          <w:szCs w:val="24"/>
        </w:rPr>
        <w:t>division can extract the desired information from the search engine and can send the reply to RTI query. This will help in reducing the unnecessary time spent by the officials in movement of RTI related files.</w:t>
      </w:r>
    </w:p>
    <w:p w:rsidR="002743F2" w:rsidRDefault="002743F2" w:rsidP="00717C5C">
      <w:pPr>
        <w:spacing w:line="360" w:lineRule="auto"/>
        <w:jc w:val="both"/>
        <w:rPr>
          <w:rFonts w:ascii="Times New Roman" w:hAnsi="Times New Roman" w:cs="Times New Roman"/>
          <w:b/>
          <w:color w:val="000000" w:themeColor="text1"/>
          <w:sz w:val="28"/>
          <w:szCs w:val="28"/>
        </w:rPr>
      </w:pPr>
    </w:p>
    <w:p w:rsidR="00717C5C" w:rsidRDefault="00717C5C" w:rsidP="008A6433">
      <w:pPr>
        <w:pStyle w:val="ListParagraph"/>
        <w:numPr>
          <w:ilvl w:val="0"/>
          <w:numId w:val="161"/>
        </w:numPr>
        <w:spacing w:line="360" w:lineRule="auto"/>
        <w:jc w:val="both"/>
        <w:rPr>
          <w:rFonts w:ascii="Times New Roman" w:hAnsi="Times New Roman" w:cs="Times New Roman"/>
          <w:b/>
          <w:color w:val="000000" w:themeColor="text1"/>
          <w:sz w:val="28"/>
          <w:szCs w:val="28"/>
        </w:rPr>
      </w:pPr>
      <w:r w:rsidRPr="008A6433">
        <w:rPr>
          <w:rFonts w:ascii="Times New Roman" w:hAnsi="Times New Roman" w:cs="Times New Roman"/>
          <w:b/>
          <w:color w:val="000000" w:themeColor="text1"/>
          <w:sz w:val="28"/>
          <w:szCs w:val="28"/>
        </w:rPr>
        <w:t>General Recommendations</w:t>
      </w:r>
    </w:p>
    <w:p w:rsidR="008A6433" w:rsidRPr="008A6433" w:rsidRDefault="008A6433" w:rsidP="008A6433">
      <w:pPr>
        <w:pStyle w:val="ListParagraph"/>
        <w:spacing w:line="360" w:lineRule="auto"/>
        <w:jc w:val="both"/>
        <w:rPr>
          <w:rFonts w:ascii="Times New Roman" w:hAnsi="Times New Roman" w:cs="Times New Roman"/>
          <w:b/>
          <w:color w:val="000000" w:themeColor="text1"/>
          <w:sz w:val="28"/>
          <w:szCs w:val="28"/>
        </w:rPr>
      </w:pPr>
    </w:p>
    <w:p w:rsidR="00D62DA5" w:rsidRPr="008A6433" w:rsidRDefault="00D62DA5" w:rsidP="008A6433">
      <w:pPr>
        <w:pStyle w:val="ListParagraph"/>
        <w:numPr>
          <w:ilvl w:val="0"/>
          <w:numId w:val="162"/>
        </w:numPr>
        <w:spacing w:line="360" w:lineRule="auto"/>
        <w:jc w:val="both"/>
        <w:rPr>
          <w:rFonts w:ascii="Times New Roman" w:hAnsi="Times New Roman" w:cs="Times New Roman"/>
          <w:b/>
          <w:color w:val="000000" w:themeColor="text1"/>
          <w:sz w:val="28"/>
          <w:szCs w:val="28"/>
        </w:rPr>
      </w:pPr>
      <w:r w:rsidRPr="008A6433">
        <w:rPr>
          <w:rFonts w:ascii="Times New Roman" w:eastAsia="Calibri" w:hAnsi="Times New Roman" w:cs="Times New Roman"/>
          <w:b/>
          <w:bCs/>
          <w:color w:val="000000" w:themeColor="text1"/>
          <w:sz w:val="28"/>
          <w:szCs w:val="28"/>
        </w:rPr>
        <w:t xml:space="preserve">Shift </w:t>
      </w:r>
      <w:r w:rsidR="00E40619" w:rsidRPr="008A6433">
        <w:rPr>
          <w:rFonts w:ascii="Times New Roman" w:eastAsia="Calibri" w:hAnsi="Times New Roman" w:cs="Times New Roman"/>
          <w:b/>
          <w:bCs/>
          <w:color w:val="000000" w:themeColor="text1"/>
          <w:sz w:val="28"/>
          <w:szCs w:val="28"/>
        </w:rPr>
        <w:t>f</w:t>
      </w:r>
      <w:r w:rsidR="0009770A" w:rsidRPr="008A6433">
        <w:rPr>
          <w:rFonts w:ascii="Times New Roman" w:eastAsia="Calibri" w:hAnsi="Times New Roman" w:cs="Times New Roman"/>
          <w:b/>
          <w:bCs/>
          <w:color w:val="000000" w:themeColor="text1"/>
          <w:sz w:val="28"/>
          <w:szCs w:val="28"/>
        </w:rPr>
        <w:t>ocus of MHA Divisions from R</w:t>
      </w:r>
      <w:r w:rsidRPr="008A6433">
        <w:rPr>
          <w:rFonts w:ascii="Times New Roman" w:eastAsia="Calibri" w:hAnsi="Times New Roman" w:cs="Times New Roman"/>
          <w:b/>
          <w:bCs/>
          <w:color w:val="000000" w:themeColor="text1"/>
          <w:sz w:val="28"/>
          <w:szCs w:val="28"/>
        </w:rPr>
        <w:t xml:space="preserve">outine </w:t>
      </w:r>
      <w:r w:rsidR="0009770A" w:rsidRPr="008A6433">
        <w:rPr>
          <w:rFonts w:ascii="Times New Roman" w:eastAsia="Calibri" w:hAnsi="Times New Roman" w:cs="Times New Roman"/>
          <w:b/>
          <w:bCs/>
          <w:color w:val="000000" w:themeColor="text1"/>
          <w:sz w:val="28"/>
          <w:szCs w:val="28"/>
        </w:rPr>
        <w:t>Operational F</w:t>
      </w:r>
      <w:r w:rsidRPr="008A6433">
        <w:rPr>
          <w:rFonts w:ascii="Times New Roman" w:eastAsia="Calibri" w:hAnsi="Times New Roman" w:cs="Times New Roman"/>
          <w:b/>
          <w:bCs/>
          <w:color w:val="000000" w:themeColor="text1"/>
          <w:sz w:val="28"/>
          <w:szCs w:val="28"/>
        </w:rPr>
        <w:t xml:space="preserve">unctions to </w:t>
      </w:r>
      <w:r w:rsidR="0009770A" w:rsidRPr="008A6433">
        <w:rPr>
          <w:rFonts w:ascii="Times New Roman" w:eastAsia="Calibri" w:hAnsi="Times New Roman" w:cs="Times New Roman"/>
          <w:b/>
          <w:bCs/>
          <w:color w:val="000000" w:themeColor="text1"/>
          <w:sz w:val="28"/>
          <w:szCs w:val="28"/>
        </w:rPr>
        <w:t>Strategic</w:t>
      </w:r>
      <w:r w:rsidRPr="008A6433">
        <w:rPr>
          <w:rFonts w:ascii="Times New Roman" w:eastAsia="Calibri" w:hAnsi="Times New Roman" w:cs="Times New Roman"/>
          <w:b/>
          <w:bCs/>
          <w:color w:val="000000" w:themeColor="text1"/>
          <w:sz w:val="28"/>
          <w:szCs w:val="28"/>
        </w:rPr>
        <w:t xml:space="preserve"> Policy Making</w:t>
      </w:r>
    </w:p>
    <w:p w:rsidR="00D62DA5" w:rsidRDefault="00D62DA5" w:rsidP="006674AE">
      <w:pPr>
        <w:tabs>
          <w:tab w:val="left" w:pos="720"/>
        </w:tabs>
        <w:spacing w:line="360" w:lineRule="auto"/>
        <w:ind w:right="20"/>
        <w:jc w:val="both"/>
        <w:rPr>
          <w:rFonts w:ascii="Times New Roman" w:eastAsia="Calibri" w:hAnsi="Times New Roman" w:cs="Times New Roman"/>
          <w:color w:val="000000" w:themeColor="text1"/>
          <w:sz w:val="24"/>
          <w:szCs w:val="24"/>
        </w:rPr>
      </w:pPr>
      <w:r w:rsidRPr="007D678B">
        <w:rPr>
          <w:rFonts w:ascii="Times New Roman" w:eastAsia="Calibri" w:hAnsi="Times New Roman" w:cs="Times New Roman"/>
          <w:color w:val="000000" w:themeColor="text1"/>
          <w:sz w:val="24"/>
          <w:szCs w:val="24"/>
        </w:rPr>
        <w:t xml:space="preserve">Divisions should focus more on policy making functions rather than handling day to day </w:t>
      </w:r>
      <w:r w:rsidR="0009770A" w:rsidRPr="007D678B">
        <w:rPr>
          <w:rFonts w:ascii="Times New Roman" w:eastAsia="Calibri" w:hAnsi="Times New Roman" w:cs="Times New Roman"/>
          <w:color w:val="000000" w:themeColor="text1"/>
          <w:sz w:val="24"/>
          <w:szCs w:val="24"/>
        </w:rPr>
        <w:t>operational work re</w:t>
      </w:r>
      <w:r w:rsidR="007D678B">
        <w:rPr>
          <w:rFonts w:ascii="Times New Roman" w:eastAsia="Calibri" w:hAnsi="Times New Roman" w:cs="Times New Roman"/>
          <w:color w:val="000000" w:themeColor="text1"/>
          <w:sz w:val="24"/>
          <w:szCs w:val="24"/>
        </w:rPr>
        <w:t xml:space="preserve">lated to </w:t>
      </w:r>
      <w:r w:rsidR="007D678B" w:rsidRPr="00F062E4">
        <w:rPr>
          <w:rFonts w:ascii="Times New Roman" w:eastAsia="Calibri" w:hAnsi="Times New Roman" w:cs="Times New Roman"/>
          <w:b/>
          <w:color w:val="000000" w:themeColor="text1"/>
          <w:sz w:val="24"/>
          <w:szCs w:val="24"/>
        </w:rPr>
        <w:t>legal and finan</w:t>
      </w:r>
      <w:r w:rsidR="00893898" w:rsidRPr="00F062E4">
        <w:rPr>
          <w:rFonts w:ascii="Times New Roman" w:eastAsia="Calibri" w:hAnsi="Times New Roman" w:cs="Times New Roman"/>
          <w:b/>
          <w:color w:val="000000" w:themeColor="text1"/>
          <w:sz w:val="24"/>
          <w:szCs w:val="24"/>
        </w:rPr>
        <w:t>cial services can be outsourced</w:t>
      </w:r>
      <w:r w:rsidR="00F062E4" w:rsidRPr="00F062E4">
        <w:rPr>
          <w:rFonts w:ascii="Times New Roman" w:eastAsia="Calibri" w:hAnsi="Times New Roman" w:cs="Times New Roman"/>
          <w:b/>
          <w:color w:val="000000" w:themeColor="text1"/>
          <w:sz w:val="24"/>
          <w:szCs w:val="24"/>
        </w:rPr>
        <w:t xml:space="preserve"> to agencies</w:t>
      </w:r>
      <w:r w:rsidR="00893898">
        <w:rPr>
          <w:rFonts w:ascii="Times New Roman" w:eastAsia="Calibri" w:hAnsi="Times New Roman" w:cs="Times New Roman"/>
          <w:color w:val="000000" w:themeColor="text1"/>
          <w:sz w:val="24"/>
          <w:szCs w:val="24"/>
        </w:rPr>
        <w:t xml:space="preserve"> </w:t>
      </w:r>
      <w:r w:rsidRPr="007D678B">
        <w:rPr>
          <w:rFonts w:ascii="Times New Roman" w:eastAsia="Calibri" w:hAnsi="Times New Roman" w:cs="Times New Roman"/>
          <w:color w:val="000000" w:themeColor="text1"/>
          <w:sz w:val="24"/>
          <w:szCs w:val="24"/>
        </w:rPr>
        <w:t xml:space="preserve">empanelled by the Government of India in that particular area. </w:t>
      </w:r>
      <w:r w:rsidR="00615C19">
        <w:rPr>
          <w:rFonts w:ascii="Times New Roman" w:eastAsia="Calibri" w:hAnsi="Times New Roman" w:cs="Times New Roman"/>
          <w:color w:val="000000" w:themeColor="text1"/>
          <w:sz w:val="24"/>
          <w:szCs w:val="24"/>
        </w:rPr>
        <w:t xml:space="preserve"> It was observed that many a times</w:t>
      </w:r>
      <w:r w:rsidR="00EC7C0C">
        <w:rPr>
          <w:rFonts w:ascii="Times New Roman" w:eastAsia="Calibri" w:hAnsi="Times New Roman" w:cs="Times New Roman"/>
          <w:color w:val="000000" w:themeColor="text1"/>
          <w:sz w:val="24"/>
          <w:szCs w:val="24"/>
        </w:rPr>
        <w:t xml:space="preserve"> legal and finance related operational tasks consume lot of time on account of</w:t>
      </w:r>
      <w:r w:rsidR="003070AF">
        <w:rPr>
          <w:rFonts w:ascii="Times New Roman" w:eastAsia="Calibri" w:hAnsi="Times New Roman" w:cs="Times New Roman"/>
          <w:color w:val="000000" w:themeColor="text1"/>
          <w:sz w:val="24"/>
          <w:szCs w:val="24"/>
        </w:rPr>
        <w:t xml:space="preserve"> lack of competent people to handle specific </w:t>
      </w:r>
      <w:r w:rsidR="00EC7C0C">
        <w:rPr>
          <w:rFonts w:ascii="Times New Roman" w:eastAsia="Calibri" w:hAnsi="Times New Roman" w:cs="Times New Roman"/>
          <w:color w:val="000000" w:themeColor="text1"/>
          <w:sz w:val="24"/>
          <w:szCs w:val="24"/>
        </w:rPr>
        <w:t>technical</w:t>
      </w:r>
      <w:r w:rsidR="003070AF">
        <w:rPr>
          <w:rFonts w:ascii="Times New Roman" w:eastAsia="Calibri" w:hAnsi="Times New Roman" w:cs="Times New Roman"/>
          <w:color w:val="000000" w:themeColor="text1"/>
          <w:sz w:val="24"/>
          <w:szCs w:val="24"/>
        </w:rPr>
        <w:t xml:space="preserve"> issues</w:t>
      </w:r>
      <w:r w:rsidR="00EC7C0C">
        <w:rPr>
          <w:rFonts w:ascii="Times New Roman" w:eastAsia="Calibri" w:hAnsi="Times New Roman" w:cs="Times New Roman"/>
          <w:color w:val="000000" w:themeColor="text1"/>
          <w:sz w:val="24"/>
          <w:szCs w:val="24"/>
        </w:rPr>
        <w:t xml:space="preserve">. Therefore, this work can be outsourced to </w:t>
      </w:r>
      <w:r w:rsidR="003D5996">
        <w:rPr>
          <w:rFonts w:ascii="Times New Roman" w:eastAsia="Calibri" w:hAnsi="Times New Roman" w:cs="Times New Roman"/>
          <w:color w:val="000000" w:themeColor="text1"/>
          <w:sz w:val="24"/>
          <w:szCs w:val="24"/>
        </w:rPr>
        <w:t xml:space="preserve">government </w:t>
      </w:r>
      <w:r w:rsidR="00EC7C0C">
        <w:rPr>
          <w:rFonts w:ascii="Times New Roman" w:eastAsia="Calibri" w:hAnsi="Times New Roman" w:cs="Times New Roman"/>
          <w:color w:val="000000" w:themeColor="text1"/>
          <w:sz w:val="24"/>
          <w:szCs w:val="24"/>
        </w:rPr>
        <w:t>agencies / private sector</w:t>
      </w:r>
      <w:r w:rsidR="006C146C">
        <w:rPr>
          <w:rFonts w:ascii="Times New Roman" w:eastAsia="Calibri" w:hAnsi="Times New Roman" w:cs="Times New Roman"/>
          <w:color w:val="000000" w:themeColor="text1"/>
          <w:sz w:val="24"/>
          <w:szCs w:val="24"/>
        </w:rPr>
        <w:t xml:space="preserve"> </w:t>
      </w:r>
      <w:r w:rsidR="00EC7C0C">
        <w:rPr>
          <w:rFonts w:ascii="Times New Roman" w:eastAsia="Calibri" w:hAnsi="Times New Roman" w:cs="Times New Roman"/>
          <w:color w:val="000000" w:themeColor="text1"/>
          <w:sz w:val="24"/>
          <w:szCs w:val="24"/>
        </w:rPr>
        <w:t>which in turn would</w:t>
      </w:r>
      <w:r w:rsidR="003D5996">
        <w:rPr>
          <w:rFonts w:ascii="Times New Roman" w:eastAsia="Calibri" w:hAnsi="Times New Roman" w:cs="Times New Roman"/>
          <w:color w:val="000000" w:themeColor="text1"/>
          <w:sz w:val="24"/>
          <w:szCs w:val="24"/>
        </w:rPr>
        <w:t xml:space="preserve"> result</w:t>
      </w:r>
      <w:r w:rsidR="00EC7C0C">
        <w:rPr>
          <w:rFonts w:ascii="Times New Roman" w:eastAsia="Calibri" w:hAnsi="Times New Roman" w:cs="Times New Roman"/>
          <w:color w:val="000000" w:themeColor="text1"/>
          <w:sz w:val="24"/>
          <w:szCs w:val="24"/>
        </w:rPr>
        <w:t xml:space="preserve"> in better public services through improved </w:t>
      </w:r>
      <w:r w:rsidR="006C146C">
        <w:rPr>
          <w:rFonts w:ascii="Times New Roman" w:eastAsia="Calibri" w:hAnsi="Times New Roman" w:cs="Times New Roman"/>
          <w:color w:val="000000" w:themeColor="text1"/>
          <w:sz w:val="24"/>
          <w:szCs w:val="24"/>
        </w:rPr>
        <w:t xml:space="preserve">operational </w:t>
      </w:r>
      <w:r w:rsidR="00EC7C0C">
        <w:rPr>
          <w:rFonts w:ascii="Times New Roman" w:eastAsia="Calibri" w:hAnsi="Times New Roman" w:cs="Times New Roman"/>
          <w:color w:val="000000" w:themeColor="text1"/>
          <w:sz w:val="24"/>
          <w:szCs w:val="24"/>
        </w:rPr>
        <w:t>efficiency</w:t>
      </w:r>
      <w:r w:rsidR="006C146C">
        <w:rPr>
          <w:rFonts w:ascii="Times New Roman" w:eastAsia="Calibri" w:hAnsi="Times New Roman" w:cs="Times New Roman"/>
          <w:color w:val="000000" w:themeColor="text1"/>
          <w:sz w:val="24"/>
          <w:szCs w:val="24"/>
        </w:rPr>
        <w:t xml:space="preserve">. </w:t>
      </w:r>
    </w:p>
    <w:p w:rsidR="008A6433" w:rsidRDefault="008A6433" w:rsidP="006674AE">
      <w:pPr>
        <w:tabs>
          <w:tab w:val="left" w:pos="720"/>
        </w:tabs>
        <w:spacing w:line="360" w:lineRule="auto"/>
        <w:ind w:right="20"/>
        <w:jc w:val="both"/>
        <w:rPr>
          <w:rFonts w:ascii="Times New Roman" w:eastAsia="Calibri" w:hAnsi="Times New Roman" w:cs="Times New Roman"/>
          <w:color w:val="000000" w:themeColor="text1"/>
          <w:sz w:val="24"/>
          <w:szCs w:val="24"/>
        </w:rPr>
      </w:pPr>
    </w:p>
    <w:p w:rsidR="008A6433" w:rsidRDefault="008A6433" w:rsidP="006674AE">
      <w:pPr>
        <w:tabs>
          <w:tab w:val="left" w:pos="720"/>
        </w:tabs>
        <w:spacing w:line="360" w:lineRule="auto"/>
        <w:ind w:right="20"/>
        <w:jc w:val="both"/>
        <w:rPr>
          <w:rFonts w:ascii="Times New Roman" w:eastAsia="Calibri" w:hAnsi="Times New Roman" w:cs="Times New Roman"/>
          <w:color w:val="000000" w:themeColor="text1"/>
          <w:sz w:val="24"/>
          <w:szCs w:val="24"/>
        </w:rPr>
      </w:pPr>
    </w:p>
    <w:p w:rsidR="00D62DA5" w:rsidRPr="008A6433" w:rsidRDefault="00B10636" w:rsidP="008A6433">
      <w:pPr>
        <w:pStyle w:val="ListParagraph"/>
        <w:numPr>
          <w:ilvl w:val="0"/>
          <w:numId w:val="164"/>
        </w:numPr>
        <w:tabs>
          <w:tab w:val="left" w:pos="720"/>
        </w:tabs>
        <w:spacing w:line="360" w:lineRule="auto"/>
        <w:ind w:right="20"/>
        <w:jc w:val="both"/>
        <w:rPr>
          <w:rFonts w:ascii="Times New Roman" w:eastAsia="Wingdings" w:hAnsi="Times New Roman" w:cs="Times New Roman"/>
          <w:b/>
          <w:bCs/>
          <w:color w:val="000000" w:themeColor="text1"/>
          <w:sz w:val="28"/>
          <w:szCs w:val="28"/>
        </w:rPr>
      </w:pPr>
      <w:r w:rsidRPr="008A6433">
        <w:rPr>
          <w:rFonts w:ascii="Times New Roman" w:eastAsia="Calibri" w:hAnsi="Times New Roman" w:cs="Times New Roman"/>
          <w:b/>
          <w:color w:val="000000" w:themeColor="text1"/>
          <w:sz w:val="28"/>
          <w:szCs w:val="28"/>
        </w:rPr>
        <w:t>Stability of T</w:t>
      </w:r>
      <w:r w:rsidR="00D62DA5" w:rsidRPr="008A6433">
        <w:rPr>
          <w:rFonts w:ascii="Times New Roman" w:eastAsia="Calibri" w:hAnsi="Times New Roman" w:cs="Times New Roman"/>
          <w:b/>
          <w:color w:val="000000" w:themeColor="text1"/>
          <w:sz w:val="28"/>
          <w:szCs w:val="28"/>
        </w:rPr>
        <w:t>enure</w:t>
      </w:r>
    </w:p>
    <w:p w:rsidR="00D62DA5" w:rsidRDefault="00D62DA5" w:rsidP="006674AE">
      <w:pPr>
        <w:tabs>
          <w:tab w:val="left" w:pos="720"/>
        </w:tabs>
        <w:spacing w:line="360" w:lineRule="auto"/>
        <w:ind w:right="20"/>
        <w:jc w:val="both"/>
        <w:rPr>
          <w:rFonts w:ascii="Times New Roman" w:eastAsia="Calibri" w:hAnsi="Times New Roman" w:cs="Times New Roman"/>
          <w:color w:val="000000" w:themeColor="text1"/>
          <w:sz w:val="24"/>
          <w:szCs w:val="24"/>
        </w:rPr>
      </w:pPr>
      <w:r w:rsidRPr="001E11A5">
        <w:rPr>
          <w:rFonts w:ascii="Times New Roman" w:hAnsi="Times New Roman" w:cs="Times New Roman"/>
          <w:color w:val="000000" w:themeColor="text1"/>
          <w:sz w:val="24"/>
          <w:szCs w:val="24"/>
        </w:rPr>
        <w:t>Steps should be taken to maintain stability in the tenure of wo</w:t>
      </w:r>
      <w:r w:rsidR="00B10636">
        <w:rPr>
          <w:rFonts w:ascii="Times New Roman" w:hAnsi="Times New Roman" w:cs="Times New Roman"/>
          <w:color w:val="000000" w:themeColor="text1"/>
          <w:sz w:val="24"/>
          <w:szCs w:val="24"/>
        </w:rPr>
        <w:t>rkforce and frequent transfers need to</w:t>
      </w:r>
      <w:r w:rsidRPr="001E11A5">
        <w:rPr>
          <w:rFonts w:ascii="Times New Roman" w:hAnsi="Times New Roman" w:cs="Times New Roman"/>
          <w:color w:val="000000" w:themeColor="text1"/>
          <w:sz w:val="24"/>
          <w:szCs w:val="24"/>
        </w:rPr>
        <w:t xml:space="preserve"> be avoided.  Transfer shall only take place after an official has spent 4-5 years on a desk. Exceptions could be made on health grounds and in case of matters involving disciplinary actions. This will ensure continuity and better grasp of work at each level. </w:t>
      </w:r>
      <w:r w:rsidRPr="001E11A5">
        <w:rPr>
          <w:rFonts w:ascii="Times New Roman" w:eastAsia="Calibri" w:hAnsi="Times New Roman" w:cs="Times New Roman"/>
          <w:color w:val="000000" w:themeColor="text1"/>
          <w:sz w:val="24"/>
          <w:szCs w:val="24"/>
        </w:rPr>
        <w:t xml:space="preserve">DoPT works on policy of rotational transfers. At the level of dealing hand frequent transfers are understandable but beyond that level it should be avoided as it may hamper the functioning and efficiency of the Division and the Ministry. This </w:t>
      </w:r>
      <w:r w:rsidR="00AA4DB7">
        <w:rPr>
          <w:rFonts w:ascii="Times New Roman" w:eastAsia="Calibri" w:hAnsi="Times New Roman" w:cs="Times New Roman"/>
          <w:color w:val="000000" w:themeColor="text1"/>
          <w:sz w:val="24"/>
          <w:szCs w:val="24"/>
        </w:rPr>
        <w:t>also</w:t>
      </w:r>
      <w:r w:rsidRPr="001E11A5">
        <w:rPr>
          <w:rFonts w:ascii="Times New Roman" w:eastAsia="Calibri" w:hAnsi="Times New Roman" w:cs="Times New Roman"/>
          <w:color w:val="000000" w:themeColor="text1"/>
          <w:sz w:val="24"/>
          <w:szCs w:val="24"/>
        </w:rPr>
        <w:t xml:space="preserve"> creates issue related to lack of institutional memory to support the newcomer in his / her work.</w:t>
      </w:r>
    </w:p>
    <w:p w:rsidR="008A6433" w:rsidRDefault="008A6433" w:rsidP="008A6433">
      <w:pPr>
        <w:pStyle w:val="ListParagraph"/>
        <w:spacing w:line="360" w:lineRule="auto"/>
        <w:rPr>
          <w:rFonts w:ascii="Times New Roman" w:hAnsi="Times New Roman" w:cs="Times New Roman"/>
          <w:b/>
          <w:color w:val="000000" w:themeColor="text1"/>
          <w:sz w:val="28"/>
          <w:szCs w:val="28"/>
        </w:rPr>
      </w:pPr>
    </w:p>
    <w:p w:rsidR="00D62DA5" w:rsidRPr="008A6433" w:rsidRDefault="002751EA" w:rsidP="008A6433">
      <w:pPr>
        <w:pStyle w:val="ListParagraph"/>
        <w:numPr>
          <w:ilvl w:val="0"/>
          <w:numId w:val="164"/>
        </w:numPr>
        <w:spacing w:line="360" w:lineRule="auto"/>
        <w:rPr>
          <w:rFonts w:ascii="Times New Roman" w:hAnsi="Times New Roman" w:cs="Times New Roman"/>
          <w:b/>
          <w:color w:val="000000" w:themeColor="text1"/>
          <w:sz w:val="28"/>
          <w:szCs w:val="28"/>
        </w:rPr>
      </w:pPr>
      <w:r w:rsidRPr="008A6433">
        <w:rPr>
          <w:rFonts w:ascii="Times New Roman" w:hAnsi="Times New Roman" w:cs="Times New Roman"/>
          <w:b/>
          <w:color w:val="000000" w:themeColor="text1"/>
          <w:sz w:val="28"/>
          <w:szCs w:val="28"/>
        </w:rPr>
        <w:t xml:space="preserve">Use of </w:t>
      </w:r>
      <w:r w:rsidR="00D62DA5" w:rsidRPr="008A6433">
        <w:rPr>
          <w:rFonts w:ascii="Times New Roman" w:hAnsi="Times New Roman" w:cs="Times New Roman"/>
          <w:b/>
          <w:color w:val="000000" w:themeColor="text1"/>
          <w:sz w:val="28"/>
          <w:szCs w:val="28"/>
        </w:rPr>
        <w:t>Key Performance Indicators</w:t>
      </w:r>
    </w:p>
    <w:p w:rsidR="00D62DA5" w:rsidRDefault="008D529B" w:rsidP="006674A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It is </w:t>
      </w:r>
      <w:r w:rsidR="00D62DA5" w:rsidRPr="001E11A5">
        <w:rPr>
          <w:rFonts w:ascii="Times New Roman" w:hAnsi="Times New Roman" w:cs="Times New Roman"/>
          <w:color w:val="000000" w:themeColor="text1"/>
          <w:sz w:val="24"/>
          <w:szCs w:val="24"/>
        </w:rPr>
        <w:t>propose</w:t>
      </w:r>
      <w:r>
        <w:rPr>
          <w:rFonts w:ascii="Times New Roman" w:hAnsi="Times New Roman" w:cs="Times New Roman"/>
          <w:color w:val="000000" w:themeColor="text1"/>
          <w:sz w:val="24"/>
          <w:szCs w:val="24"/>
        </w:rPr>
        <w:t>d</w:t>
      </w:r>
      <w:r w:rsidR="00D62DA5" w:rsidRPr="001E11A5">
        <w:rPr>
          <w:rFonts w:ascii="Times New Roman" w:hAnsi="Times New Roman" w:cs="Times New Roman"/>
          <w:color w:val="000000" w:themeColor="text1"/>
          <w:sz w:val="24"/>
          <w:szCs w:val="24"/>
        </w:rPr>
        <w:t xml:space="preserve"> to </w:t>
      </w:r>
      <w:r w:rsidR="00AA4DB7">
        <w:rPr>
          <w:rFonts w:ascii="Times New Roman" w:hAnsi="Times New Roman" w:cs="Times New Roman"/>
          <w:color w:val="000000" w:themeColor="text1"/>
          <w:sz w:val="24"/>
          <w:szCs w:val="24"/>
        </w:rPr>
        <w:t>use</w:t>
      </w:r>
      <w:r w:rsidR="00D62DA5" w:rsidRPr="001E11A5">
        <w:rPr>
          <w:rFonts w:ascii="Times New Roman" w:hAnsi="Times New Roman" w:cs="Times New Roman"/>
          <w:color w:val="000000" w:themeColor="text1"/>
          <w:sz w:val="24"/>
          <w:szCs w:val="24"/>
        </w:rPr>
        <w:t xml:space="preserve"> Key Performance Indicators (KPIs) to evaluate and rate the performance of the work force. A system of assessing and rating the performance</w:t>
      </w:r>
      <w:r w:rsidR="00811FDE">
        <w:rPr>
          <w:rFonts w:ascii="Times New Roman" w:hAnsi="Times New Roman" w:cs="Times New Roman"/>
          <w:color w:val="000000" w:themeColor="text1"/>
          <w:sz w:val="24"/>
          <w:szCs w:val="24"/>
        </w:rPr>
        <w:t xml:space="preserve"> of officials </w:t>
      </w:r>
      <w:r w:rsidR="00D62DA5" w:rsidRPr="001E11A5">
        <w:rPr>
          <w:rFonts w:ascii="Times New Roman" w:hAnsi="Times New Roman" w:cs="Times New Roman"/>
          <w:color w:val="000000" w:themeColor="text1"/>
          <w:sz w:val="24"/>
          <w:szCs w:val="24"/>
        </w:rPr>
        <w:t xml:space="preserve">based on parameter of timely disposal and pendency of matters could </w:t>
      </w:r>
      <w:r w:rsidR="002751EA">
        <w:rPr>
          <w:rFonts w:ascii="Times New Roman" w:hAnsi="Times New Roman" w:cs="Times New Roman"/>
          <w:color w:val="000000" w:themeColor="text1"/>
          <w:sz w:val="24"/>
          <w:szCs w:val="24"/>
        </w:rPr>
        <w:t xml:space="preserve">also </w:t>
      </w:r>
      <w:r w:rsidR="00811FDE">
        <w:rPr>
          <w:rFonts w:ascii="Times New Roman" w:hAnsi="Times New Roman" w:cs="Times New Roman"/>
          <w:color w:val="000000" w:themeColor="text1"/>
          <w:sz w:val="24"/>
          <w:szCs w:val="24"/>
        </w:rPr>
        <w:t>be put in place. In order to assess</w:t>
      </w:r>
      <w:r w:rsidR="00D62DA5" w:rsidRPr="001E11A5">
        <w:rPr>
          <w:rFonts w:ascii="Times New Roman" w:hAnsi="Times New Roman" w:cs="Times New Roman"/>
          <w:color w:val="000000" w:themeColor="text1"/>
          <w:sz w:val="24"/>
          <w:szCs w:val="24"/>
        </w:rPr>
        <w:t xml:space="preserve"> the status of pendency</w:t>
      </w:r>
      <w:r w:rsidR="00AA4DB7">
        <w:rPr>
          <w:rFonts w:ascii="Times New Roman" w:hAnsi="Times New Roman" w:cs="Times New Roman"/>
          <w:color w:val="000000" w:themeColor="text1"/>
          <w:sz w:val="24"/>
          <w:szCs w:val="24"/>
        </w:rPr>
        <w:t xml:space="preserve"> of files</w:t>
      </w:r>
      <w:r w:rsidR="00D62DA5" w:rsidRPr="001E11A5">
        <w:rPr>
          <w:rFonts w:ascii="Times New Roman" w:hAnsi="Times New Roman" w:cs="Times New Roman"/>
          <w:color w:val="000000" w:themeColor="text1"/>
          <w:sz w:val="24"/>
          <w:szCs w:val="24"/>
        </w:rPr>
        <w:t xml:space="preserve"> at every level, a </w:t>
      </w:r>
      <w:r w:rsidR="00D62DA5" w:rsidRPr="00F50E93">
        <w:rPr>
          <w:rFonts w:ascii="Times New Roman" w:hAnsi="Times New Roman" w:cs="Times New Roman"/>
          <w:b/>
          <w:color w:val="000000" w:themeColor="text1"/>
          <w:sz w:val="24"/>
          <w:szCs w:val="24"/>
        </w:rPr>
        <w:t>pendency chart</w:t>
      </w:r>
      <w:r w:rsidR="00D62DA5" w:rsidRPr="006674AE">
        <w:rPr>
          <w:rFonts w:ascii="Times New Roman" w:hAnsi="Times New Roman" w:cs="Times New Roman"/>
          <w:color w:val="000000" w:themeColor="text1"/>
          <w:sz w:val="24"/>
          <w:szCs w:val="24"/>
        </w:rPr>
        <w:t xml:space="preserve"> can be made and submitted to the Joint Secretary every Monday. Subsequently, a </w:t>
      </w:r>
      <w:r w:rsidR="00D62DA5" w:rsidRPr="00F50E93">
        <w:rPr>
          <w:rFonts w:ascii="Times New Roman" w:hAnsi="Times New Roman" w:cs="Times New Roman"/>
          <w:b/>
          <w:color w:val="000000" w:themeColor="text1"/>
          <w:sz w:val="24"/>
          <w:szCs w:val="24"/>
        </w:rPr>
        <w:t>Review and Co-ordination meeting</w:t>
      </w:r>
      <w:r w:rsidR="00D62DA5" w:rsidRPr="006674AE">
        <w:rPr>
          <w:rFonts w:ascii="Times New Roman" w:hAnsi="Times New Roman" w:cs="Times New Roman"/>
          <w:color w:val="000000" w:themeColor="text1"/>
          <w:sz w:val="24"/>
          <w:szCs w:val="24"/>
        </w:rPr>
        <w:t xml:space="preserve"> could be held every Tuesday to review the </w:t>
      </w:r>
      <w:r w:rsidR="00AA4DB7">
        <w:rPr>
          <w:rFonts w:ascii="Times New Roman" w:hAnsi="Times New Roman" w:cs="Times New Roman"/>
          <w:color w:val="000000" w:themeColor="text1"/>
          <w:sz w:val="24"/>
          <w:szCs w:val="24"/>
        </w:rPr>
        <w:t xml:space="preserve">reasons for </w:t>
      </w:r>
      <w:r w:rsidR="00D62DA5" w:rsidRPr="006674AE">
        <w:rPr>
          <w:rFonts w:ascii="Times New Roman" w:hAnsi="Times New Roman" w:cs="Times New Roman"/>
          <w:color w:val="000000" w:themeColor="text1"/>
          <w:sz w:val="24"/>
          <w:szCs w:val="24"/>
        </w:rPr>
        <w:t>pendency and for ensuring that timelines are adhered to</w:t>
      </w:r>
      <w:r w:rsidR="00D62DA5" w:rsidRPr="001E11A5">
        <w:rPr>
          <w:rFonts w:ascii="Times New Roman" w:hAnsi="Times New Roman" w:cs="Times New Roman"/>
          <w:color w:val="000000" w:themeColor="text1"/>
          <w:sz w:val="24"/>
          <w:szCs w:val="24"/>
        </w:rPr>
        <w:t xml:space="preserve"> as well as for discussing key issues.</w:t>
      </w:r>
    </w:p>
    <w:p w:rsidR="00364E08" w:rsidRDefault="00364E08" w:rsidP="00364E08">
      <w:pPr>
        <w:spacing w:line="360" w:lineRule="auto"/>
        <w:jc w:val="both"/>
        <w:rPr>
          <w:rFonts w:ascii="Times New Roman" w:eastAsia="Times New Roman" w:hAnsi="Times New Roman" w:cs="Times New Roman"/>
          <w:color w:val="000000" w:themeColor="text1"/>
          <w:sz w:val="24"/>
          <w:szCs w:val="24"/>
          <w:lang w:val="en-GB" w:eastAsia="en-GB"/>
        </w:rPr>
      </w:pPr>
    </w:p>
    <w:p w:rsidR="00D62DA5" w:rsidRPr="008A6433" w:rsidRDefault="00D62DA5" w:rsidP="008A6433">
      <w:pPr>
        <w:pStyle w:val="ListParagraph"/>
        <w:numPr>
          <w:ilvl w:val="0"/>
          <w:numId w:val="164"/>
        </w:numPr>
        <w:spacing w:line="360" w:lineRule="auto"/>
        <w:jc w:val="both"/>
        <w:rPr>
          <w:rFonts w:ascii="Times New Roman" w:hAnsi="Times New Roman" w:cs="Times New Roman"/>
          <w:b/>
          <w:bCs/>
          <w:color w:val="000000" w:themeColor="text1"/>
          <w:sz w:val="28"/>
          <w:szCs w:val="28"/>
        </w:rPr>
      </w:pPr>
      <w:r w:rsidRPr="008A6433">
        <w:rPr>
          <w:rFonts w:ascii="Times New Roman" w:hAnsi="Times New Roman" w:cs="Times New Roman"/>
          <w:b/>
          <w:bCs/>
          <w:color w:val="000000" w:themeColor="text1"/>
          <w:sz w:val="28"/>
          <w:szCs w:val="28"/>
        </w:rPr>
        <w:t>Regular updating of website of MHA</w:t>
      </w:r>
    </w:p>
    <w:p w:rsidR="00D62DA5" w:rsidRDefault="00D62DA5" w:rsidP="006674AE">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Considering that a website acts as an interface between public and the government, it is crucial to regularly update the website of MHA by a team. </w:t>
      </w:r>
      <w:r w:rsidRPr="00F50E93">
        <w:rPr>
          <w:rFonts w:ascii="Times New Roman" w:hAnsi="Times New Roman" w:cs="Times New Roman"/>
          <w:b/>
          <w:color w:val="000000" w:themeColor="text1"/>
          <w:sz w:val="24"/>
          <w:szCs w:val="24"/>
        </w:rPr>
        <w:t>A dedicated and trained team</w:t>
      </w:r>
      <w:r w:rsidRPr="001E11A5">
        <w:rPr>
          <w:rFonts w:ascii="Times New Roman" w:hAnsi="Times New Roman" w:cs="Times New Roman"/>
          <w:color w:val="000000" w:themeColor="text1"/>
          <w:sz w:val="24"/>
          <w:szCs w:val="24"/>
        </w:rPr>
        <w:t xml:space="preserve"> must deal with the website</w:t>
      </w:r>
      <w:r w:rsidR="00467349">
        <w:rPr>
          <w:rFonts w:ascii="Times New Roman" w:hAnsi="Times New Roman" w:cs="Times New Roman"/>
          <w:color w:val="000000" w:themeColor="text1"/>
          <w:sz w:val="24"/>
          <w:szCs w:val="24"/>
        </w:rPr>
        <w:t xml:space="preserve"> of MHA</w:t>
      </w:r>
      <w:r w:rsidRPr="001E11A5">
        <w:rPr>
          <w:rFonts w:ascii="Times New Roman" w:hAnsi="Times New Roman" w:cs="Times New Roman"/>
          <w:color w:val="000000" w:themeColor="text1"/>
          <w:sz w:val="24"/>
          <w:szCs w:val="24"/>
        </w:rPr>
        <w:t xml:space="preserve">. This team should not only have people with technical expertise but also have people with needed knowledge of MHA. This problem was shared by some officials with the </w:t>
      </w:r>
      <w:r w:rsidR="00C54CCE">
        <w:rPr>
          <w:rFonts w:ascii="Times New Roman" w:hAnsi="Times New Roman" w:cs="Times New Roman"/>
          <w:color w:val="000000" w:themeColor="text1"/>
          <w:sz w:val="24"/>
          <w:szCs w:val="24"/>
        </w:rPr>
        <w:t>Study team</w:t>
      </w:r>
      <w:r w:rsidRPr="001E11A5">
        <w:rPr>
          <w:rFonts w:ascii="Times New Roman" w:hAnsi="Times New Roman" w:cs="Times New Roman"/>
          <w:color w:val="000000" w:themeColor="text1"/>
          <w:sz w:val="24"/>
          <w:szCs w:val="24"/>
        </w:rPr>
        <w:t xml:space="preserve"> that despite informing the team who is responsible for handling MHA website about the latest changes in the division, these do not get updated on account of lack of requisite domain skill of the said team about MHA. </w:t>
      </w:r>
    </w:p>
    <w:p w:rsidR="00AC49C0" w:rsidRPr="001E11A5" w:rsidRDefault="00AC49C0" w:rsidP="006674AE">
      <w:pPr>
        <w:spacing w:line="360" w:lineRule="auto"/>
        <w:jc w:val="both"/>
        <w:rPr>
          <w:rFonts w:ascii="Times New Roman" w:hAnsi="Times New Roman" w:cs="Times New Roman"/>
          <w:color w:val="000000" w:themeColor="text1"/>
          <w:sz w:val="24"/>
          <w:szCs w:val="24"/>
        </w:rPr>
      </w:pPr>
    </w:p>
    <w:p w:rsidR="00D62DA5" w:rsidRPr="008A6433" w:rsidRDefault="008A6433" w:rsidP="008A6433">
      <w:pPr>
        <w:pStyle w:val="ListParagraph"/>
        <w:numPr>
          <w:ilvl w:val="0"/>
          <w:numId w:val="164"/>
        </w:numPr>
        <w:spacing w:line="360" w:lineRule="auto"/>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Introduction of new system</w:t>
      </w:r>
      <w:r w:rsidR="00D62DA5" w:rsidRPr="008A6433">
        <w:rPr>
          <w:rFonts w:ascii="Times New Roman" w:hAnsi="Times New Roman" w:cs="Times New Roman"/>
          <w:b/>
          <w:bCs/>
          <w:color w:val="000000" w:themeColor="text1"/>
          <w:sz w:val="28"/>
          <w:szCs w:val="28"/>
        </w:rPr>
        <w:t xml:space="preserve"> and policies for manpower</w:t>
      </w:r>
    </w:p>
    <w:p w:rsidR="00D62DA5" w:rsidRPr="001E11A5" w:rsidRDefault="00D62DA5" w:rsidP="006674AE">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Human resource is the most valuable asset of any organisation. They are considered as creative capital or intellectual capital responsible for the success of the organization. It is the human resource which exploits other resources in the organisation to achieve organisational objectives. The aim of the Human Resource </w:t>
      </w:r>
      <w:r w:rsidR="00A57433">
        <w:rPr>
          <w:rFonts w:ascii="Times New Roman" w:hAnsi="Times New Roman" w:cs="Times New Roman"/>
          <w:color w:val="000000" w:themeColor="text1"/>
          <w:sz w:val="24"/>
          <w:szCs w:val="24"/>
        </w:rPr>
        <w:t>Management</w:t>
      </w:r>
      <w:r w:rsidRPr="001E11A5">
        <w:rPr>
          <w:rFonts w:ascii="Times New Roman" w:hAnsi="Times New Roman" w:cs="Times New Roman"/>
          <w:color w:val="000000" w:themeColor="text1"/>
          <w:sz w:val="24"/>
          <w:szCs w:val="24"/>
        </w:rPr>
        <w:t xml:space="preserve"> is to get the best out of ‘P element’ i.e. people of the organisation. There are some loopholes in some of its sub-systems. Most important subsystem which can be improved upon is </w:t>
      </w:r>
      <w:r w:rsidR="00447B9A">
        <w:rPr>
          <w:rFonts w:ascii="Times New Roman" w:hAnsi="Times New Roman" w:cs="Times New Roman"/>
          <w:color w:val="000000" w:themeColor="text1"/>
          <w:sz w:val="24"/>
          <w:szCs w:val="24"/>
        </w:rPr>
        <w:t>reward and p</w:t>
      </w:r>
      <w:r w:rsidRPr="001E11A5">
        <w:rPr>
          <w:rFonts w:ascii="Times New Roman" w:hAnsi="Times New Roman" w:cs="Times New Roman"/>
          <w:color w:val="000000" w:themeColor="text1"/>
          <w:sz w:val="24"/>
          <w:szCs w:val="24"/>
        </w:rPr>
        <w:t>unishment system. What distinguishes o</w:t>
      </w:r>
      <w:r w:rsidR="00B458B2">
        <w:rPr>
          <w:rFonts w:ascii="Times New Roman" w:hAnsi="Times New Roman" w:cs="Times New Roman"/>
          <w:color w:val="000000" w:themeColor="text1"/>
          <w:sz w:val="24"/>
          <w:szCs w:val="24"/>
        </w:rPr>
        <w:t>ne organisation from the other is the level of motivation</w:t>
      </w:r>
      <w:r w:rsidRPr="001E11A5">
        <w:rPr>
          <w:rFonts w:ascii="Times New Roman" w:hAnsi="Times New Roman" w:cs="Times New Roman"/>
          <w:color w:val="000000" w:themeColor="text1"/>
          <w:sz w:val="24"/>
          <w:szCs w:val="24"/>
        </w:rPr>
        <w:t xml:space="preserve"> of </w:t>
      </w:r>
      <w:r w:rsidR="00B458B2">
        <w:rPr>
          <w:rFonts w:ascii="Times New Roman" w:hAnsi="Times New Roman" w:cs="Times New Roman"/>
          <w:color w:val="000000" w:themeColor="text1"/>
          <w:sz w:val="24"/>
          <w:szCs w:val="24"/>
        </w:rPr>
        <w:t xml:space="preserve">its </w:t>
      </w:r>
      <w:r w:rsidRPr="001E11A5">
        <w:rPr>
          <w:rFonts w:ascii="Times New Roman" w:hAnsi="Times New Roman" w:cs="Times New Roman"/>
          <w:color w:val="000000" w:themeColor="text1"/>
          <w:sz w:val="24"/>
          <w:szCs w:val="24"/>
        </w:rPr>
        <w:t>employees. Right incentive system has the power to motivate the employees. Therefore, MHA should introduce / offer some reasonable incentives for the officials as it is a key Ministry. The incentives could be:</w:t>
      </w:r>
    </w:p>
    <w:p w:rsidR="00D62DA5" w:rsidRPr="001E11A5" w:rsidRDefault="00D62DA5" w:rsidP="002549B7">
      <w:pPr>
        <w:pStyle w:val="ListParagraph"/>
        <w:numPr>
          <w:ilvl w:val="0"/>
          <w:numId w:val="112"/>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Some percentage (10 to 30 %) of special pay for outstanding performance</w:t>
      </w:r>
    </w:p>
    <w:p w:rsidR="00D62DA5" w:rsidRPr="001E11A5" w:rsidRDefault="00D62DA5" w:rsidP="002549B7">
      <w:pPr>
        <w:pStyle w:val="ListParagraph"/>
        <w:numPr>
          <w:ilvl w:val="0"/>
          <w:numId w:val="112"/>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Priority in housing for ensuring 24X7 availability</w:t>
      </w:r>
    </w:p>
    <w:p w:rsidR="00D62DA5" w:rsidRPr="001E11A5" w:rsidRDefault="00D62DA5" w:rsidP="002549B7">
      <w:pPr>
        <w:pStyle w:val="ListParagraph"/>
        <w:numPr>
          <w:ilvl w:val="0"/>
          <w:numId w:val="112"/>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Transport facility for long and irregular working hours</w:t>
      </w:r>
    </w:p>
    <w:p w:rsidR="00D62DA5" w:rsidRPr="001E11A5" w:rsidRDefault="00D62DA5" w:rsidP="002549B7">
      <w:pPr>
        <w:pStyle w:val="ListParagraph"/>
        <w:numPr>
          <w:ilvl w:val="0"/>
          <w:numId w:val="112"/>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Free Wi-Fi for workplace and residences</w:t>
      </w:r>
    </w:p>
    <w:p w:rsidR="00D62DA5" w:rsidRPr="001E11A5" w:rsidRDefault="00D62DA5" w:rsidP="002549B7">
      <w:pPr>
        <w:pStyle w:val="ListParagraph"/>
        <w:numPr>
          <w:ilvl w:val="0"/>
          <w:numId w:val="112"/>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Laptops to every staff member at the level of SO and above.</w:t>
      </w:r>
    </w:p>
    <w:p w:rsidR="00D62DA5" w:rsidRPr="001E11A5" w:rsidRDefault="00D62DA5" w:rsidP="006674AE">
      <w:pPr>
        <w:spacing w:line="360" w:lineRule="auto"/>
        <w:jc w:val="both"/>
        <w:rPr>
          <w:rFonts w:ascii="Times New Roman" w:hAnsi="Times New Roman" w:cs="Times New Roman"/>
          <w:color w:val="000000" w:themeColor="text1"/>
          <w:sz w:val="24"/>
          <w:szCs w:val="24"/>
        </w:rPr>
      </w:pPr>
    </w:p>
    <w:p w:rsidR="00D62DA5" w:rsidRPr="001E11A5" w:rsidRDefault="00D62DA5" w:rsidP="006674AE">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Periodic surveys should be</w:t>
      </w:r>
      <w:r w:rsidR="00447B9A">
        <w:rPr>
          <w:rFonts w:ascii="Times New Roman" w:hAnsi="Times New Roman" w:cs="Times New Roman"/>
          <w:color w:val="000000" w:themeColor="text1"/>
          <w:sz w:val="24"/>
          <w:szCs w:val="24"/>
        </w:rPr>
        <w:t xml:space="preserve"> conducted to assess ‘Employee E</w:t>
      </w:r>
      <w:r w:rsidRPr="001E11A5">
        <w:rPr>
          <w:rFonts w:ascii="Times New Roman" w:hAnsi="Times New Roman" w:cs="Times New Roman"/>
          <w:color w:val="000000" w:themeColor="text1"/>
          <w:sz w:val="24"/>
          <w:szCs w:val="24"/>
        </w:rPr>
        <w:t xml:space="preserve">ngagement’ of the </w:t>
      </w:r>
      <w:r w:rsidR="00447B9A">
        <w:rPr>
          <w:rFonts w:ascii="Times New Roman" w:hAnsi="Times New Roman" w:cs="Times New Roman"/>
          <w:color w:val="000000" w:themeColor="text1"/>
          <w:sz w:val="24"/>
          <w:szCs w:val="24"/>
        </w:rPr>
        <w:t>o</w:t>
      </w:r>
      <w:r w:rsidRPr="001E11A5">
        <w:rPr>
          <w:rFonts w:ascii="Times New Roman" w:hAnsi="Times New Roman" w:cs="Times New Roman"/>
          <w:color w:val="000000" w:themeColor="text1"/>
          <w:sz w:val="24"/>
          <w:szCs w:val="24"/>
        </w:rPr>
        <w:t xml:space="preserve">fficers and </w:t>
      </w:r>
      <w:r w:rsidR="00447B9A">
        <w:rPr>
          <w:rFonts w:ascii="Times New Roman" w:hAnsi="Times New Roman" w:cs="Times New Roman"/>
          <w:color w:val="000000" w:themeColor="text1"/>
          <w:sz w:val="24"/>
          <w:szCs w:val="24"/>
        </w:rPr>
        <w:t>s</w:t>
      </w:r>
      <w:r w:rsidRPr="001E11A5">
        <w:rPr>
          <w:rFonts w:ascii="Times New Roman" w:hAnsi="Times New Roman" w:cs="Times New Roman"/>
          <w:color w:val="000000" w:themeColor="text1"/>
          <w:sz w:val="24"/>
          <w:szCs w:val="24"/>
        </w:rPr>
        <w:t>taff members. Some work-life balance measures should also be introduced. These could be:</w:t>
      </w:r>
    </w:p>
    <w:p w:rsidR="00D62DA5" w:rsidRPr="001E11A5" w:rsidRDefault="00447B9A" w:rsidP="002549B7">
      <w:pPr>
        <w:pStyle w:val="ListParagraph"/>
        <w:numPr>
          <w:ilvl w:val="0"/>
          <w:numId w:val="113"/>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Conducting wellness and m</w:t>
      </w:r>
      <w:r w:rsidR="00D62DA5" w:rsidRPr="001E11A5">
        <w:rPr>
          <w:rFonts w:ascii="Times New Roman" w:hAnsi="Times New Roman" w:cs="Times New Roman"/>
          <w:color w:val="000000" w:themeColor="text1"/>
          <w:sz w:val="24"/>
          <w:szCs w:val="24"/>
        </w:rPr>
        <w:t>editation camps</w:t>
      </w:r>
    </w:p>
    <w:p w:rsidR="00D62DA5" w:rsidRPr="001E11A5" w:rsidRDefault="00D62DA5" w:rsidP="002549B7">
      <w:pPr>
        <w:pStyle w:val="ListParagraph"/>
        <w:numPr>
          <w:ilvl w:val="0"/>
          <w:numId w:val="113"/>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Counseling or mentoring of the employees</w:t>
      </w:r>
    </w:p>
    <w:p w:rsidR="00D62DA5" w:rsidRPr="001E11A5" w:rsidRDefault="00D62DA5" w:rsidP="002549B7">
      <w:pPr>
        <w:pStyle w:val="ListParagraph"/>
        <w:numPr>
          <w:ilvl w:val="0"/>
          <w:numId w:val="113"/>
        </w:num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Gym facilities within the office</w:t>
      </w:r>
    </w:p>
    <w:p w:rsidR="00D62DA5" w:rsidRPr="001E11A5" w:rsidRDefault="00D62DA5" w:rsidP="006674AE">
      <w:pPr>
        <w:spacing w:line="360" w:lineRule="auto"/>
        <w:jc w:val="both"/>
        <w:rPr>
          <w:rFonts w:ascii="Times New Roman" w:hAnsi="Times New Roman" w:cs="Times New Roman"/>
          <w:color w:val="000000" w:themeColor="text1"/>
          <w:sz w:val="24"/>
          <w:szCs w:val="24"/>
        </w:rPr>
      </w:pPr>
    </w:p>
    <w:p w:rsidR="00D62DA5" w:rsidRPr="001E11A5" w:rsidRDefault="00D62DA5" w:rsidP="006674AE">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The aforementioned measures would not only increase the productivity of the people but also help attracting the competent people. Thus</w:t>
      </w:r>
      <w:r w:rsidR="00AA34B5">
        <w:rPr>
          <w:rFonts w:ascii="Times New Roman" w:hAnsi="Times New Roman" w:cs="Times New Roman"/>
          <w:color w:val="000000" w:themeColor="text1"/>
          <w:sz w:val="24"/>
          <w:szCs w:val="24"/>
        </w:rPr>
        <w:t>,</w:t>
      </w:r>
      <w:r w:rsidRPr="001E11A5">
        <w:rPr>
          <w:rFonts w:ascii="Times New Roman" w:hAnsi="Times New Roman" w:cs="Times New Roman"/>
          <w:color w:val="000000" w:themeColor="text1"/>
          <w:sz w:val="24"/>
          <w:szCs w:val="24"/>
        </w:rPr>
        <w:t xml:space="preserve"> the inducted talent would be able to handle the workload and ensuing challenges in an effective manner.</w:t>
      </w:r>
    </w:p>
    <w:p w:rsidR="00D62DA5" w:rsidRDefault="00D62DA5" w:rsidP="006674AE">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During the </w:t>
      </w:r>
      <w:r w:rsidR="00AA34B5">
        <w:rPr>
          <w:rFonts w:ascii="Times New Roman" w:hAnsi="Times New Roman" w:cs="Times New Roman"/>
          <w:color w:val="000000" w:themeColor="text1"/>
          <w:sz w:val="24"/>
          <w:szCs w:val="24"/>
        </w:rPr>
        <w:t>discussions</w:t>
      </w:r>
      <w:r w:rsidRPr="001E11A5">
        <w:rPr>
          <w:rFonts w:ascii="Times New Roman" w:hAnsi="Times New Roman" w:cs="Times New Roman"/>
          <w:color w:val="000000" w:themeColor="text1"/>
          <w:sz w:val="24"/>
          <w:szCs w:val="24"/>
        </w:rPr>
        <w:t xml:space="preserve"> it was found that there is </w:t>
      </w:r>
      <w:r w:rsidRPr="00143F07">
        <w:rPr>
          <w:rFonts w:ascii="Times New Roman" w:hAnsi="Times New Roman" w:cs="Times New Roman"/>
          <w:b/>
          <w:color w:val="000000" w:themeColor="text1"/>
          <w:sz w:val="24"/>
          <w:szCs w:val="24"/>
        </w:rPr>
        <w:t>lack of a stringent system which can deter the non–performers</w:t>
      </w:r>
      <w:r w:rsidRPr="001E11A5">
        <w:rPr>
          <w:rFonts w:ascii="Times New Roman" w:hAnsi="Times New Roman" w:cs="Times New Roman"/>
          <w:color w:val="000000" w:themeColor="text1"/>
          <w:sz w:val="24"/>
          <w:szCs w:val="24"/>
        </w:rPr>
        <w:t xml:space="preserve">. This results in lackadaisical attitude amongst a section of non-performing and inefficient staff. Therefore, some effective measures need to be devised to </w:t>
      </w:r>
      <w:r w:rsidR="00AA34B5">
        <w:rPr>
          <w:rFonts w:ascii="Times New Roman" w:hAnsi="Times New Roman" w:cs="Times New Roman"/>
          <w:color w:val="000000" w:themeColor="text1"/>
          <w:sz w:val="24"/>
          <w:szCs w:val="24"/>
        </w:rPr>
        <w:t>handle</w:t>
      </w:r>
      <w:r w:rsidRPr="001E11A5">
        <w:rPr>
          <w:rFonts w:ascii="Times New Roman" w:hAnsi="Times New Roman" w:cs="Times New Roman"/>
          <w:color w:val="000000" w:themeColor="text1"/>
          <w:sz w:val="24"/>
          <w:szCs w:val="24"/>
        </w:rPr>
        <w:t xml:space="preserve"> such non- performers.</w:t>
      </w:r>
    </w:p>
    <w:p w:rsidR="00364E08" w:rsidRDefault="00364E08" w:rsidP="00364E08">
      <w:pPr>
        <w:spacing w:line="360" w:lineRule="auto"/>
        <w:jc w:val="both"/>
        <w:rPr>
          <w:rFonts w:ascii="Times New Roman" w:hAnsi="Times New Roman" w:cs="Times New Roman"/>
          <w:b/>
          <w:bCs/>
          <w:color w:val="000000" w:themeColor="text1"/>
          <w:sz w:val="28"/>
          <w:szCs w:val="28"/>
        </w:rPr>
      </w:pPr>
    </w:p>
    <w:p w:rsidR="00D62DA5" w:rsidRPr="008A6433" w:rsidRDefault="00D62DA5" w:rsidP="008A6433">
      <w:pPr>
        <w:pStyle w:val="ListParagraph"/>
        <w:numPr>
          <w:ilvl w:val="0"/>
          <w:numId w:val="164"/>
        </w:numPr>
        <w:spacing w:line="360" w:lineRule="auto"/>
        <w:jc w:val="both"/>
        <w:rPr>
          <w:rFonts w:ascii="Times New Roman" w:hAnsi="Times New Roman" w:cs="Times New Roman"/>
          <w:b/>
          <w:bCs/>
          <w:color w:val="000000" w:themeColor="text1"/>
          <w:sz w:val="28"/>
          <w:szCs w:val="28"/>
        </w:rPr>
      </w:pPr>
      <w:r w:rsidRPr="008A6433">
        <w:rPr>
          <w:rFonts w:ascii="Times New Roman" w:hAnsi="Times New Roman" w:cs="Times New Roman"/>
          <w:b/>
          <w:bCs/>
          <w:color w:val="000000" w:themeColor="text1"/>
          <w:sz w:val="28"/>
          <w:szCs w:val="28"/>
        </w:rPr>
        <w:t>Establishing MHA’s own Training Institute</w:t>
      </w:r>
    </w:p>
    <w:p w:rsidR="00D62DA5" w:rsidRPr="001E11A5" w:rsidRDefault="00D62DA5" w:rsidP="006674AE">
      <w:pPr>
        <w:spacing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In order to groom and prepare people for handling the emerging challenges, it is imperative to impart training to them. For this pu</w:t>
      </w:r>
      <w:r w:rsidR="00D278E1">
        <w:rPr>
          <w:rFonts w:ascii="Times New Roman" w:hAnsi="Times New Roman" w:cs="Times New Roman"/>
          <w:color w:val="000000" w:themeColor="text1"/>
          <w:sz w:val="24"/>
          <w:szCs w:val="24"/>
        </w:rPr>
        <w:t>rpose a separate i</w:t>
      </w:r>
      <w:r w:rsidRPr="001E11A5">
        <w:rPr>
          <w:rFonts w:ascii="Times New Roman" w:hAnsi="Times New Roman" w:cs="Times New Roman"/>
          <w:color w:val="000000" w:themeColor="text1"/>
          <w:sz w:val="24"/>
          <w:szCs w:val="24"/>
        </w:rPr>
        <w:t>nstitute for the Ministry needs to be created. It would draw the best experts in diverse areas which are of paramount national importance such as i</w:t>
      </w:r>
      <w:r w:rsidR="00D64DCD">
        <w:rPr>
          <w:rFonts w:ascii="Times New Roman" w:hAnsi="Times New Roman" w:cs="Times New Roman"/>
          <w:color w:val="000000" w:themeColor="text1"/>
          <w:sz w:val="24"/>
          <w:szCs w:val="24"/>
        </w:rPr>
        <w:t>nternal security, law and order</w:t>
      </w:r>
      <w:r w:rsidRPr="001E11A5">
        <w:rPr>
          <w:rFonts w:ascii="Times New Roman" w:hAnsi="Times New Roman" w:cs="Times New Roman"/>
          <w:color w:val="000000" w:themeColor="text1"/>
          <w:sz w:val="24"/>
          <w:szCs w:val="24"/>
        </w:rPr>
        <w:t>,</w:t>
      </w:r>
      <w:r w:rsidR="00D64DCD">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terrorism, insurgency, naxalism, internal and cross border crimes, conflict management, policing,  human trafficking, security related technologies, cyber crimes, cyber forensics,</w:t>
      </w:r>
      <w:r w:rsidR="00D278E1">
        <w:rPr>
          <w:rFonts w:ascii="Times New Roman" w:hAnsi="Times New Roman" w:cs="Times New Roman"/>
          <w:color w:val="000000" w:themeColor="text1"/>
          <w:sz w:val="24"/>
          <w:szCs w:val="24"/>
        </w:rPr>
        <w:t xml:space="preserve"> </w:t>
      </w:r>
      <w:r w:rsidRPr="001E11A5">
        <w:rPr>
          <w:rFonts w:ascii="Times New Roman" w:hAnsi="Times New Roman" w:cs="Times New Roman"/>
          <w:color w:val="000000" w:themeColor="text1"/>
          <w:sz w:val="24"/>
          <w:szCs w:val="24"/>
        </w:rPr>
        <w:t>social media and media management e</w:t>
      </w:r>
      <w:r w:rsidR="00D278E1">
        <w:rPr>
          <w:rFonts w:ascii="Times New Roman" w:hAnsi="Times New Roman" w:cs="Times New Roman"/>
          <w:color w:val="000000" w:themeColor="text1"/>
          <w:sz w:val="24"/>
          <w:szCs w:val="24"/>
        </w:rPr>
        <w:t>tc</w:t>
      </w:r>
      <w:r w:rsidR="00D278E1" w:rsidRPr="00E758DC">
        <w:rPr>
          <w:rFonts w:ascii="Times New Roman" w:hAnsi="Times New Roman" w:cs="Times New Roman"/>
          <w:b/>
          <w:color w:val="000000" w:themeColor="text1"/>
          <w:sz w:val="24"/>
          <w:szCs w:val="24"/>
        </w:rPr>
        <w:t xml:space="preserve">. International experts </w:t>
      </w:r>
      <w:r w:rsidR="00D278E1">
        <w:rPr>
          <w:rFonts w:ascii="Times New Roman" w:hAnsi="Times New Roman" w:cs="Times New Roman"/>
          <w:color w:val="000000" w:themeColor="text1"/>
          <w:sz w:val="24"/>
          <w:szCs w:val="24"/>
        </w:rPr>
        <w:t>from academia, police, defense and a</w:t>
      </w:r>
      <w:r w:rsidRPr="001E11A5">
        <w:rPr>
          <w:rFonts w:ascii="Times New Roman" w:hAnsi="Times New Roman" w:cs="Times New Roman"/>
          <w:color w:val="000000" w:themeColor="text1"/>
          <w:sz w:val="24"/>
          <w:szCs w:val="24"/>
        </w:rPr>
        <w:t xml:space="preserve">dministrative services </w:t>
      </w:r>
      <w:r w:rsidRPr="00E758DC">
        <w:rPr>
          <w:rFonts w:ascii="Times New Roman" w:hAnsi="Times New Roman" w:cs="Times New Roman"/>
          <w:b/>
          <w:color w:val="000000" w:themeColor="text1"/>
          <w:sz w:val="24"/>
          <w:szCs w:val="24"/>
        </w:rPr>
        <w:t>can also be called for sharing their best practices</w:t>
      </w:r>
      <w:r w:rsidRPr="001E11A5">
        <w:rPr>
          <w:rFonts w:ascii="Times New Roman" w:hAnsi="Times New Roman" w:cs="Times New Roman"/>
          <w:color w:val="000000" w:themeColor="text1"/>
          <w:sz w:val="24"/>
          <w:szCs w:val="24"/>
        </w:rPr>
        <w:t xml:space="preserve"> which can then be emulated by all. Experienced faculty can also throw light on several international dimensions of the said issues along with international best practices being followed by other countries.</w:t>
      </w:r>
    </w:p>
    <w:p w:rsidR="008E18A0" w:rsidRDefault="008E18A0" w:rsidP="006674AE">
      <w:pPr>
        <w:spacing w:after="0" w:line="360" w:lineRule="auto"/>
        <w:jc w:val="both"/>
        <w:rPr>
          <w:rFonts w:ascii="Times New Roman" w:hAnsi="Times New Roman" w:cs="Times New Roman"/>
          <w:color w:val="000000" w:themeColor="text1"/>
          <w:sz w:val="24"/>
          <w:szCs w:val="24"/>
        </w:rPr>
      </w:pPr>
    </w:p>
    <w:p w:rsidR="00D62DA5" w:rsidRPr="008A6433" w:rsidRDefault="00D62DA5" w:rsidP="008A6433">
      <w:pPr>
        <w:pStyle w:val="ListParagraph"/>
        <w:numPr>
          <w:ilvl w:val="0"/>
          <w:numId w:val="164"/>
        </w:numPr>
        <w:spacing w:after="0" w:line="360" w:lineRule="auto"/>
        <w:jc w:val="both"/>
        <w:rPr>
          <w:rFonts w:ascii="Times New Roman" w:hAnsi="Times New Roman" w:cs="Times New Roman"/>
          <w:b/>
          <w:bCs/>
          <w:color w:val="000000" w:themeColor="text1"/>
          <w:sz w:val="28"/>
          <w:szCs w:val="28"/>
        </w:rPr>
      </w:pPr>
      <w:r w:rsidRPr="008A6433">
        <w:rPr>
          <w:rFonts w:ascii="Times New Roman" w:hAnsi="Times New Roman" w:cs="Times New Roman"/>
          <w:b/>
          <w:bCs/>
          <w:color w:val="000000" w:themeColor="text1"/>
          <w:sz w:val="28"/>
          <w:szCs w:val="28"/>
        </w:rPr>
        <w:t>Use of Social Media for Perception Management</w:t>
      </w:r>
    </w:p>
    <w:p w:rsidR="006674AE" w:rsidRPr="00EC63D8" w:rsidRDefault="006674AE" w:rsidP="006674AE">
      <w:pPr>
        <w:pStyle w:val="ListParagraph"/>
        <w:spacing w:after="0" w:line="360" w:lineRule="auto"/>
        <w:jc w:val="both"/>
        <w:rPr>
          <w:rFonts w:ascii="Times New Roman" w:hAnsi="Times New Roman" w:cs="Times New Roman"/>
          <w:b/>
          <w:bCs/>
          <w:color w:val="000000" w:themeColor="text1"/>
          <w:sz w:val="24"/>
          <w:szCs w:val="24"/>
        </w:rPr>
      </w:pPr>
    </w:p>
    <w:p w:rsidR="00D62DA5" w:rsidRDefault="00D62DA5" w:rsidP="006674AE">
      <w:p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 xml:space="preserve">Social media has emerged as a powerful medium to communicate expectations of the government to the public and back. It may thereby, help in better governance. MHA and some of its divisions (especially those which are dealing with issues related to law &amp; order, insurgency and terrorism) should also make use of social media to deal with law and order and internal security challenges in a more effective manner. The use of social media would help MHA to deal with such situations in a proactive manner rather than responding to them reactively. Following sites such as Twitter, Facebook, Google+, Tumblr, Youtube, Quora and Change can help government to assess and tap the sentiments / opinions/ feelings/ grievances / petitions of public at large. Appropriate steps can then be taken to resolve and respond proactively to any unrest or any untoward situation. </w:t>
      </w:r>
      <w:r w:rsidR="0021435C">
        <w:rPr>
          <w:rFonts w:ascii="Times New Roman" w:hAnsi="Times New Roman" w:cs="Times New Roman"/>
          <w:color w:val="000000" w:themeColor="text1"/>
          <w:sz w:val="24"/>
          <w:szCs w:val="24"/>
        </w:rPr>
        <w:t xml:space="preserve">A separate </w:t>
      </w:r>
      <w:r w:rsidR="0021435C" w:rsidRPr="000F4928">
        <w:rPr>
          <w:rFonts w:ascii="Times New Roman" w:hAnsi="Times New Roman" w:cs="Times New Roman"/>
          <w:b/>
          <w:color w:val="000000" w:themeColor="text1"/>
          <w:sz w:val="24"/>
          <w:szCs w:val="24"/>
        </w:rPr>
        <w:t>Social Media Cell</w:t>
      </w:r>
      <w:r w:rsidR="0021435C">
        <w:rPr>
          <w:rFonts w:ascii="Times New Roman" w:hAnsi="Times New Roman" w:cs="Times New Roman"/>
          <w:color w:val="000000" w:themeColor="text1"/>
          <w:sz w:val="24"/>
          <w:szCs w:val="24"/>
        </w:rPr>
        <w:t xml:space="preserve"> can be created for perception management of MHA or Government or s</w:t>
      </w:r>
      <w:r w:rsidRPr="00A0686D">
        <w:rPr>
          <w:rFonts w:ascii="Times New Roman" w:hAnsi="Times New Roman" w:cs="Times New Roman"/>
          <w:b/>
          <w:color w:val="000000" w:themeColor="text1"/>
          <w:sz w:val="24"/>
          <w:szCs w:val="24"/>
        </w:rPr>
        <w:t xml:space="preserve">ervices of National Intelligence Grid (NATGRID) can </w:t>
      </w:r>
      <w:r w:rsidR="0021435C">
        <w:rPr>
          <w:rFonts w:ascii="Times New Roman" w:hAnsi="Times New Roman" w:cs="Times New Roman"/>
          <w:b/>
          <w:color w:val="000000" w:themeColor="text1"/>
          <w:sz w:val="24"/>
          <w:szCs w:val="24"/>
        </w:rPr>
        <w:t xml:space="preserve">also </w:t>
      </w:r>
      <w:r w:rsidRPr="00A0686D">
        <w:rPr>
          <w:rFonts w:ascii="Times New Roman" w:hAnsi="Times New Roman" w:cs="Times New Roman"/>
          <w:b/>
          <w:color w:val="000000" w:themeColor="text1"/>
          <w:sz w:val="24"/>
          <w:szCs w:val="24"/>
        </w:rPr>
        <w:t>be used for</w:t>
      </w:r>
      <w:r w:rsidR="0021435C">
        <w:rPr>
          <w:rFonts w:ascii="Times New Roman" w:hAnsi="Times New Roman" w:cs="Times New Roman"/>
          <w:b/>
          <w:color w:val="000000" w:themeColor="text1"/>
          <w:sz w:val="24"/>
          <w:szCs w:val="24"/>
        </w:rPr>
        <w:t xml:space="preserve"> the same, if </w:t>
      </w:r>
      <w:r w:rsidR="00FB5AF9">
        <w:rPr>
          <w:rFonts w:ascii="Times New Roman" w:hAnsi="Times New Roman" w:cs="Times New Roman"/>
          <w:b/>
          <w:color w:val="000000" w:themeColor="text1"/>
          <w:sz w:val="24"/>
          <w:szCs w:val="24"/>
        </w:rPr>
        <w:t>feasi</w:t>
      </w:r>
      <w:r w:rsidR="0021435C">
        <w:rPr>
          <w:rFonts w:ascii="Times New Roman" w:hAnsi="Times New Roman" w:cs="Times New Roman"/>
          <w:b/>
          <w:color w:val="000000" w:themeColor="text1"/>
          <w:sz w:val="24"/>
          <w:szCs w:val="24"/>
        </w:rPr>
        <w:t>ble</w:t>
      </w:r>
      <w:r w:rsidRPr="001E11A5">
        <w:rPr>
          <w:rFonts w:ascii="Times New Roman" w:hAnsi="Times New Roman" w:cs="Times New Roman"/>
          <w:color w:val="000000" w:themeColor="text1"/>
          <w:sz w:val="24"/>
          <w:szCs w:val="24"/>
        </w:rPr>
        <w:t xml:space="preserve">. </w:t>
      </w:r>
      <w:r w:rsidR="000F4928">
        <w:rPr>
          <w:rFonts w:ascii="Times New Roman" w:hAnsi="Times New Roman" w:cs="Times New Roman"/>
          <w:color w:val="000000" w:themeColor="text1"/>
          <w:sz w:val="24"/>
          <w:szCs w:val="24"/>
        </w:rPr>
        <w:t xml:space="preserve">The said cell or NATGRID </w:t>
      </w:r>
      <w:r w:rsidRPr="001E11A5">
        <w:rPr>
          <w:rFonts w:ascii="Times New Roman" w:hAnsi="Times New Roman" w:cs="Times New Roman"/>
          <w:color w:val="000000" w:themeColor="text1"/>
          <w:sz w:val="24"/>
          <w:szCs w:val="24"/>
        </w:rPr>
        <w:t xml:space="preserve">can regularly conduct sentiment and trend analysis on </w:t>
      </w:r>
      <w:r w:rsidR="000F4928">
        <w:rPr>
          <w:rFonts w:ascii="Times New Roman" w:hAnsi="Times New Roman" w:cs="Times New Roman"/>
          <w:color w:val="000000" w:themeColor="text1"/>
          <w:sz w:val="24"/>
          <w:szCs w:val="24"/>
        </w:rPr>
        <w:t>social media</w:t>
      </w:r>
      <w:r w:rsidRPr="001E11A5">
        <w:rPr>
          <w:rFonts w:ascii="Times New Roman" w:hAnsi="Times New Roman" w:cs="Times New Roman"/>
          <w:color w:val="000000" w:themeColor="text1"/>
          <w:sz w:val="24"/>
          <w:szCs w:val="24"/>
        </w:rPr>
        <w:t xml:space="preserve"> sites and provide significant inputs to MHA.</w:t>
      </w:r>
    </w:p>
    <w:p w:rsidR="00B55400" w:rsidRDefault="00B55400" w:rsidP="006674AE">
      <w:pPr>
        <w:spacing w:after="0" w:line="360" w:lineRule="auto"/>
        <w:jc w:val="both"/>
        <w:rPr>
          <w:rFonts w:ascii="Times New Roman" w:hAnsi="Times New Roman" w:cs="Times New Roman"/>
          <w:color w:val="000000" w:themeColor="text1"/>
          <w:sz w:val="24"/>
          <w:szCs w:val="24"/>
        </w:rPr>
      </w:pPr>
    </w:p>
    <w:p w:rsidR="00B55400" w:rsidRDefault="00B55400" w:rsidP="006674AE">
      <w:pPr>
        <w:spacing w:after="0" w:line="360" w:lineRule="auto"/>
        <w:jc w:val="both"/>
        <w:rPr>
          <w:rFonts w:ascii="Times New Roman" w:hAnsi="Times New Roman" w:cs="Times New Roman"/>
          <w:color w:val="000000" w:themeColor="text1"/>
          <w:sz w:val="24"/>
          <w:szCs w:val="24"/>
        </w:rPr>
      </w:pPr>
    </w:p>
    <w:p w:rsidR="00B55400" w:rsidRPr="008A6433" w:rsidRDefault="00B55400" w:rsidP="008A6433">
      <w:pPr>
        <w:pStyle w:val="ListParagraph"/>
        <w:numPr>
          <w:ilvl w:val="0"/>
          <w:numId w:val="164"/>
        </w:numPr>
        <w:spacing w:after="0" w:line="360" w:lineRule="auto"/>
        <w:jc w:val="both"/>
        <w:rPr>
          <w:rFonts w:ascii="Times New Roman" w:hAnsi="Times New Roman" w:cs="Times New Roman"/>
          <w:b/>
          <w:sz w:val="28"/>
          <w:szCs w:val="28"/>
          <w:lang w:val="en-IN"/>
        </w:rPr>
      </w:pPr>
      <w:r w:rsidRPr="008A6433">
        <w:rPr>
          <w:rFonts w:ascii="Times New Roman" w:hAnsi="Times New Roman" w:cs="Times New Roman"/>
          <w:b/>
          <w:sz w:val="28"/>
          <w:szCs w:val="28"/>
          <w:lang w:val="en-IN"/>
        </w:rPr>
        <w:t>Handling of Inter-Division matters by a Joint Consultative Committee</w:t>
      </w:r>
    </w:p>
    <w:p w:rsidR="00B55400" w:rsidRPr="00C33910" w:rsidRDefault="00B55400" w:rsidP="00B55400">
      <w:pPr>
        <w:spacing w:after="0" w:line="360" w:lineRule="auto"/>
        <w:jc w:val="both"/>
        <w:rPr>
          <w:rFonts w:ascii="Times New Roman" w:hAnsi="Times New Roman" w:cs="Times New Roman"/>
          <w:sz w:val="24"/>
          <w:szCs w:val="24"/>
          <w:lang w:val="en-IN"/>
        </w:rPr>
      </w:pPr>
      <w:r w:rsidRPr="00C33910">
        <w:rPr>
          <w:rFonts w:ascii="Times New Roman" w:hAnsi="Times New Roman" w:cs="Times New Roman"/>
          <w:sz w:val="24"/>
          <w:szCs w:val="24"/>
          <w:lang w:val="en-IN"/>
        </w:rPr>
        <w:t>There are some critical policy matters involving inter-division consultation where immediate decisions need to be taken. Such type of cases could be taken up through specific joint</w:t>
      </w:r>
      <w:r>
        <w:rPr>
          <w:rFonts w:ascii="Times New Roman" w:hAnsi="Times New Roman" w:cs="Times New Roman"/>
          <w:sz w:val="24"/>
          <w:szCs w:val="24"/>
          <w:lang w:val="en-IN"/>
        </w:rPr>
        <w:t xml:space="preserve"> consultative committee having JS </w:t>
      </w:r>
      <w:r w:rsidRPr="00C33910">
        <w:rPr>
          <w:rFonts w:ascii="Times New Roman" w:hAnsi="Times New Roman" w:cs="Times New Roman"/>
          <w:sz w:val="24"/>
          <w:szCs w:val="24"/>
          <w:lang w:val="en-IN"/>
        </w:rPr>
        <w:t>&amp; DS / Director level officials from concerned divisions. This committee can take decisions in one or two meetings as per predetermined timeline. This would cut short the back and forth movement of files from one division to another and would exponentially save time by minimising the queries and counter queries.</w:t>
      </w:r>
    </w:p>
    <w:p w:rsidR="00B55400" w:rsidRPr="00B55400" w:rsidRDefault="00B55400" w:rsidP="00B55400">
      <w:pPr>
        <w:spacing w:after="0" w:line="360" w:lineRule="auto"/>
        <w:jc w:val="both"/>
        <w:rPr>
          <w:rFonts w:ascii="Times New Roman" w:hAnsi="Times New Roman" w:cs="Times New Roman"/>
          <w:sz w:val="28"/>
          <w:szCs w:val="28"/>
          <w:lang w:val="en-IN"/>
        </w:rPr>
      </w:pPr>
    </w:p>
    <w:p w:rsidR="00B55400" w:rsidRPr="008A6433" w:rsidRDefault="00B55400" w:rsidP="008A6433">
      <w:pPr>
        <w:pStyle w:val="ListParagraph"/>
        <w:numPr>
          <w:ilvl w:val="0"/>
          <w:numId w:val="164"/>
        </w:numPr>
        <w:spacing w:after="0" w:line="360" w:lineRule="auto"/>
        <w:jc w:val="both"/>
        <w:rPr>
          <w:rFonts w:ascii="Times New Roman" w:hAnsi="Times New Roman" w:cs="Times New Roman"/>
          <w:b/>
          <w:sz w:val="28"/>
          <w:szCs w:val="28"/>
          <w:lang w:val="en-IN"/>
        </w:rPr>
      </w:pPr>
      <w:r w:rsidRPr="008A6433">
        <w:rPr>
          <w:rFonts w:ascii="Times New Roman" w:hAnsi="Times New Roman" w:cs="Times New Roman"/>
          <w:b/>
          <w:sz w:val="28"/>
          <w:szCs w:val="28"/>
          <w:lang w:val="en-IN"/>
        </w:rPr>
        <w:t>Strengthen IFD</w:t>
      </w:r>
    </w:p>
    <w:p w:rsidR="00B55400" w:rsidRPr="00C33910" w:rsidRDefault="00B55400" w:rsidP="00B55400">
      <w:pPr>
        <w:spacing w:after="0" w:line="360" w:lineRule="auto"/>
        <w:jc w:val="both"/>
        <w:rPr>
          <w:rFonts w:ascii="Times New Roman" w:hAnsi="Times New Roman" w:cs="Times New Roman"/>
          <w:sz w:val="24"/>
          <w:szCs w:val="24"/>
          <w:lang w:val="en-IN"/>
        </w:rPr>
      </w:pPr>
      <w:r w:rsidRPr="00C33910">
        <w:rPr>
          <w:rFonts w:ascii="Times New Roman" w:hAnsi="Times New Roman" w:cs="Times New Roman"/>
          <w:sz w:val="24"/>
          <w:szCs w:val="24"/>
          <w:lang w:val="en-IN"/>
        </w:rPr>
        <w:t>There are many cases or issues where financial approval or concurrence is needed from IFD. Officials mentioned that back and forth movement of files to IFD leads to delay in those cases on account of queries raised by IFD. On discussion with IFD, it was discovered that highest level of officer in IFD is Director who is work</w:t>
      </w:r>
      <w:r>
        <w:rPr>
          <w:rFonts w:ascii="Times New Roman" w:hAnsi="Times New Roman" w:cs="Times New Roman"/>
          <w:sz w:val="24"/>
          <w:szCs w:val="24"/>
          <w:lang w:val="en-IN"/>
        </w:rPr>
        <w:t xml:space="preserve">ing beyond a specified time by </w:t>
      </w:r>
      <w:r w:rsidRPr="00C33910">
        <w:rPr>
          <w:rFonts w:ascii="Times New Roman" w:hAnsi="Times New Roman" w:cs="Times New Roman"/>
          <w:sz w:val="24"/>
          <w:szCs w:val="24"/>
          <w:lang w:val="en-IN"/>
        </w:rPr>
        <w:t>putting extra hours on a daily basis to sort out the cases. A need was felt to have a JS level officer to head the division which would help in getting a different perspective of the situation and cross checking of issues. Officials from IA&amp;AS should be posted in this division since they are competent in handling finance related cases on account of their strong domain knowledge.</w:t>
      </w:r>
    </w:p>
    <w:p w:rsidR="00B55400" w:rsidRDefault="00B55400" w:rsidP="00B55400">
      <w:pPr>
        <w:jc w:val="both"/>
        <w:rPr>
          <w:sz w:val="24"/>
          <w:lang w:val="en-IN"/>
        </w:rPr>
      </w:pPr>
    </w:p>
    <w:p w:rsidR="00D62DA5" w:rsidRPr="008A6433" w:rsidRDefault="00D62DA5" w:rsidP="008A6433">
      <w:pPr>
        <w:pStyle w:val="ListParagraph"/>
        <w:numPr>
          <w:ilvl w:val="0"/>
          <w:numId w:val="164"/>
        </w:numPr>
        <w:spacing w:line="360" w:lineRule="auto"/>
        <w:jc w:val="both"/>
        <w:rPr>
          <w:rFonts w:ascii="Times New Roman" w:hAnsi="Times New Roman" w:cs="Times New Roman"/>
          <w:b/>
          <w:bCs/>
          <w:color w:val="000000" w:themeColor="text1"/>
          <w:sz w:val="28"/>
          <w:szCs w:val="28"/>
        </w:rPr>
      </w:pPr>
      <w:r w:rsidRPr="008A6433">
        <w:rPr>
          <w:rFonts w:ascii="Times New Roman" w:hAnsi="Times New Roman" w:cs="Times New Roman"/>
          <w:b/>
          <w:bCs/>
          <w:color w:val="000000" w:themeColor="text1"/>
          <w:sz w:val="28"/>
          <w:szCs w:val="28"/>
        </w:rPr>
        <w:t xml:space="preserve">Locate the entire MHA (all </w:t>
      </w:r>
      <w:r w:rsidR="00364E08" w:rsidRPr="008A6433">
        <w:rPr>
          <w:rFonts w:ascii="Times New Roman" w:hAnsi="Times New Roman" w:cs="Times New Roman"/>
          <w:b/>
          <w:bCs/>
          <w:color w:val="000000" w:themeColor="text1"/>
          <w:sz w:val="28"/>
          <w:szCs w:val="28"/>
        </w:rPr>
        <w:t>d</w:t>
      </w:r>
      <w:r w:rsidRPr="008A6433">
        <w:rPr>
          <w:rFonts w:ascii="Times New Roman" w:hAnsi="Times New Roman" w:cs="Times New Roman"/>
          <w:b/>
          <w:bCs/>
          <w:color w:val="000000" w:themeColor="text1"/>
          <w:sz w:val="28"/>
          <w:szCs w:val="28"/>
        </w:rPr>
        <w:t>ivisions) in one building with proper work space</w:t>
      </w:r>
    </w:p>
    <w:p w:rsidR="00D62DA5" w:rsidRPr="001E11A5" w:rsidRDefault="00D62DA5" w:rsidP="00B55400">
      <w:pPr>
        <w:spacing w:after="0" w:line="360" w:lineRule="auto"/>
        <w:jc w:val="both"/>
        <w:rPr>
          <w:rFonts w:ascii="Times New Roman" w:hAnsi="Times New Roman" w:cs="Times New Roman"/>
          <w:color w:val="000000" w:themeColor="text1"/>
          <w:sz w:val="24"/>
          <w:szCs w:val="24"/>
        </w:rPr>
      </w:pPr>
      <w:r w:rsidRPr="001E11A5">
        <w:rPr>
          <w:rFonts w:ascii="Times New Roman" w:hAnsi="Times New Roman" w:cs="Times New Roman"/>
          <w:color w:val="000000" w:themeColor="text1"/>
          <w:sz w:val="24"/>
          <w:szCs w:val="24"/>
        </w:rPr>
        <w:t>Work environment impacts mood, drive and performance. As a result, a conducive work environment is extremely necessary to ensure utmost productivity. Ample work space, well lit room, proper air conditioning, comfortable desks equipped with desktop/laptop with freedom to customize their area are some of the pre-requisites for a well-functioning work environment.</w:t>
      </w:r>
    </w:p>
    <w:p w:rsidR="00F74FD1" w:rsidRPr="001E11A5" w:rsidRDefault="00D62DA5" w:rsidP="00B55400">
      <w:pPr>
        <w:spacing w:after="0" w:line="360" w:lineRule="auto"/>
        <w:jc w:val="both"/>
        <w:rPr>
          <w:rFonts w:ascii="Times New Roman" w:hAnsi="Times New Roman" w:cs="Times New Roman"/>
          <w:color w:val="000000" w:themeColor="text1"/>
          <w:sz w:val="24"/>
          <w:szCs w:val="24"/>
        </w:rPr>
      </w:pPr>
      <w:r w:rsidRPr="001E11A5">
        <w:rPr>
          <w:rFonts w:ascii="Times New Roman" w:eastAsia="Calibri" w:hAnsi="Times New Roman" w:cs="Times New Roman"/>
          <w:color w:val="000000" w:themeColor="text1"/>
          <w:sz w:val="24"/>
          <w:szCs w:val="24"/>
        </w:rPr>
        <w:t xml:space="preserve">Currently, the work space is crowded and there is no proper seating arrangement for some of the officials. Space is less as compared to volume of records handled by MHA. </w:t>
      </w:r>
      <w:r w:rsidR="0009770A">
        <w:rPr>
          <w:rFonts w:ascii="Times New Roman" w:eastAsia="Calibri" w:hAnsi="Times New Roman" w:cs="Times New Roman"/>
          <w:color w:val="000000" w:themeColor="text1"/>
          <w:sz w:val="24"/>
          <w:szCs w:val="24"/>
        </w:rPr>
        <w:t xml:space="preserve">It was also found </w:t>
      </w:r>
      <w:r w:rsidR="0009770A" w:rsidRPr="001E11A5">
        <w:rPr>
          <w:rFonts w:ascii="Times New Roman" w:hAnsi="Times New Roman" w:cs="Times New Roman"/>
          <w:color w:val="000000" w:themeColor="text1"/>
          <w:sz w:val="24"/>
          <w:szCs w:val="24"/>
        </w:rPr>
        <w:t>that at every level, on an average 25-30 minutes are spent in commuting from one division to another.</w:t>
      </w:r>
      <w:r w:rsidR="00F74FD1">
        <w:rPr>
          <w:rFonts w:ascii="Times New Roman" w:hAnsi="Times New Roman" w:cs="Times New Roman"/>
          <w:color w:val="000000" w:themeColor="text1"/>
          <w:sz w:val="24"/>
          <w:szCs w:val="24"/>
        </w:rPr>
        <w:t xml:space="preserve"> Hence, o</w:t>
      </w:r>
      <w:r w:rsidR="00F74FD1" w:rsidRPr="001E11A5">
        <w:rPr>
          <w:rFonts w:ascii="Times New Roman" w:hAnsi="Times New Roman" w:cs="Times New Roman"/>
          <w:color w:val="000000" w:themeColor="text1"/>
          <w:sz w:val="24"/>
          <w:szCs w:val="24"/>
        </w:rPr>
        <w:t>fficers/staff waste considerable time due to frequent commuting from one division to another for various meetings and coordination related issues.</w:t>
      </w:r>
      <w:r w:rsidR="00F74FD1">
        <w:rPr>
          <w:rFonts w:ascii="Times New Roman" w:hAnsi="Times New Roman" w:cs="Times New Roman"/>
          <w:color w:val="000000" w:themeColor="text1"/>
          <w:sz w:val="24"/>
          <w:szCs w:val="24"/>
        </w:rPr>
        <w:t xml:space="preserve"> </w:t>
      </w:r>
      <w:r w:rsidR="0094783E">
        <w:rPr>
          <w:rFonts w:ascii="Times New Roman" w:hAnsi="Times New Roman" w:cs="Times New Roman"/>
          <w:color w:val="000000" w:themeColor="text1"/>
          <w:sz w:val="24"/>
          <w:szCs w:val="24"/>
        </w:rPr>
        <w:t xml:space="preserve">The reason being </w:t>
      </w:r>
      <w:r w:rsidR="00F74FD1" w:rsidRPr="001E11A5">
        <w:rPr>
          <w:rFonts w:ascii="Times New Roman" w:hAnsi="Times New Roman" w:cs="Times New Roman"/>
          <w:color w:val="000000" w:themeColor="text1"/>
          <w:sz w:val="24"/>
          <w:szCs w:val="24"/>
        </w:rPr>
        <w:t>MHA does not have one building housing all the divisions together. In the Management and Public Administration there is huge volume of literature on why one location of any organisation is important.</w:t>
      </w:r>
      <w:r w:rsidR="00F74FD1">
        <w:rPr>
          <w:rFonts w:ascii="Times New Roman" w:hAnsi="Times New Roman" w:cs="Times New Roman"/>
          <w:color w:val="000000" w:themeColor="text1"/>
          <w:sz w:val="24"/>
          <w:szCs w:val="24"/>
        </w:rPr>
        <w:t xml:space="preserve"> </w:t>
      </w:r>
      <w:r w:rsidR="00F74FD1" w:rsidRPr="001E11A5">
        <w:rPr>
          <w:rFonts w:ascii="Times New Roman" w:hAnsi="Times New Roman" w:cs="Times New Roman"/>
          <w:color w:val="000000" w:themeColor="text1"/>
          <w:sz w:val="24"/>
          <w:szCs w:val="24"/>
        </w:rPr>
        <w:t>The</w:t>
      </w:r>
      <w:r w:rsidR="00F74FD1">
        <w:rPr>
          <w:rFonts w:ascii="Times New Roman" w:hAnsi="Times New Roman" w:cs="Times New Roman"/>
          <w:color w:val="000000" w:themeColor="text1"/>
          <w:sz w:val="24"/>
          <w:szCs w:val="24"/>
        </w:rPr>
        <w:t>refore,</w:t>
      </w:r>
      <w:r w:rsidR="00F74FD1" w:rsidRPr="001E11A5">
        <w:rPr>
          <w:rFonts w:ascii="Times New Roman" w:hAnsi="Times New Roman" w:cs="Times New Roman"/>
          <w:color w:val="000000" w:themeColor="text1"/>
          <w:sz w:val="24"/>
          <w:szCs w:val="24"/>
        </w:rPr>
        <w:t xml:space="preserve"> MHA needs to have a single premise and building in which not only all its divisions but also its all attached offices located in Delhi / NCR should be accommodated.</w:t>
      </w:r>
    </w:p>
    <w:p w:rsidR="00D62DA5" w:rsidRPr="001E11A5" w:rsidRDefault="00D62DA5" w:rsidP="00B55400">
      <w:pPr>
        <w:spacing w:after="0" w:line="360" w:lineRule="auto"/>
        <w:contextualSpacing/>
        <w:jc w:val="both"/>
        <w:rPr>
          <w:rFonts w:ascii="Times New Roman" w:eastAsia="Calibri" w:hAnsi="Times New Roman" w:cs="Times New Roman"/>
          <w:color w:val="000000" w:themeColor="text1"/>
          <w:sz w:val="24"/>
          <w:szCs w:val="24"/>
        </w:rPr>
      </w:pPr>
      <w:r w:rsidRPr="001E11A5">
        <w:rPr>
          <w:rFonts w:ascii="Times New Roman" w:eastAsia="Calibri" w:hAnsi="Times New Roman" w:cs="Times New Roman"/>
          <w:color w:val="000000" w:themeColor="text1"/>
          <w:sz w:val="24"/>
          <w:szCs w:val="24"/>
        </w:rPr>
        <w:t>Th</w:t>
      </w:r>
      <w:r w:rsidR="00F74FD1">
        <w:rPr>
          <w:rFonts w:ascii="Times New Roman" w:eastAsia="Calibri" w:hAnsi="Times New Roman" w:cs="Times New Roman"/>
          <w:color w:val="000000" w:themeColor="text1"/>
          <w:sz w:val="24"/>
          <w:szCs w:val="24"/>
        </w:rPr>
        <w:t>is campus should have</w:t>
      </w:r>
      <w:r w:rsidRPr="001E11A5">
        <w:rPr>
          <w:rFonts w:ascii="Times New Roman" w:eastAsia="Calibri" w:hAnsi="Times New Roman" w:cs="Times New Roman"/>
          <w:color w:val="000000" w:themeColor="text1"/>
          <w:sz w:val="24"/>
          <w:szCs w:val="24"/>
        </w:rPr>
        <w:t xml:space="preserve"> a proper state of the art office equipped with all the latest and modern amenities with all its divisions in one place/campus.  </w:t>
      </w:r>
      <w:r w:rsidR="00EF0604">
        <w:rPr>
          <w:rFonts w:ascii="Times New Roman" w:eastAsia="Calibri" w:hAnsi="Times New Roman" w:cs="Times New Roman"/>
          <w:color w:val="000000" w:themeColor="text1"/>
          <w:sz w:val="24"/>
          <w:szCs w:val="24"/>
        </w:rPr>
        <w:t>A “</w:t>
      </w:r>
      <w:r w:rsidR="00EF0604" w:rsidRPr="0068713B">
        <w:rPr>
          <w:rFonts w:ascii="Times New Roman" w:eastAsia="Calibri" w:hAnsi="Times New Roman" w:cs="Times New Roman"/>
          <w:b/>
          <w:color w:val="000000" w:themeColor="text1"/>
          <w:sz w:val="24"/>
          <w:szCs w:val="24"/>
        </w:rPr>
        <w:t>National Control Room</w:t>
      </w:r>
      <w:r w:rsidR="00EF0604">
        <w:rPr>
          <w:rFonts w:ascii="Times New Roman" w:eastAsia="Calibri" w:hAnsi="Times New Roman" w:cs="Times New Roman"/>
          <w:color w:val="000000" w:themeColor="text1"/>
          <w:sz w:val="24"/>
          <w:szCs w:val="24"/>
        </w:rPr>
        <w:t xml:space="preserve">” should also </w:t>
      </w:r>
      <w:r w:rsidR="0068713B">
        <w:rPr>
          <w:rFonts w:ascii="Times New Roman" w:eastAsia="Calibri" w:hAnsi="Times New Roman" w:cs="Times New Roman"/>
          <w:color w:val="000000" w:themeColor="text1"/>
          <w:sz w:val="24"/>
          <w:szCs w:val="24"/>
        </w:rPr>
        <w:t xml:space="preserve">be </w:t>
      </w:r>
      <w:r w:rsidR="00EF0604">
        <w:rPr>
          <w:rFonts w:ascii="Times New Roman" w:eastAsia="Calibri" w:hAnsi="Times New Roman" w:cs="Times New Roman"/>
          <w:color w:val="000000" w:themeColor="text1"/>
          <w:sz w:val="24"/>
          <w:szCs w:val="24"/>
        </w:rPr>
        <w:t>located in the premise to monitor and control all</w:t>
      </w:r>
      <w:r w:rsidR="0094783E">
        <w:rPr>
          <w:rFonts w:ascii="Times New Roman" w:eastAsia="Calibri" w:hAnsi="Times New Roman" w:cs="Times New Roman"/>
          <w:color w:val="000000" w:themeColor="text1"/>
          <w:sz w:val="24"/>
          <w:szCs w:val="24"/>
        </w:rPr>
        <w:t xml:space="preserve"> the </w:t>
      </w:r>
      <w:r w:rsidR="00EF0604">
        <w:rPr>
          <w:rFonts w:ascii="Times New Roman" w:eastAsia="Calibri" w:hAnsi="Times New Roman" w:cs="Times New Roman"/>
          <w:color w:val="000000" w:themeColor="text1"/>
          <w:sz w:val="24"/>
          <w:szCs w:val="24"/>
        </w:rPr>
        <w:t xml:space="preserve">activities related to internal security of the country. </w:t>
      </w:r>
      <w:r w:rsidR="00EF0604" w:rsidRPr="0068713B">
        <w:rPr>
          <w:rFonts w:ascii="Times New Roman" w:eastAsia="Calibri" w:hAnsi="Times New Roman" w:cs="Times New Roman"/>
          <w:b/>
          <w:color w:val="000000" w:themeColor="text1"/>
          <w:sz w:val="24"/>
          <w:szCs w:val="24"/>
        </w:rPr>
        <w:t>Inputs and help from ISRO can also be sought for establishing a satellite room in this office</w:t>
      </w:r>
      <w:r w:rsidR="00EF0604">
        <w:rPr>
          <w:rFonts w:ascii="Times New Roman" w:eastAsia="Calibri" w:hAnsi="Times New Roman" w:cs="Times New Roman"/>
          <w:color w:val="000000" w:themeColor="text1"/>
          <w:sz w:val="24"/>
          <w:szCs w:val="24"/>
        </w:rPr>
        <w:t xml:space="preserve"> which would help all </w:t>
      </w:r>
      <w:r w:rsidR="00E7309D">
        <w:rPr>
          <w:rFonts w:ascii="Times New Roman" w:eastAsia="Calibri" w:hAnsi="Times New Roman" w:cs="Times New Roman"/>
          <w:color w:val="000000" w:themeColor="text1"/>
          <w:sz w:val="24"/>
          <w:szCs w:val="24"/>
        </w:rPr>
        <w:t xml:space="preserve">the </w:t>
      </w:r>
      <w:r w:rsidR="00EF0604">
        <w:rPr>
          <w:rFonts w:ascii="Times New Roman" w:eastAsia="Calibri" w:hAnsi="Times New Roman" w:cs="Times New Roman"/>
          <w:color w:val="000000" w:themeColor="text1"/>
          <w:sz w:val="24"/>
          <w:szCs w:val="24"/>
        </w:rPr>
        <w:t>divisions</w:t>
      </w:r>
      <w:r w:rsidR="00E7309D">
        <w:rPr>
          <w:rFonts w:ascii="Times New Roman" w:eastAsia="Calibri" w:hAnsi="Times New Roman" w:cs="Times New Roman"/>
          <w:color w:val="000000" w:themeColor="text1"/>
          <w:sz w:val="24"/>
          <w:szCs w:val="24"/>
        </w:rPr>
        <w:t xml:space="preserve"> in getting any information about any part of the country</w:t>
      </w:r>
      <w:r w:rsidR="008E32EB">
        <w:rPr>
          <w:rFonts w:ascii="Times New Roman" w:eastAsia="Calibri" w:hAnsi="Times New Roman" w:cs="Times New Roman"/>
          <w:color w:val="000000" w:themeColor="text1"/>
          <w:sz w:val="24"/>
          <w:szCs w:val="24"/>
        </w:rPr>
        <w:t xml:space="preserve"> on a real time basis</w:t>
      </w:r>
      <w:r w:rsidR="00E7309D">
        <w:rPr>
          <w:rFonts w:ascii="Times New Roman" w:eastAsia="Calibri" w:hAnsi="Times New Roman" w:cs="Times New Roman"/>
          <w:color w:val="000000" w:themeColor="text1"/>
          <w:sz w:val="24"/>
          <w:szCs w:val="24"/>
        </w:rPr>
        <w:t xml:space="preserve">. </w:t>
      </w:r>
      <w:r w:rsidRPr="001E11A5">
        <w:rPr>
          <w:rFonts w:ascii="Times New Roman" w:eastAsia="Calibri" w:hAnsi="Times New Roman" w:cs="Times New Roman"/>
          <w:color w:val="000000" w:themeColor="text1"/>
          <w:sz w:val="24"/>
          <w:szCs w:val="24"/>
        </w:rPr>
        <w:t>This will help different divisions / departments in MHA in communicating, connecting and coordinating better with each other.</w:t>
      </w:r>
    </w:p>
    <w:p w:rsidR="006674AE" w:rsidRDefault="006674AE" w:rsidP="00B55400">
      <w:pPr>
        <w:spacing w:after="0" w:line="360" w:lineRule="auto"/>
        <w:jc w:val="both"/>
        <w:rPr>
          <w:rFonts w:ascii="Times New Roman" w:hAnsi="Times New Roman" w:cs="Times New Roman"/>
          <w:color w:val="000000" w:themeColor="text1"/>
          <w:sz w:val="24"/>
          <w:szCs w:val="24"/>
        </w:rPr>
      </w:pPr>
    </w:p>
    <w:p w:rsidR="00017D2A" w:rsidRPr="00017D2A" w:rsidRDefault="00D278E1" w:rsidP="006674A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aforementioned c</w:t>
      </w:r>
      <w:r w:rsidR="00017D2A" w:rsidRPr="00017D2A">
        <w:rPr>
          <w:rFonts w:ascii="Times New Roman" w:hAnsi="Times New Roman" w:cs="Times New Roman"/>
          <w:color w:val="000000" w:themeColor="text1"/>
          <w:sz w:val="24"/>
          <w:szCs w:val="24"/>
        </w:rPr>
        <w:t xml:space="preserve">onclusions and </w:t>
      </w:r>
      <w:r>
        <w:rPr>
          <w:rFonts w:ascii="Times New Roman" w:hAnsi="Times New Roman" w:cs="Times New Roman"/>
          <w:color w:val="000000" w:themeColor="text1"/>
          <w:sz w:val="24"/>
          <w:szCs w:val="24"/>
        </w:rPr>
        <w:t>r</w:t>
      </w:r>
      <w:r w:rsidR="00017D2A" w:rsidRPr="00017D2A">
        <w:rPr>
          <w:rFonts w:ascii="Times New Roman" w:hAnsi="Times New Roman" w:cs="Times New Roman"/>
          <w:color w:val="000000" w:themeColor="text1"/>
          <w:sz w:val="24"/>
          <w:szCs w:val="24"/>
        </w:rPr>
        <w:t>ecommendations can be depicted in the following diagram:</w:t>
      </w:r>
    </w:p>
    <w:p w:rsidR="00017D2A" w:rsidRDefault="00017D2A" w:rsidP="00EC63D8">
      <w:pPr>
        <w:jc w:val="both"/>
        <w:rPr>
          <w:rFonts w:ascii="Times New Roman" w:hAnsi="Times New Roman" w:cs="Times New Roman"/>
          <w:b/>
          <w:color w:val="000000" w:themeColor="text1"/>
          <w:sz w:val="24"/>
          <w:szCs w:val="24"/>
        </w:rPr>
      </w:pPr>
    </w:p>
    <w:p w:rsidR="00EC63D8" w:rsidRDefault="008421C2" w:rsidP="00EC63D8">
      <w:pPr>
        <w:jc w:val="both"/>
        <w:rPr>
          <w:rFonts w:ascii="Times New Roman" w:hAnsi="Times New Roman" w:cs="Times New Roman"/>
          <w:b/>
          <w:color w:val="000000" w:themeColor="text1"/>
          <w:sz w:val="24"/>
          <w:szCs w:val="24"/>
        </w:rPr>
      </w:pPr>
      <w:r w:rsidRPr="008421C2">
        <w:rPr>
          <w:rFonts w:ascii="Times New Roman" w:hAnsi="Times New Roman" w:cs="Times New Roman"/>
          <w:b/>
          <w:noProof/>
          <w:color w:val="000000" w:themeColor="text1"/>
          <w:sz w:val="24"/>
          <w:szCs w:val="24"/>
          <w:lang w:bidi="hi-IN"/>
        </w:rPr>
        <w:drawing>
          <wp:inline distT="0" distB="0" distL="0" distR="0">
            <wp:extent cx="5488916" cy="5564038"/>
            <wp:effectExtent l="38100" t="0" r="111784"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6" r:lo="rId107" r:qs="rId108" r:cs="rId109"/>
              </a:graphicData>
            </a:graphic>
          </wp:inline>
        </w:drawing>
      </w:r>
    </w:p>
    <w:p w:rsidR="00EC63D8" w:rsidRDefault="008421C2" w:rsidP="008421C2">
      <w:pPr>
        <w:tabs>
          <w:tab w:val="left" w:pos="3817"/>
        </w:tabs>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
      </w:r>
    </w:p>
    <w:p w:rsidR="00EC63D8" w:rsidRPr="008421C2" w:rsidRDefault="008421C2" w:rsidP="008421C2">
      <w:pPr>
        <w:pStyle w:val="Caption"/>
        <w:jc w:val="center"/>
        <w:rPr>
          <w:rFonts w:ascii="Times New Roman" w:hAnsi="Times New Roman" w:cs="Times New Roman"/>
          <w:b w:val="0"/>
          <w:color w:val="000000" w:themeColor="text1"/>
          <w:sz w:val="24"/>
          <w:szCs w:val="24"/>
        </w:rPr>
      </w:pPr>
      <w:bookmarkStart w:id="129" w:name="_Toc527635523"/>
      <w:r w:rsidRPr="008421C2">
        <w:rPr>
          <w:rFonts w:ascii="Times New Roman" w:hAnsi="Times New Roman" w:cs="Times New Roman"/>
          <w:color w:val="000000" w:themeColor="text1"/>
          <w:sz w:val="24"/>
          <w:szCs w:val="24"/>
        </w:rPr>
        <w:t xml:space="preserve">Figure </w:t>
      </w:r>
      <w:r w:rsidR="00491496" w:rsidRPr="008421C2">
        <w:rPr>
          <w:rFonts w:ascii="Times New Roman" w:hAnsi="Times New Roman" w:cs="Times New Roman"/>
          <w:color w:val="000000" w:themeColor="text1"/>
          <w:sz w:val="24"/>
          <w:szCs w:val="24"/>
        </w:rPr>
        <w:fldChar w:fldCharType="begin"/>
      </w:r>
      <w:r w:rsidRPr="008421C2">
        <w:rPr>
          <w:rFonts w:ascii="Times New Roman" w:hAnsi="Times New Roman" w:cs="Times New Roman"/>
          <w:color w:val="000000" w:themeColor="text1"/>
          <w:sz w:val="24"/>
          <w:szCs w:val="24"/>
        </w:rPr>
        <w:instrText xml:space="preserve"> SEQ Figure \* ARABIC </w:instrText>
      </w:r>
      <w:r w:rsidR="00491496" w:rsidRPr="008421C2">
        <w:rPr>
          <w:rFonts w:ascii="Times New Roman" w:hAnsi="Times New Roman" w:cs="Times New Roman"/>
          <w:color w:val="000000" w:themeColor="text1"/>
          <w:sz w:val="24"/>
          <w:szCs w:val="24"/>
        </w:rPr>
        <w:fldChar w:fldCharType="separate"/>
      </w:r>
      <w:r w:rsidR="00AA47C2">
        <w:rPr>
          <w:rFonts w:ascii="Times New Roman" w:hAnsi="Times New Roman" w:cs="Times New Roman"/>
          <w:noProof/>
          <w:color w:val="000000" w:themeColor="text1"/>
          <w:sz w:val="24"/>
          <w:szCs w:val="24"/>
        </w:rPr>
        <w:t>39</w:t>
      </w:r>
      <w:r w:rsidR="00491496" w:rsidRPr="008421C2">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 Overall R</w:t>
      </w:r>
      <w:r w:rsidRPr="008421C2">
        <w:rPr>
          <w:rFonts w:ascii="Times New Roman" w:hAnsi="Times New Roman" w:cs="Times New Roman"/>
          <w:color w:val="000000" w:themeColor="text1"/>
          <w:sz w:val="24"/>
          <w:szCs w:val="24"/>
        </w:rPr>
        <w:t>ecommendations</w:t>
      </w:r>
      <w:bookmarkEnd w:id="129"/>
    </w:p>
    <w:p w:rsidR="008421C2" w:rsidRPr="008421C2" w:rsidRDefault="008421C2">
      <w:pPr>
        <w:pStyle w:val="Caption"/>
        <w:jc w:val="center"/>
        <w:rPr>
          <w:rFonts w:ascii="Times New Roman" w:hAnsi="Times New Roman" w:cs="Times New Roman"/>
          <w:b w:val="0"/>
          <w:color w:val="000000" w:themeColor="text1"/>
          <w:sz w:val="24"/>
          <w:szCs w:val="24"/>
        </w:rPr>
      </w:pPr>
    </w:p>
    <w:sectPr w:rsidR="008421C2" w:rsidRPr="008421C2" w:rsidSect="00AB1021">
      <w:footerReference w:type="default" r:id="rId111"/>
      <w:pgSz w:w="12240" w:h="15840"/>
      <w:pgMar w:top="1440" w:right="1440" w:bottom="1440" w:left="1440" w:header="1152"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611B" w:rsidRDefault="001E611B" w:rsidP="00205439">
      <w:pPr>
        <w:spacing w:after="0" w:line="240" w:lineRule="auto"/>
      </w:pPr>
      <w:r>
        <w:separator/>
      </w:r>
    </w:p>
  </w:endnote>
  <w:endnote w:type="continuationSeparator" w:id="0">
    <w:p w:rsidR="001E611B" w:rsidRDefault="001E611B" w:rsidP="002054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A89" w:rsidRDefault="00465A89">
    <w:pPr>
      <w:pStyle w:val="Footer"/>
      <w:jc w:val="right"/>
    </w:pPr>
  </w:p>
  <w:p w:rsidR="00465A89" w:rsidRDefault="00465A8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0883800"/>
      <w:docPartObj>
        <w:docPartGallery w:val="Page Numbers (Bottom of Page)"/>
        <w:docPartUnique/>
      </w:docPartObj>
    </w:sdtPr>
    <w:sdtContent>
      <w:p w:rsidR="00BC2686" w:rsidRDefault="00491496">
        <w:pPr>
          <w:pStyle w:val="Footer"/>
          <w:jc w:val="right"/>
        </w:pPr>
        <w:fldSimple w:instr=" PAGE   \* MERGEFORMAT ">
          <w:r w:rsidR="001965E1">
            <w:rPr>
              <w:noProof/>
            </w:rPr>
            <w:t>1</w:t>
          </w:r>
        </w:fldSimple>
      </w:p>
    </w:sdtContent>
  </w:sdt>
  <w:p w:rsidR="00465A89" w:rsidRDefault="00465A8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A89" w:rsidRDefault="00491496">
    <w:pPr>
      <w:pStyle w:val="Footer"/>
      <w:jc w:val="right"/>
    </w:pPr>
    <w:fldSimple w:instr=" PAGE   \* MERGEFORMAT ">
      <w:r w:rsidR="001965E1">
        <w:rPr>
          <w:noProof/>
        </w:rPr>
        <w:t>84</w:t>
      </w:r>
    </w:fldSimple>
  </w:p>
  <w:p w:rsidR="00465A89" w:rsidRDefault="00465A8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611B" w:rsidRDefault="001E611B" w:rsidP="00205439">
      <w:pPr>
        <w:spacing w:after="0" w:line="240" w:lineRule="auto"/>
      </w:pPr>
      <w:r>
        <w:separator/>
      </w:r>
    </w:p>
  </w:footnote>
  <w:footnote w:type="continuationSeparator" w:id="0">
    <w:p w:rsidR="001E611B" w:rsidRDefault="001E611B" w:rsidP="0020543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46C73"/>
    <w:multiLevelType w:val="hybridMultilevel"/>
    <w:tmpl w:val="449A54DC"/>
    <w:lvl w:ilvl="0" w:tplc="8E3294A0">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nsid w:val="00F8675B"/>
    <w:multiLevelType w:val="hybridMultilevel"/>
    <w:tmpl w:val="D646DB0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13322F1"/>
    <w:multiLevelType w:val="hybridMultilevel"/>
    <w:tmpl w:val="48DA4950"/>
    <w:lvl w:ilvl="0" w:tplc="0409001B">
      <w:start w:val="1"/>
      <w:numFmt w:val="lowerRoman"/>
      <w:lvlText w:val="%1."/>
      <w:lvlJc w:val="right"/>
      <w:pPr>
        <w:ind w:left="644" w:hanging="360"/>
      </w:pPr>
    </w:lvl>
    <w:lvl w:ilvl="1" w:tplc="04090001">
      <w:start w:val="1"/>
      <w:numFmt w:val="bullet"/>
      <w:lvlText w:val=""/>
      <w:lvlJc w:val="left"/>
      <w:pPr>
        <w:ind w:left="1364" w:hanging="360"/>
      </w:pPr>
      <w:rPr>
        <w:rFonts w:ascii="Symbol" w:hAnsi="Symbol" w:hint="default"/>
      </w:r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nsid w:val="02D547E2"/>
    <w:multiLevelType w:val="hybridMultilevel"/>
    <w:tmpl w:val="E37A4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2FD5017"/>
    <w:multiLevelType w:val="hybridMultilevel"/>
    <w:tmpl w:val="C098FF7C"/>
    <w:lvl w:ilvl="0" w:tplc="04090001">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32A0116"/>
    <w:multiLevelType w:val="hybridMultilevel"/>
    <w:tmpl w:val="B89CC3D4"/>
    <w:lvl w:ilvl="0" w:tplc="3C2AA11A">
      <w:start w:val="1"/>
      <w:numFmt w:val="bullet"/>
      <w:lvlText w:val="•"/>
      <w:lvlJc w:val="left"/>
      <w:pPr>
        <w:tabs>
          <w:tab w:val="num" w:pos="720"/>
        </w:tabs>
        <w:ind w:left="720" w:hanging="360"/>
      </w:pPr>
      <w:rPr>
        <w:rFonts w:ascii="Arial" w:hAnsi="Arial" w:hint="default"/>
      </w:rPr>
    </w:lvl>
    <w:lvl w:ilvl="1" w:tplc="10E2EAE0" w:tentative="1">
      <w:start w:val="1"/>
      <w:numFmt w:val="bullet"/>
      <w:lvlText w:val="•"/>
      <w:lvlJc w:val="left"/>
      <w:pPr>
        <w:tabs>
          <w:tab w:val="num" w:pos="1440"/>
        </w:tabs>
        <w:ind w:left="1440" w:hanging="360"/>
      </w:pPr>
      <w:rPr>
        <w:rFonts w:ascii="Arial" w:hAnsi="Arial" w:hint="default"/>
      </w:rPr>
    </w:lvl>
    <w:lvl w:ilvl="2" w:tplc="261088FC" w:tentative="1">
      <w:start w:val="1"/>
      <w:numFmt w:val="bullet"/>
      <w:lvlText w:val="•"/>
      <w:lvlJc w:val="left"/>
      <w:pPr>
        <w:tabs>
          <w:tab w:val="num" w:pos="2160"/>
        </w:tabs>
        <w:ind w:left="2160" w:hanging="360"/>
      </w:pPr>
      <w:rPr>
        <w:rFonts w:ascii="Arial" w:hAnsi="Arial" w:hint="default"/>
      </w:rPr>
    </w:lvl>
    <w:lvl w:ilvl="3" w:tplc="B9625C5A" w:tentative="1">
      <w:start w:val="1"/>
      <w:numFmt w:val="bullet"/>
      <w:lvlText w:val="•"/>
      <w:lvlJc w:val="left"/>
      <w:pPr>
        <w:tabs>
          <w:tab w:val="num" w:pos="2880"/>
        </w:tabs>
        <w:ind w:left="2880" w:hanging="360"/>
      </w:pPr>
      <w:rPr>
        <w:rFonts w:ascii="Arial" w:hAnsi="Arial" w:hint="default"/>
      </w:rPr>
    </w:lvl>
    <w:lvl w:ilvl="4" w:tplc="851ABB02" w:tentative="1">
      <w:start w:val="1"/>
      <w:numFmt w:val="bullet"/>
      <w:lvlText w:val="•"/>
      <w:lvlJc w:val="left"/>
      <w:pPr>
        <w:tabs>
          <w:tab w:val="num" w:pos="3600"/>
        </w:tabs>
        <w:ind w:left="3600" w:hanging="360"/>
      </w:pPr>
      <w:rPr>
        <w:rFonts w:ascii="Arial" w:hAnsi="Arial" w:hint="default"/>
      </w:rPr>
    </w:lvl>
    <w:lvl w:ilvl="5" w:tplc="B0483FCE" w:tentative="1">
      <w:start w:val="1"/>
      <w:numFmt w:val="bullet"/>
      <w:lvlText w:val="•"/>
      <w:lvlJc w:val="left"/>
      <w:pPr>
        <w:tabs>
          <w:tab w:val="num" w:pos="4320"/>
        </w:tabs>
        <w:ind w:left="4320" w:hanging="360"/>
      </w:pPr>
      <w:rPr>
        <w:rFonts w:ascii="Arial" w:hAnsi="Arial" w:hint="default"/>
      </w:rPr>
    </w:lvl>
    <w:lvl w:ilvl="6" w:tplc="38849566" w:tentative="1">
      <w:start w:val="1"/>
      <w:numFmt w:val="bullet"/>
      <w:lvlText w:val="•"/>
      <w:lvlJc w:val="left"/>
      <w:pPr>
        <w:tabs>
          <w:tab w:val="num" w:pos="5040"/>
        </w:tabs>
        <w:ind w:left="5040" w:hanging="360"/>
      </w:pPr>
      <w:rPr>
        <w:rFonts w:ascii="Arial" w:hAnsi="Arial" w:hint="default"/>
      </w:rPr>
    </w:lvl>
    <w:lvl w:ilvl="7" w:tplc="12209976" w:tentative="1">
      <w:start w:val="1"/>
      <w:numFmt w:val="bullet"/>
      <w:lvlText w:val="•"/>
      <w:lvlJc w:val="left"/>
      <w:pPr>
        <w:tabs>
          <w:tab w:val="num" w:pos="5760"/>
        </w:tabs>
        <w:ind w:left="5760" w:hanging="360"/>
      </w:pPr>
      <w:rPr>
        <w:rFonts w:ascii="Arial" w:hAnsi="Arial" w:hint="default"/>
      </w:rPr>
    </w:lvl>
    <w:lvl w:ilvl="8" w:tplc="A8B25EC0" w:tentative="1">
      <w:start w:val="1"/>
      <w:numFmt w:val="bullet"/>
      <w:lvlText w:val="•"/>
      <w:lvlJc w:val="left"/>
      <w:pPr>
        <w:tabs>
          <w:tab w:val="num" w:pos="6480"/>
        </w:tabs>
        <w:ind w:left="6480" w:hanging="360"/>
      </w:pPr>
      <w:rPr>
        <w:rFonts w:ascii="Arial" w:hAnsi="Arial" w:hint="default"/>
      </w:rPr>
    </w:lvl>
  </w:abstractNum>
  <w:abstractNum w:abstractNumId="6">
    <w:nsid w:val="042F3590"/>
    <w:multiLevelType w:val="hybridMultilevel"/>
    <w:tmpl w:val="3982C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043105F9"/>
    <w:multiLevelType w:val="hybridMultilevel"/>
    <w:tmpl w:val="C6D69CD6"/>
    <w:lvl w:ilvl="0" w:tplc="566854A0">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4555328"/>
    <w:multiLevelType w:val="hybridMultilevel"/>
    <w:tmpl w:val="E306E55E"/>
    <w:lvl w:ilvl="0" w:tplc="40090001">
      <w:start w:val="1"/>
      <w:numFmt w:val="bullet"/>
      <w:lvlText w:val=""/>
      <w:lvlJc w:val="left"/>
      <w:pPr>
        <w:ind w:left="927" w:hanging="360"/>
      </w:pPr>
      <w:rPr>
        <w:rFonts w:ascii="Symbol" w:hAnsi="Symbol" w:hint="default"/>
      </w:rPr>
    </w:lvl>
    <w:lvl w:ilvl="1" w:tplc="40090003" w:tentative="1">
      <w:start w:val="1"/>
      <w:numFmt w:val="bullet"/>
      <w:lvlText w:val="o"/>
      <w:lvlJc w:val="left"/>
      <w:pPr>
        <w:ind w:left="1647" w:hanging="360"/>
      </w:pPr>
      <w:rPr>
        <w:rFonts w:ascii="Courier New" w:hAnsi="Courier New" w:cs="Courier New" w:hint="default"/>
      </w:rPr>
    </w:lvl>
    <w:lvl w:ilvl="2" w:tplc="40090005" w:tentative="1">
      <w:start w:val="1"/>
      <w:numFmt w:val="bullet"/>
      <w:lvlText w:val=""/>
      <w:lvlJc w:val="left"/>
      <w:pPr>
        <w:ind w:left="2367" w:hanging="360"/>
      </w:pPr>
      <w:rPr>
        <w:rFonts w:ascii="Wingdings" w:hAnsi="Wingdings" w:hint="default"/>
      </w:rPr>
    </w:lvl>
    <w:lvl w:ilvl="3" w:tplc="40090001" w:tentative="1">
      <w:start w:val="1"/>
      <w:numFmt w:val="bullet"/>
      <w:lvlText w:val=""/>
      <w:lvlJc w:val="left"/>
      <w:pPr>
        <w:ind w:left="3087" w:hanging="360"/>
      </w:pPr>
      <w:rPr>
        <w:rFonts w:ascii="Symbol" w:hAnsi="Symbol" w:hint="default"/>
      </w:rPr>
    </w:lvl>
    <w:lvl w:ilvl="4" w:tplc="40090003" w:tentative="1">
      <w:start w:val="1"/>
      <w:numFmt w:val="bullet"/>
      <w:lvlText w:val="o"/>
      <w:lvlJc w:val="left"/>
      <w:pPr>
        <w:ind w:left="3807" w:hanging="360"/>
      </w:pPr>
      <w:rPr>
        <w:rFonts w:ascii="Courier New" w:hAnsi="Courier New" w:cs="Courier New" w:hint="default"/>
      </w:rPr>
    </w:lvl>
    <w:lvl w:ilvl="5" w:tplc="40090005" w:tentative="1">
      <w:start w:val="1"/>
      <w:numFmt w:val="bullet"/>
      <w:lvlText w:val=""/>
      <w:lvlJc w:val="left"/>
      <w:pPr>
        <w:ind w:left="4527" w:hanging="360"/>
      </w:pPr>
      <w:rPr>
        <w:rFonts w:ascii="Wingdings" w:hAnsi="Wingdings" w:hint="default"/>
      </w:rPr>
    </w:lvl>
    <w:lvl w:ilvl="6" w:tplc="40090001" w:tentative="1">
      <w:start w:val="1"/>
      <w:numFmt w:val="bullet"/>
      <w:lvlText w:val=""/>
      <w:lvlJc w:val="left"/>
      <w:pPr>
        <w:ind w:left="5247" w:hanging="360"/>
      </w:pPr>
      <w:rPr>
        <w:rFonts w:ascii="Symbol" w:hAnsi="Symbol" w:hint="default"/>
      </w:rPr>
    </w:lvl>
    <w:lvl w:ilvl="7" w:tplc="40090003" w:tentative="1">
      <w:start w:val="1"/>
      <w:numFmt w:val="bullet"/>
      <w:lvlText w:val="o"/>
      <w:lvlJc w:val="left"/>
      <w:pPr>
        <w:ind w:left="5967" w:hanging="360"/>
      </w:pPr>
      <w:rPr>
        <w:rFonts w:ascii="Courier New" w:hAnsi="Courier New" w:cs="Courier New" w:hint="default"/>
      </w:rPr>
    </w:lvl>
    <w:lvl w:ilvl="8" w:tplc="40090005" w:tentative="1">
      <w:start w:val="1"/>
      <w:numFmt w:val="bullet"/>
      <w:lvlText w:val=""/>
      <w:lvlJc w:val="left"/>
      <w:pPr>
        <w:ind w:left="6687" w:hanging="360"/>
      </w:pPr>
      <w:rPr>
        <w:rFonts w:ascii="Wingdings" w:hAnsi="Wingdings" w:hint="default"/>
      </w:rPr>
    </w:lvl>
  </w:abstractNum>
  <w:abstractNum w:abstractNumId="9">
    <w:nsid w:val="08DB5FF7"/>
    <w:multiLevelType w:val="hybridMultilevel"/>
    <w:tmpl w:val="94586988"/>
    <w:lvl w:ilvl="0" w:tplc="9F82CF1C">
      <w:start w:val="201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951282E"/>
    <w:multiLevelType w:val="hybridMultilevel"/>
    <w:tmpl w:val="597EA7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B590DD9"/>
    <w:multiLevelType w:val="hybridMultilevel"/>
    <w:tmpl w:val="D9B0E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C4851E9"/>
    <w:multiLevelType w:val="hybridMultilevel"/>
    <w:tmpl w:val="5B02AD84"/>
    <w:lvl w:ilvl="0" w:tplc="9F82CF1C">
      <w:start w:val="201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0FD51A3B"/>
    <w:multiLevelType w:val="hybridMultilevel"/>
    <w:tmpl w:val="3DCAB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19E0211"/>
    <w:multiLevelType w:val="hybridMultilevel"/>
    <w:tmpl w:val="092E775C"/>
    <w:lvl w:ilvl="0" w:tplc="40090001">
      <w:start w:val="1"/>
      <w:numFmt w:val="bullet"/>
      <w:lvlText w:val=""/>
      <w:lvlJc w:val="left"/>
      <w:pPr>
        <w:ind w:left="785" w:hanging="360"/>
      </w:pPr>
      <w:rPr>
        <w:rFonts w:ascii="Symbol" w:hAnsi="Symbol" w:hint="default"/>
      </w:rPr>
    </w:lvl>
    <w:lvl w:ilvl="1" w:tplc="40090003" w:tentative="1">
      <w:start w:val="1"/>
      <w:numFmt w:val="bullet"/>
      <w:lvlText w:val="o"/>
      <w:lvlJc w:val="left"/>
      <w:pPr>
        <w:ind w:left="1505" w:hanging="360"/>
      </w:pPr>
      <w:rPr>
        <w:rFonts w:ascii="Courier New" w:hAnsi="Courier New" w:cs="Courier New" w:hint="default"/>
      </w:rPr>
    </w:lvl>
    <w:lvl w:ilvl="2" w:tplc="40090005" w:tentative="1">
      <w:start w:val="1"/>
      <w:numFmt w:val="bullet"/>
      <w:lvlText w:val=""/>
      <w:lvlJc w:val="left"/>
      <w:pPr>
        <w:ind w:left="2225" w:hanging="360"/>
      </w:pPr>
      <w:rPr>
        <w:rFonts w:ascii="Wingdings" w:hAnsi="Wingdings" w:hint="default"/>
      </w:rPr>
    </w:lvl>
    <w:lvl w:ilvl="3" w:tplc="40090001" w:tentative="1">
      <w:start w:val="1"/>
      <w:numFmt w:val="bullet"/>
      <w:lvlText w:val=""/>
      <w:lvlJc w:val="left"/>
      <w:pPr>
        <w:ind w:left="2945" w:hanging="360"/>
      </w:pPr>
      <w:rPr>
        <w:rFonts w:ascii="Symbol" w:hAnsi="Symbol" w:hint="default"/>
      </w:rPr>
    </w:lvl>
    <w:lvl w:ilvl="4" w:tplc="40090003" w:tentative="1">
      <w:start w:val="1"/>
      <w:numFmt w:val="bullet"/>
      <w:lvlText w:val="o"/>
      <w:lvlJc w:val="left"/>
      <w:pPr>
        <w:ind w:left="3665" w:hanging="360"/>
      </w:pPr>
      <w:rPr>
        <w:rFonts w:ascii="Courier New" w:hAnsi="Courier New" w:cs="Courier New" w:hint="default"/>
      </w:rPr>
    </w:lvl>
    <w:lvl w:ilvl="5" w:tplc="40090005" w:tentative="1">
      <w:start w:val="1"/>
      <w:numFmt w:val="bullet"/>
      <w:lvlText w:val=""/>
      <w:lvlJc w:val="left"/>
      <w:pPr>
        <w:ind w:left="4385" w:hanging="360"/>
      </w:pPr>
      <w:rPr>
        <w:rFonts w:ascii="Wingdings" w:hAnsi="Wingdings" w:hint="default"/>
      </w:rPr>
    </w:lvl>
    <w:lvl w:ilvl="6" w:tplc="40090001" w:tentative="1">
      <w:start w:val="1"/>
      <w:numFmt w:val="bullet"/>
      <w:lvlText w:val=""/>
      <w:lvlJc w:val="left"/>
      <w:pPr>
        <w:ind w:left="5105" w:hanging="360"/>
      </w:pPr>
      <w:rPr>
        <w:rFonts w:ascii="Symbol" w:hAnsi="Symbol" w:hint="default"/>
      </w:rPr>
    </w:lvl>
    <w:lvl w:ilvl="7" w:tplc="40090003" w:tentative="1">
      <w:start w:val="1"/>
      <w:numFmt w:val="bullet"/>
      <w:lvlText w:val="o"/>
      <w:lvlJc w:val="left"/>
      <w:pPr>
        <w:ind w:left="5825" w:hanging="360"/>
      </w:pPr>
      <w:rPr>
        <w:rFonts w:ascii="Courier New" w:hAnsi="Courier New" w:cs="Courier New" w:hint="default"/>
      </w:rPr>
    </w:lvl>
    <w:lvl w:ilvl="8" w:tplc="40090005" w:tentative="1">
      <w:start w:val="1"/>
      <w:numFmt w:val="bullet"/>
      <w:lvlText w:val=""/>
      <w:lvlJc w:val="left"/>
      <w:pPr>
        <w:ind w:left="6545" w:hanging="360"/>
      </w:pPr>
      <w:rPr>
        <w:rFonts w:ascii="Wingdings" w:hAnsi="Wingdings" w:hint="default"/>
      </w:rPr>
    </w:lvl>
  </w:abstractNum>
  <w:abstractNum w:abstractNumId="15">
    <w:nsid w:val="122434B9"/>
    <w:multiLevelType w:val="hybridMultilevel"/>
    <w:tmpl w:val="D87EF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126F60D1"/>
    <w:multiLevelType w:val="hybridMultilevel"/>
    <w:tmpl w:val="06D0A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28F3DDE"/>
    <w:multiLevelType w:val="hybridMultilevel"/>
    <w:tmpl w:val="5F68B3A4"/>
    <w:lvl w:ilvl="0" w:tplc="26829414">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3111AA3"/>
    <w:multiLevelType w:val="hybridMultilevel"/>
    <w:tmpl w:val="3A486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38632F9"/>
    <w:multiLevelType w:val="hybridMultilevel"/>
    <w:tmpl w:val="8572E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40A08B4"/>
    <w:multiLevelType w:val="hybridMultilevel"/>
    <w:tmpl w:val="48EE4470"/>
    <w:lvl w:ilvl="0" w:tplc="04090001">
      <w:start w:val="1"/>
      <w:numFmt w:val="bullet"/>
      <w:lvlText w:val=""/>
      <w:lvlJc w:val="left"/>
      <w:pPr>
        <w:ind w:left="720" w:hanging="360"/>
      </w:pPr>
      <w:rPr>
        <w:rFonts w:ascii="Symbol" w:hAnsi="Symbo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4315CDB"/>
    <w:multiLevelType w:val="hybridMultilevel"/>
    <w:tmpl w:val="1EE47BA6"/>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1440006E"/>
    <w:multiLevelType w:val="hybridMultilevel"/>
    <w:tmpl w:val="4F18C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146228D0"/>
    <w:multiLevelType w:val="hybridMultilevel"/>
    <w:tmpl w:val="EB526DFE"/>
    <w:lvl w:ilvl="0" w:tplc="19C4FD26">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14DC7C52"/>
    <w:multiLevelType w:val="hybridMultilevel"/>
    <w:tmpl w:val="424CEF9E"/>
    <w:lvl w:ilvl="0" w:tplc="8C60E236">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56E6101"/>
    <w:multiLevelType w:val="hybridMultilevel"/>
    <w:tmpl w:val="34145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62F43A9"/>
    <w:multiLevelType w:val="hybridMultilevel"/>
    <w:tmpl w:val="B88A0902"/>
    <w:lvl w:ilvl="0" w:tplc="CE02CAAE">
      <w:start w:val="3"/>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16CF27D2"/>
    <w:multiLevelType w:val="hybridMultilevel"/>
    <w:tmpl w:val="5164E22C"/>
    <w:lvl w:ilvl="0" w:tplc="CE02CAAE">
      <w:start w:val="3"/>
      <w:numFmt w:val="bullet"/>
      <w:lvlText w:val="-"/>
      <w:lvlJc w:val="left"/>
      <w:pPr>
        <w:ind w:left="1380" w:hanging="360"/>
      </w:pPr>
      <w:rPr>
        <w:rFonts w:ascii="Times New Roman" w:eastAsiaTheme="minorHAnsi" w:hAnsi="Times New Roman" w:cs="Times New Roman"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28">
    <w:nsid w:val="16F605F9"/>
    <w:multiLevelType w:val="hybridMultilevel"/>
    <w:tmpl w:val="82F09F00"/>
    <w:lvl w:ilvl="0" w:tplc="56BCC1AE">
      <w:start w:val="1"/>
      <w:numFmt w:val="bullet"/>
      <w:lvlText w:val="•"/>
      <w:lvlJc w:val="left"/>
      <w:pPr>
        <w:tabs>
          <w:tab w:val="num" w:pos="720"/>
        </w:tabs>
        <w:ind w:left="720" w:hanging="360"/>
      </w:pPr>
      <w:rPr>
        <w:rFonts w:ascii="Arial" w:hAnsi="Arial" w:hint="default"/>
      </w:rPr>
    </w:lvl>
    <w:lvl w:ilvl="1" w:tplc="D46A7486" w:tentative="1">
      <w:start w:val="1"/>
      <w:numFmt w:val="bullet"/>
      <w:lvlText w:val="•"/>
      <w:lvlJc w:val="left"/>
      <w:pPr>
        <w:tabs>
          <w:tab w:val="num" w:pos="1440"/>
        </w:tabs>
        <w:ind w:left="1440" w:hanging="360"/>
      </w:pPr>
      <w:rPr>
        <w:rFonts w:ascii="Arial" w:hAnsi="Arial" w:hint="default"/>
      </w:rPr>
    </w:lvl>
    <w:lvl w:ilvl="2" w:tplc="99980744" w:tentative="1">
      <w:start w:val="1"/>
      <w:numFmt w:val="bullet"/>
      <w:lvlText w:val="•"/>
      <w:lvlJc w:val="left"/>
      <w:pPr>
        <w:tabs>
          <w:tab w:val="num" w:pos="2160"/>
        </w:tabs>
        <w:ind w:left="2160" w:hanging="360"/>
      </w:pPr>
      <w:rPr>
        <w:rFonts w:ascii="Arial" w:hAnsi="Arial" w:hint="default"/>
      </w:rPr>
    </w:lvl>
    <w:lvl w:ilvl="3" w:tplc="23E2E32A" w:tentative="1">
      <w:start w:val="1"/>
      <w:numFmt w:val="bullet"/>
      <w:lvlText w:val="•"/>
      <w:lvlJc w:val="left"/>
      <w:pPr>
        <w:tabs>
          <w:tab w:val="num" w:pos="2880"/>
        </w:tabs>
        <w:ind w:left="2880" w:hanging="360"/>
      </w:pPr>
      <w:rPr>
        <w:rFonts w:ascii="Arial" w:hAnsi="Arial" w:hint="default"/>
      </w:rPr>
    </w:lvl>
    <w:lvl w:ilvl="4" w:tplc="5D8896EA" w:tentative="1">
      <w:start w:val="1"/>
      <w:numFmt w:val="bullet"/>
      <w:lvlText w:val="•"/>
      <w:lvlJc w:val="left"/>
      <w:pPr>
        <w:tabs>
          <w:tab w:val="num" w:pos="3600"/>
        </w:tabs>
        <w:ind w:left="3600" w:hanging="360"/>
      </w:pPr>
      <w:rPr>
        <w:rFonts w:ascii="Arial" w:hAnsi="Arial" w:hint="default"/>
      </w:rPr>
    </w:lvl>
    <w:lvl w:ilvl="5" w:tplc="2E9A45BA" w:tentative="1">
      <w:start w:val="1"/>
      <w:numFmt w:val="bullet"/>
      <w:lvlText w:val="•"/>
      <w:lvlJc w:val="left"/>
      <w:pPr>
        <w:tabs>
          <w:tab w:val="num" w:pos="4320"/>
        </w:tabs>
        <w:ind w:left="4320" w:hanging="360"/>
      </w:pPr>
      <w:rPr>
        <w:rFonts w:ascii="Arial" w:hAnsi="Arial" w:hint="default"/>
      </w:rPr>
    </w:lvl>
    <w:lvl w:ilvl="6" w:tplc="77A6959A" w:tentative="1">
      <w:start w:val="1"/>
      <w:numFmt w:val="bullet"/>
      <w:lvlText w:val="•"/>
      <w:lvlJc w:val="left"/>
      <w:pPr>
        <w:tabs>
          <w:tab w:val="num" w:pos="5040"/>
        </w:tabs>
        <w:ind w:left="5040" w:hanging="360"/>
      </w:pPr>
      <w:rPr>
        <w:rFonts w:ascii="Arial" w:hAnsi="Arial" w:hint="default"/>
      </w:rPr>
    </w:lvl>
    <w:lvl w:ilvl="7" w:tplc="B8B23992" w:tentative="1">
      <w:start w:val="1"/>
      <w:numFmt w:val="bullet"/>
      <w:lvlText w:val="•"/>
      <w:lvlJc w:val="left"/>
      <w:pPr>
        <w:tabs>
          <w:tab w:val="num" w:pos="5760"/>
        </w:tabs>
        <w:ind w:left="5760" w:hanging="360"/>
      </w:pPr>
      <w:rPr>
        <w:rFonts w:ascii="Arial" w:hAnsi="Arial" w:hint="default"/>
      </w:rPr>
    </w:lvl>
    <w:lvl w:ilvl="8" w:tplc="03368A9E" w:tentative="1">
      <w:start w:val="1"/>
      <w:numFmt w:val="bullet"/>
      <w:lvlText w:val="•"/>
      <w:lvlJc w:val="left"/>
      <w:pPr>
        <w:tabs>
          <w:tab w:val="num" w:pos="6480"/>
        </w:tabs>
        <w:ind w:left="6480" w:hanging="360"/>
      </w:pPr>
      <w:rPr>
        <w:rFonts w:ascii="Arial" w:hAnsi="Arial" w:hint="default"/>
      </w:rPr>
    </w:lvl>
  </w:abstractNum>
  <w:abstractNum w:abstractNumId="29">
    <w:nsid w:val="18A4103B"/>
    <w:multiLevelType w:val="hybridMultilevel"/>
    <w:tmpl w:val="5EF204B2"/>
    <w:lvl w:ilvl="0" w:tplc="08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9F913C7"/>
    <w:multiLevelType w:val="hybridMultilevel"/>
    <w:tmpl w:val="D5B03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1A170810"/>
    <w:multiLevelType w:val="hybridMultilevel"/>
    <w:tmpl w:val="63BC843E"/>
    <w:lvl w:ilvl="0" w:tplc="378A33B8">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1BEB354C"/>
    <w:multiLevelType w:val="hybridMultilevel"/>
    <w:tmpl w:val="DF346AEC"/>
    <w:lvl w:ilvl="0" w:tplc="7AE2CA96">
      <w:start w:val="2"/>
      <w:numFmt w:val="bullet"/>
      <w:lvlText w:val="-"/>
      <w:lvlJc w:val="left"/>
      <w:pPr>
        <w:ind w:left="1440" w:hanging="360"/>
      </w:pPr>
      <w:rPr>
        <w:rFonts w:ascii="Times New Roman" w:eastAsia="Calibri"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nsid w:val="1C521B00"/>
    <w:multiLevelType w:val="hybridMultilevel"/>
    <w:tmpl w:val="EF727A30"/>
    <w:lvl w:ilvl="0" w:tplc="CE02CAAE">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1CF52316"/>
    <w:multiLevelType w:val="hybridMultilevel"/>
    <w:tmpl w:val="9F643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1D04623E"/>
    <w:multiLevelType w:val="hybridMultilevel"/>
    <w:tmpl w:val="C6D8C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1D794F6B"/>
    <w:multiLevelType w:val="hybridMultilevel"/>
    <w:tmpl w:val="11600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1DB02D38"/>
    <w:multiLevelType w:val="hybridMultilevel"/>
    <w:tmpl w:val="F7507602"/>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DDD63E2"/>
    <w:multiLevelType w:val="hybridMultilevel"/>
    <w:tmpl w:val="74485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1E351A62"/>
    <w:multiLevelType w:val="hybridMultilevel"/>
    <w:tmpl w:val="2D9867A2"/>
    <w:lvl w:ilvl="0" w:tplc="9FA02AB2">
      <w:start w:val="6"/>
      <w:numFmt w:val="decimal"/>
      <w:lvlText w:val="%1."/>
      <w:lvlJc w:val="left"/>
      <w:pPr>
        <w:ind w:left="63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E694FEA"/>
    <w:multiLevelType w:val="hybridMultilevel"/>
    <w:tmpl w:val="F3209B4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1E722ABF"/>
    <w:multiLevelType w:val="hybridMultilevel"/>
    <w:tmpl w:val="DD023B18"/>
    <w:lvl w:ilvl="0" w:tplc="247605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1EAA0771"/>
    <w:multiLevelType w:val="hybridMultilevel"/>
    <w:tmpl w:val="39FAB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1ED34513"/>
    <w:multiLevelType w:val="hybridMultilevel"/>
    <w:tmpl w:val="7C924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1EFF5B93"/>
    <w:multiLevelType w:val="hybridMultilevel"/>
    <w:tmpl w:val="FD5E8F32"/>
    <w:lvl w:ilvl="0" w:tplc="08090001">
      <w:start w:val="1"/>
      <w:numFmt w:val="bullet"/>
      <w:lvlText w:val=""/>
      <w:lvlJc w:val="left"/>
      <w:pPr>
        <w:ind w:left="630" w:hanging="360"/>
      </w:pPr>
      <w:rPr>
        <w:rFonts w:ascii="Symbol" w:hAnsi="Symbol"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5">
    <w:nsid w:val="1F9B34C6"/>
    <w:multiLevelType w:val="hybridMultilevel"/>
    <w:tmpl w:val="B9B017EE"/>
    <w:lvl w:ilvl="0" w:tplc="8C60E236">
      <w:start w:val="1"/>
      <w:numFmt w:val="bullet"/>
      <w:lvlText w:val=""/>
      <w:lvlJc w:val="left"/>
      <w:pPr>
        <w:ind w:left="720" w:hanging="360"/>
      </w:pPr>
      <w:rPr>
        <w:rFonts w:ascii="Symbol" w:hAnsi="Symbol"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08C5FC5"/>
    <w:multiLevelType w:val="hybridMultilevel"/>
    <w:tmpl w:val="C8B2F8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20DC4E86"/>
    <w:multiLevelType w:val="hybridMultilevel"/>
    <w:tmpl w:val="7FB8597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219A427D"/>
    <w:multiLevelType w:val="hybridMultilevel"/>
    <w:tmpl w:val="CC00B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2607E36"/>
    <w:multiLevelType w:val="hybridMultilevel"/>
    <w:tmpl w:val="459AA6C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26D15150"/>
    <w:multiLevelType w:val="hybridMultilevel"/>
    <w:tmpl w:val="574C8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26EB3272"/>
    <w:multiLevelType w:val="hybridMultilevel"/>
    <w:tmpl w:val="926CBD78"/>
    <w:lvl w:ilvl="0" w:tplc="CE02CAAE">
      <w:start w:val="3"/>
      <w:numFmt w:val="bullet"/>
      <w:lvlText w:val="-"/>
      <w:lvlJc w:val="left"/>
      <w:pPr>
        <w:ind w:left="1440" w:hanging="360"/>
      </w:pPr>
      <w:rPr>
        <w:rFonts w:ascii="Times New Roman" w:eastAsiaTheme="minorHAnsi"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2">
    <w:nsid w:val="26FE1CD7"/>
    <w:multiLevelType w:val="hybridMultilevel"/>
    <w:tmpl w:val="41524B3E"/>
    <w:lvl w:ilvl="0" w:tplc="4BA8E00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71208ED"/>
    <w:multiLevelType w:val="hybridMultilevel"/>
    <w:tmpl w:val="2618E6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272451D9"/>
    <w:multiLevelType w:val="hybridMultilevel"/>
    <w:tmpl w:val="652CAD2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5">
    <w:nsid w:val="2782616C"/>
    <w:multiLevelType w:val="hybridMultilevel"/>
    <w:tmpl w:val="5060C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27E775AE"/>
    <w:multiLevelType w:val="hybridMultilevel"/>
    <w:tmpl w:val="B142E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nsid w:val="2BCA1784"/>
    <w:multiLevelType w:val="hybridMultilevel"/>
    <w:tmpl w:val="F9107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2BF1659D"/>
    <w:multiLevelType w:val="hybridMultilevel"/>
    <w:tmpl w:val="956CC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2C171FA2"/>
    <w:multiLevelType w:val="hybridMultilevel"/>
    <w:tmpl w:val="94DC6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2C655A29"/>
    <w:multiLevelType w:val="hybridMultilevel"/>
    <w:tmpl w:val="52A0572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CCF3AAE"/>
    <w:multiLevelType w:val="hybridMultilevel"/>
    <w:tmpl w:val="7D28EE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nsid w:val="2DAE25AD"/>
    <w:multiLevelType w:val="hybridMultilevel"/>
    <w:tmpl w:val="B59E0BE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E674F6C"/>
    <w:multiLevelType w:val="hybridMultilevel"/>
    <w:tmpl w:val="40D81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2E8C6368"/>
    <w:multiLevelType w:val="hybridMultilevel"/>
    <w:tmpl w:val="D882AA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2F5759DE"/>
    <w:multiLevelType w:val="hybridMultilevel"/>
    <w:tmpl w:val="CF326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2FB74094"/>
    <w:multiLevelType w:val="hybridMultilevel"/>
    <w:tmpl w:val="484CD9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2FD81F96"/>
    <w:multiLevelType w:val="hybridMultilevel"/>
    <w:tmpl w:val="9D007B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nsid w:val="30875F45"/>
    <w:multiLevelType w:val="hybridMultilevel"/>
    <w:tmpl w:val="0A2C84CA"/>
    <w:lvl w:ilvl="0" w:tplc="04090019">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0AF60B6"/>
    <w:multiLevelType w:val="hybridMultilevel"/>
    <w:tmpl w:val="CBA279E8"/>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nsid w:val="32094461"/>
    <w:multiLevelType w:val="hybridMultilevel"/>
    <w:tmpl w:val="0212D550"/>
    <w:lvl w:ilvl="0" w:tplc="0409001B">
      <w:start w:val="1"/>
      <w:numFmt w:val="lowerRoman"/>
      <w:lvlText w:val="%1."/>
      <w:lvlJc w:val="right"/>
      <w:pPr>
        <w:ind w:left="720" w:hanging="360"/>
      </w:pPr>
      <w:rPr>
        <w:rFonts w:hint="default"/>
        <w:color w:val="00000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1">
    <w:nsid w:val="32FC2C57"/>
    <w:multiLevelType w:val="hybridMultilevel"/>
    <w:tmpl w:val="26249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33160663"/>
    <w:multiLevelType w:val="hybridMultilevel"/>
    <w:tmpl w:val="588EA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33754C80"/>
    <w:multiLevelType w:val="hybridMultilevel"/>
    <w:tmpl w:val="3EC0D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348C1B7C"/>
    <w:multiLevelType w:val="hybridMultilevel"/>
    <w:tmpl w:val="997EEAFE"/>
    <w:lvl w:ilvl="0" w:tplc="40090001">
      <w:start w:val="1"/>
      <w:numFmt w:val="bullet"/>
      <w:lvlText w:val=""/>
      <w:lvlJc w:val="left"/>
      <w:pPr>
        <w:ind w:left="785" w:hanging="360"/>
      </w:pPr>
      <w:rPr>
        <w:rFonts w:ascii="Symbol" w:hAnsi="Symbol" w:hint="default"/>
      </w:rPr>
    </w:lvl>
    <w:lvl w:ilvl="1" w:tplc="40090003" w:tentative="1">
      <w:start w:val="1"/>
      <w:numFmt w:val="bullet"/>
      <w:lvlText w:val="o"/>
      <w:lvlJc w:val="left"/>
      <w:pPr>
        <w:ind w:left="1505" w:hanging="360"/>
      </w:pPr>
      <w:rPr>
        <w:rFonts w:ascii="Courier New" w:hAnsi="Courier New" w:cs="Courier New" w:hint="default"/>
      </w:rPr>
    </w:lvl>
    <w:lvl w:ilvl="2" w:tplc="40090005" w:tentative="1">
      <w:start w:val="1"/>
      <w:numFmt w:val="bullet"/>
      <w:lvlText w:val=""/>
      <w:lvlJc w:val="left"/>
      <w:pPr>
        <w:ind w:left="2225" w:hanging="360"/>
      </w:pPr>
      <w:rPr>
        <w:rFonts w:ascii="Wingdings" w:hAnsi="Wingdings" w:hint="default"/>
      </w:rPr>
    </w:lvl>
    <w:lvl w:ilvl="3" w:tplc="40090001" w:tentative="1">
      <w:start w:val="1"/>
      <w:numFmt w:val="bullet"/>
      <w:lvlText w:val=""/>
      <w:lvlJc w:val="left"/>
      <w:pPr>
        <w:ind w:left="2945" w:hanging="360"/>
      </w:pPr>
      <w:rPr>
        <w:rFonts w:ascii="Symbol" w:hAnsi="Symbol" w:hint="default"/>
      </w:rPr>
    </w:lvl>
    <w:lvl w:ilvl="4" w:tplc="40090003" w:tentative="1">
      <w:start w:val="1"/>
      <w:numFmt w:val="bullet"/>
      <w:lvlText w:val="o"/>
      <w:lvlJc w:val="left"/>
      <w:pPr>
        <w:ind w:left="3665" w:hanging="360"/>
      </w:pPr>
      <w:rPr>
        <w:rFonts w:ascii="Courier New" w:hAnsi="Courier New" w:cs="Courier New" w:hint="default"/>
      </w:rPr>
    </w:lvl>
    <w:lvl w:ilvl="5" w:tplc="40090005" w:tentative="1">
      <w:start w:val="1"/>
      <w:numFmt w:val="bullet"/>
      <w:lvlText w:val=""/>
      <w:lvlJc w:val="left"/>
      <w:pPr>
        <w:ind w:left="4385" w:hanging="360"/>
      </w:pPr>
      <w:rPr>
        <w:rFonts w:ascii="Wingdings" w:hAnsi="Wingdings" w:hint="default"/>
      </w:rPr>
    </w:lvl>
    <w:lvl w:ilvl="6" w:tplc="40090001" w:tentative="1">
      <w:start w:val="1"/>
      <w:numFmt w:val="bullet"/>
      <w:lvlText w:val=""/>
      <w:lvlJc w:val="left"/>
      <w:pPr>
        <w:ind w:left="5105" w:hanging="360"/>
      </w:pPr>
      <w:rPr>
        <w:rFonts w:ascii="Symbol" w:hAnsi="Symbol" w:hint="default"/>
      </w:rPr>
    </w:lvl>
    <w:lvl w:ilvl="7" w:tplc="40090003" w:tentative="1">
      <w:start w:val="1"/>
      <w:numFmt w:val="bullet"/>
      <w:lvlText w:val="o"/>
      <w:lvlJc w:val="left"/>
      <w:pPr>
        <w:ind w:left="5825" w:hanging="360"/>
      </w:pPr>
      <w:rPr>
        <w:rFonts w:ascii="Courier New" w:hAnsi="Courier New" w:cs="Courier New" w:hint="default"/>
      </w:rPr>
    </w:lvl>
    <w:lvl w:ilvl="8" w:tplc="40090005" w:tentative="1">
      <w:start w:val="1"/>
      <w:numFmt w:val="bullet"/>
      <w:lvlText w:val=""/>
      <w:lvlJc w:val="left"/>
      <w:pPr>
        <w:ind w:left="6545" w:hanging="360"/>
      </w:pPr>
      <w:rPr>
        <w:rFonts w:ascii="Wingdings" w:hAnsi="Wingdings" w:hint="default"/>
      </w:rPr>
    </w:lvl>
  </w:abstractNum>
  <w:abstractNum w:abstractNumId="75">
    <w:nsid w:val="34FD18E4"/>
    <w:multiLevelType w:val="hybridMultilevel"/>
    <w:tmpl w:val="25A0B138"/>
    <w:lvl w:ilvl="0" w:tplc="40090001">
      <w:start w:val="1"/>
      <w:numFmt w:val="bullet"/>
      <w:lvlText w:val=""/>
      <w:lvlJc w:val="left"/>
      <w:pPr>
        <w:ind w:left="785" w:hanging="360"/>
      </w:pPr>
      <w:rPr>
        <w:rFonts w:ascii="Symbol" w:hAnsi="Symbol" w:hint="default"/>
      </w:rPr>
    </w:lvl>
    <w:lvl w:ilvl="1" w:tplc="40090003" w:tentative="1">
      <w:start w:val="1"/>
      <w:numFmt w:val="bullet"/>
      <w:lvlText w:val="o"/>
      <w:lvlJc w:val="left"/>
      <w:pPr>
        <w:ind w:left="1505" w:hanging="360"/>
      </w:pPr>
      <w:rPr>
        <w:rFonts w:ascii="Courier New" w:hAnsi="Courier New" w:cs="Courier New" w:hint="default"/>
      </w:rPr>
    </w:lvl>
    <w:lvl w:ilvl="2" w:tplc="40090005" w:tentative="1">
      <w:start w:val="1"/>
      <w:numFmt w:val="bullet"/>
      <w:lvlText w:val=""/>
      <w:lvlJc w:val="left"/>
      <w:pPr>
        <w:ind w:left="2225" w:hanging="360"/>
      </w:pPr>
      <w:rPr>
        <w:rFonts w:ascii="Wingdings" w:hAnsi="Wingdings" w:hint="default"/>
      </w:rPr>
    </w:lvl>
    <w:lvl w:ilvl="3" w:tplc="40090001" w:tentative="1">
      <w:start w:val="1"/>
      <w:numFmt w:val="bullet"/>
      <w:lvlText w:val=""/>
      <w:lvlJc w:val="left"/>
      <w:pPr>
        <w:ind w:left="2945" w:hanging="360"/>
      </w:pPr>
      <w:rPr>
        <w:rFonts w:ascii="Symbol" w:hAnsi="Symbol" w:hint="default"/>
      </w:rPr>
    </w:lvl>
    <w:lvl w:ilvl="4" w:tplc="40090003" w:tentative="1">
      <w:start w:val="1"/>
      <w:numFmt w:val="bullet"/>
      <w:lvlText w:val="o"/>
      <w:lvlJc w:val="left"/>
      <w:pPr>
        <w:ind w:left="3665" w:hanging="360"/>
      </w:pPr>
      <w:rPr>
        <w:rFonts w:ascii="Courier New" w:hAnsi="Courier New" w:cs="Courier New" w:hint="default"/>
      </w:rPr>
    </w:lvl>
    <w:lvl w:ilvl="5" w:tplc="40090005" w:tentative="1">
      <w:start w:val="1"/>
      <w:numFmt w:val="bullet"/>
      <w:lvlText w:val=""/>
      <w:lvlJc w:val="left"/>
      <w:pPr>
        <w:ind w:left="4385" w:hanging="360"/>
      </w:pPr>
      <w:rPr>
        <w:rFonts w:ascii="Wingdings" w:hAnsi="Wingdings" w:hint="default"/>
      </w:rPr>
    </w:lvl>
    <w:lvl w:ilvl="6" w:tplc="40090001" w:tentative="1">
      <w:start w:val="1"/>
      <w:numFmt w:val="bullet"/>
      <w:lvlText w:val=""/>
      <w:lvlJc w:val="left"/>
      <w:pPr>
        <w:ind w:left="5105" w:hanging="360"/>
      </w:pPr>
      <w:rPr>
        <w:rFonts w:ascii="Symbol" w:hAnsi="Symbol" w:hint="default"/>
      </w:rPr>
    </w:lvl>
    <w:lvl w:ilvl="7" w:tplc="40090003" w:tentative="1">
      <w:start w:val="1"/>
      <w:numFmt w:val="bullet"/>
      <w:lvlText w:val="o"/>
      <w:lvlJc w:val="left"/>
      <w:pPr>
        <w:ind w:left="5825" w:hanging="360"/>
      </w:pPr>
      <w:rPr>
        <w:rFonts w:ascii="Courier New" w:hAnsi="Courier New" w:cs="Courier New" w:hint="default"/>
      </w:rPr>
    </w:lvl>
    <w:lvl w:ilvl="8" w:tplc="40090005" w:tentative="1">
      <w:start w:val="1"/>
      <w:numFmt w:val="bullet"/>
      <w:lvlText w:val=""/>
      <w:lvlJc w:val="left"/>
      <w:pPr>
        <w:ind w:left="6545" w:hanging="360"/>
      </w:pPr>
      <w:rPr>
        <w:rFonts w:ascii="Wingdings" w:hAnsi="Wingdings" w:hint="default"/>
      </w:rPr>
    </w:lvl>
  </w:abstractNum>
  <w:abstractNum w:abstractNumId="76">
    <w:nsid w:val="352E570D"/>
    <w:multiLevelType w:val="hybridMultilevel"/>
    <w:tmpl w:val="89DC61A0"/>
    <w:lvl w:ilvl="0" w:tplc="40090017">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7">
    <w:nsid w:val="35ED0040"/>
    <w:multiLevelType w:val="hybridMultilevel"/>
    <w:tmpl w:val="0B562DAE"/>
    <w:lvl w:ilvl="0" w:tplc="04090001">
      <w:start w:val="1"/>
      <w:numFmt w:val="bullet"/>
      <w:lvlText w:val=""/>
      <w:lvlJc w:val="left"/>
      <w:pPr>
        <w:ind w:left="720" w:hanging="360"/>
      </w:pPr>
      <w:rPr>
        <w:rFonts w:ascii="Symbol" w:hAnsi="Symbol" w:hint="default"/>
      </w:rPr>
    </w:lvl>
    <w:lvl w:ilvl="1" w:tplc="E7A0A9F0">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36104989"/>
    <w:multiLevelType w:val="hybridMultilevel"/>
    <w:tmpl w:val="2536D210"/>
    <w:lvl w:ilvl="0" w:tplc="60481E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363F5B58"/>
    <w:multiLevelType w:val="hybridMultilevel"/>
    <w:tmpl w:val="5F5CA96E"/>
    <w:lvl w:ilvl="0" w:tplc="04090001">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365C37AA"/>
    <w:multiLevelType w:val="hybridMultilevel"/>
    <w:tmpl w:val="9C341B64"/>
    <w:lvl w:ilvl="0" w:tplc="04090001">
      <w:start w:val="1"/>
      <w:numFmt w:val="bullet"/>
      <w:lvlText w:val=""/>
      <w:lvlJc w:val="left"/>
      <w:pPr>
        <w:ind w:left="1004" w:hanging="360"/>
      </w:pPr>
      <w:rPr>
        <w:rFonts w:ascii="Symbol" w:hAnsi="Symbol"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81">
    <w:nsid w:val="36B928D5"/>
    <w:multiLevelType w:val="hybridMultilevel"/>
    <w:tmpl w:val="311A0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37253BEE"/>
    <w:multiLevelType w:val="hybridMultilevel"/>
    <w:tmpl w:val="D71604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37BC687A"/>
    <w:multiLevelType w:val="hybridMultilevel"/>
    <w:tmpl w:val="A212F85C"/>
    <w:lvl w:ilvl="0" w:tplc="04090001">
      <w:start w:val="1"/>
      <w:numFmt w:val="bullet"/>
      <w:lvlText w:val=""/>
      <w:lvlJc w:val="left"/>
      <w:pPr>
        <w:ind w:left="720" w:hanging="360"/>
      </w:pPr>
      <w:rPr>
        <w:rFonts w:ascii="Symbol" w:hAnsi="Symbol" w:hint="default"/>
        <w:sz w:val="24"/>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4">
    <w:nsid w:val="37EB7E36"/>
    <w:multiLevelType w:val="hybridMultilevel"/>
    <w:tmpl w:val="3E022BDA"/>
    <w:lvl w:ilvl="0" w:tplc="BC467C50">
      <w:start w:val="1"/>
      <w:numFmt w:val="bullet"/>
      <w:lvlText w:val="•"/>
      <w:lvlJc w:val="left"/>
      <w:pPr>
        <w:tabs>
          <w:tab w:val="num" w:pos="720"/>
        </w:tabs>
        <w:ind w:left="720" w:hanging="360"/>
      </w:pPr>
      <w:rPr>
        <w:rFonts w:ascii="Arial" w:hAnsi="Arial" w:hint="default"/>
      </w:rPr>
    </w:lvl>
    <w:lvl w:ilvl="1" w:tplc="892CE786" w:tentative="1">
      <w:start w:val="1"/>
      <w:numFmt w:val="bullet"/>
      <w:lvlText w:val="•"/>
      <w:lvlJc w:val="left"/>
      <w:pPr>
        <w:tabs>
          <w:tab w:val="num" w:pos="1440"/>
        </w:tabs>
        <w:ind w:left="1440" w:hanging="360"/>
      </w:pPr>
      <w:rPr>
        <w:rFonts w:ascii="Arial" w:hAnsi="Arial" w:hint="default"/>
      </w:rPr>
    </w:lvl>
    <w:lvl w:ilvl="2" w:tplc="BADAEB1E" w:tentative="1">
      <w:start w:val="1"/>
      <w:numFmt w:val="bullet"/>
      <w:lvlText w:val="•"/>
      <w:lvlJc w:val="left"/>
      <w:pPr>
        <w:tabs>
          <w:tab w:val="num" w:pos="2160"/>
        </w:tabs>
        <w:ind w:left="2160" w:hanging="360"/>
      </w:pPr>
      <w:rPr>
        <w:rFonts w:ascii="Arial" w:hAnsi="Arial" w:hint="default"/>
      </w:rPr>
    </w:lvl>
    <w:lvl w:ilvl="3" w:tplc="6D5A997A" w:tentative="1">
      <w:start w:val="1"/>
      <w:numFmt w:val="bullet"/>
      <w:lvlText w:val="•"/>
      <w:lvlJc w:val="left"/>
      <w:pPr>
        <w:tabs>
          <w:tab w:val="num" w:pos="2880"/>
        </w:tabs>
        <w:ind w:left="2880" w:hanging="360"/>
      </w:pPr>
      <w:rPr>
        <w:rFonts w:ascii="Arial" w:hAnsi="Arial" w:hint="default"/>
      </w:rPr>
    </w:lvl>
    <w:lvl w:ilvl="4" w:tplc="75CEFBD4" w:tentative="1">
      <w:start w:val="1"/>
      <w:numFmt w:val="bullet"/>
      <w:lvlText w:val="•"/>
      <w:lvlJc w:val="left"/>
      <w:pPr>
        <w:tabs>
          <w:tab w:val="num" w:pos="3600"/>
        </w:tabs>
        <w:ind w:left="3600" w:hanging="360"/>
      </w:pPr>
      <w:rPr>
        <w:rFonts w:ascii="Arial" w:hAnsi="Arial" w:hint="default"/>
      </w:rPr>
    </w:lvl>
    <w:lvl w:ilvl="5" w:tplc="75D01A98" w:tentative="1">
      <w:start w:val="1"/>
      <w:numFmt w:val="bullet"/>
      <w:lvlText w:val="•"/>
      <w:lvlJc w:val="left"/>
      <w:pPr>
        <w:tabs>
          <w:tab w:val="num" w:pos="4320"/>
        </w:tabs>
        <w:ind w:left="4320" w:hanging="360"/>
      </w:pPr>
      <w:rPr>
        <w:rFonts w:ascii="Arial" w:hAnsi="Arial" w:hint="default"/>
      </w:rPr>
    </w:lvl>
    <w:lvl w:ilvl="6" w:tplc="C0B6A630" w:tentative="1">
      <w:start w:val="1"/>
      <w:numFmt w:val="bullet"/>
      <w:lvlText w:val="•"/>
      <w:lvlJc w:val="left"/>
      <w:pPr>
        <w:tabs>
          <w:tab w:val="num" w:pos="5040"/>
        </w:tabs>
        <w:ind w:left="5040" w:hanging="360"/>
      </w:pPr>
      <w:rPr>
        <w:rFonts w:ascii="Arial" w:hAnsi="Arial" w:hint="default"/>
      </w:rPr>
    </w:lvl>
    <w:lvl w:ilvl="7" w:tplc="239C7314" w:tentative="1">
      <w:start w:val="1"/>
      <w:numFmt w:val="bullet"/>
      <w:lvlText w:val="•"/>
      <w:lvlJc w:val="left"/>
      <w:pPr>
        <w:tabs>
          <w:tab w:val="num" w:pos="5760"/>
        </w:tabs>
        <w:ind w:left="5760" w:hanging="360"/>
      </w:pPr>
      <w:rPr>
        <w:rFonts w:ascii="Arial" w:hAnsi="Arial" w:hint="default"/>
      </w:rPr>
    </w:lvl>
    <w:lvl w:ilvl="8" w:tplc="2A72AFEE" w:tentative="1">
      <w:start w:val="1"/>
      <w:numFmt w:val="bullet"/>
      <w:lvlText w:val="•"/>
      <w:lvlJc w:val="left"/>
      <w:pPr>
        <w:tabs>
          <w:tab w:val="num" w:pos="6480"/>
        </w:tabs>
        <w:ind w:left="6480" w:hanging="360"/>
      </w:pPr>
      <w:rPr>
        <w:rFonts w:ascii="Arial" w:hAnsi="Arial" w:hint="default"/>
      </w:rPr>
    </w:lvl>
  </w:abstractNum>
  <w:abstractNum w:abstractNumId="85">
    <w:nsid w:val="39616BC4"/>
    <w:multiLevelType w:val="hybridMultilevel"/>
    <w:tmpl w:val="F662C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nsid w:val="39CA4846"/>
    <w:multiLevelType w:val="multilevel"/>
    <w:tmpl w:val="A5648EA4"/>
    <w:lvl w:ilvl="0">
      <w:start w:val="1"/>
      <w:numFmt w:val="lowerRoman"/>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nsid w:val="39DA10ED"/>
    <w:multiLevelType w:val="hybridMultilevel"/>
    <w:tmpl w:val="73DE9234"/>
    <w:lvl w:ilvl="0" w:tplc="04090001">
      <w:start w:val="1"/>
      <w:numFmt w:val="bullet"/>
      <w:lvlText w:val=""/>
      <w:lvlJc w:val="left"/>
      <w:pPr>
        <w:ind w:left="644" w:hanging="360"/>
      </w:pPr>
      <w:rPr>
        <w:rFonts w:ascii="Symbol" w:hAnsi="Symbol" w:hint="default"/>
        <w:b w:val="0"/>
        <w:sz w:val="24"/>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8">
    <w:nsid w:val="3A74467C"/>
    <w:multiLevelType w:val="hybridMultilevel"/>
    <w:tmpl w:val="3E3E3DC8"/>
    <w:lvl w:ilvl="0" w:tplc="E814C96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B4E6198"/>
    <w:multiLevelType w:val="hybridMultilevel"/>
    <w:tmpl w:val="95B0F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nsid w:val="3CB77EAE"/>
    <w:multiLevelType w:val="hybridMultilevel"/>
    <w:tmpl w:val="29E484AA"/>
    <w:lvl w:ilvl="0" w:tplc="04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nsid w:val="3CC20D63"/>
    <w:multiLevelType w:val="hybridMultilevel"/>
    <w:tmpl w:val="8DB4BD48"/>
    <w:lvl w:ilvl="0" w:tplc="04090005">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3E5C00A9"/>
    <w:multiLevelType w:val="hybridMultilevel"/>
    <w:tmpl w:val="01B01052"/>
    <w:lvl w:ilvl="0" w:tplc="04090001">
      <w:start w:val="1"/>
      <w:numFmt w:val="bullet"/>
      <w:lvlText w:val=""/>
      <w:lvlJc w:val="left"/>
      <w:pPr>
        <w:ind w:left="720" w:hanging="360"/>
      </w:pPr>
      <w:rPr>
        <w:rFonts w:ascii="Symbol" w:hAnsi="Symbo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3EEB76D1"/>
    <w:multiLevelType w:val="hybridMultilevel"/>
    <w:tmpl w:val="1AE291F0"/>
    <w:lvl w:ilvl="0" w:tplc="04090005">
      <w:start w:val="1"/>
      <w:numFmt w:val="bullet"/>
      <w:lvlText w:val=""/>
      <w:lvlJc w:val="left"/>
      <w:pPr>
        <w:ind w:left="1972" w:hanging="360"/>
      </w:pPr>
      <w:rPr>
        <w:rFonts w:ascii="Wingdings" w:hAnsi="Wingdings" w:hint="default"/>
      </w:rPr>
    </w:lvl>
    <w:lvl w:ilvl="1" w:tplc="04090003" w:tentative="1">
      <w:start w:val="1"/>
      <w:numFmt w:val="bullet"/>
      <w:lvlText w:val="o"/>
      <w:lvlJc w:val="left"/>
      <w:pPr>
        <w:ind w:left="2692" w:hanging="360"/>
      </w:pPr>
      <w:rPr>
        <w:rFonts w:ascii="Courier New" w:hAnsi="Courier New" w:cs="Courier New" w:hint="default"/>
      </w:rPr>
    </w:lvl>
    <w:lvl w:ilvl="2" w:tplc="04090005" w:tentative="1">
      <w:start w:val="1"/>
      <w:numFmt w:val="bullet"/>
      <w:lvlText w:val=""/>
      <w:lvlJc w:val="left"/>
      <w:pPr>
        <w:ind w:left="3412" w:hanging="360"/>
      </w:pPr>
      <w:rPr>
        <w:rFonts w:ascii="Wingdings" w:hAnsi="Wingdings" w:hint="default"/>
      </w:rPr>
    </w:lvl>
    <w:lvl w:ilvl="3" w:tplc="04090001" w:tentative="1">
      <w:start w:val="1"/>
      <w:numFmt w:val="bullet"/>
      <w:lvlText w:val=""/>
      <w:lvlJc w:val="left"/>
      <w:pPr>
        <w:ind w:left="4132" w:hanging="360"/>
      </w:pPr>
      <w:rPr>
        <w:rFonts w:ascii="Symbol" w:hAnsi="Symbol" w:hint="default"/>
      </w:rPr>
    </w:lvl>
    <w:lvl w:ilvl="4" w:tplc="04090003" w:tentative="1">
      <w:start w:val="1"/>
      <w:numFmt w:val="bullet"/>
      <w:lvlText w:val="o"/>
      <w:lvlJc w:val="left"/>
      <w:pPr>
        <w:ind w:left="4852" w:hanging="360"/>
      </w:pPr>
      <w:rPr>
        <w:rFonts w:ascii="Courier New" w:hAnsi="Courier New" w:cs="Courier New" w:hint="default"/>
      </w:rPr>
    </w:lvl>
    <w:lvl w:ilvl="5" w:tplc="04090005" w:tentative="1">
      <w:start w:val="1"/>
      <w:numFmt w:val="bullet"/>
      <w:lvlText w:val=""/>
      <w:lvlJc w:val="left"/>
      <w:pPr>
        <w:ind w:left="5572" w:hanging="360"/>
      </w:pPr>
      <w:rPr>
        <w:rFonts w:ascii="Wingdings" w:hAnsi="Wingdings" w:hint="default"/>
      </w:rPr>
    </w:lvl>
    <w:lvl w:ilvl="6" w:tplc="04090001" w:tentative="1">
      <w:start w:val="1"/>
      <w:numFmt w:val="bullet"/>
      <w:lvlText w:val=""/>
      <w:lvlJc w:val="left"/>
      <w:pPr>
        <w:ind w:left="6292" w:hanging="360"/>
      </w:pPr>
      <w:rPr>
        <w:rFonts w:ascii="Symbol" w:hAnsi="Symbol" w:hint="default"/>
      </w:rPr>
    </w:lvl>
    <w:lvl w:ilvl="7" w:tplc="04090003" w:tentative="1">
      <w:start w:val="1"/>
      <w:numFmt w:val="bullet"/>
      <w:lvlText w:val="o"/>
      <w:lvlJc w:val="left"/>
      <w:pPr>
        <w:ind w:left="7012" w:hanging="360"/>
      </w:pPr>
      <w:rPr>
        <w:rFonts w:ascii="Courier New" w:hAnsi="Courier New" w:cs="Courier New" w:hint="default"/>
      </w:rPr>
    </w:lvl>
    <w:lvl w:ilvl="8" w:tplc="04090005" w:tentative="1">
      <w:start w:val="1"/>
      <w:numFmt w:val="bullet"/>
      <w:lvlText w:val=""/>
      <w:lvlJc w:val="left"/>
      <w:pPr>
        <w:ind w:left="7732" w:hanging="360"/>
      </w:pPr>
      <w:rPr>
        <w:rFonts w:ascii="Wingdings" w:hAnsi="Wingdings" w:hint="default"/>
      </w:rPr>
    </w:lvl>
  </w:abstractNum>
  <w:abstractNum w:abstractNumId="94">
    <w:nsid w:val="3F696A14"/>
    <w:multiLevelType w:val="hybridMultilevel"/>
    <w:tmpl w:val="B8E483E0"/>
    <w:lvl w:ilvl="0" w:tplc="04090001">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nsid w:val="3FEF768D"/>
    <w:multiLevelType w:val="hybridMultilevel"/>
    <w:tmpl w:val="B1101E1C"/>
    <w:lvl w:ilvl="0" w:tplc="04090001">
      <w:start w:val="1"/>
      <w:numFmt w:val="bullet"/>
      <w:lvlText w:val=""/>
      <w:lvlJc w:val="left"/>
      <w:pPr>
        <w:ind w:left="360" w:hanging="360"/>
      </w:pPr>
      <w:rPr>
        <w:rFonts w:ascii="Symbol" w:hAnsi="Symbol" w:hint="default"/>
        <w:sz w:val="24"/>
        <w:szCs w:val="24"/>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6">
    <w:nsid w:val="407C27AB"/>
    <w:multiLevelType w:val="hybridMultilevel"/>
    <w:tmpl w:val="407E8C8E"/>
    <w:lvl w:ilvl="0" w:tplc="85D0F6B6">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422961FD"/>
    <w:multiLevelType w:val="hybridMultilevel"/>
    <w:tmpl w:val="F30A6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433A4455"/>
    <w:multiLevelType w:val="hybridMultilevel"/>
    <w:tmpl w:val="7FD6D34C"/>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43FA16A0"/>
    <w:multiLevelType w:val="hybridMultilevel"/>
    <w:tmpl w:val="7ED897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455E6B8B"/>
    <w:multiLevelType w:val="hybridMultilevel"/>
    <w:tmpl w:val="47FC19DE"/>
    <w:lvl w:ilvl="0" w:tplc="04090001">
      <w:start w:val="1"/>
      <w:numFmt w:val="bullet"/>
      <w:lvlText w:val=""/>
      <w:lvlJc w:val="left"/>
      <w:pPr>
        <w:ind w:left="1080" w:hanging="72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456D28E1"/>
    <w:multiLevelType w:val="hybridMultilevel"/>
    <w:tmpl w:val="F4E49A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479B53FF"/>
    <w:multiLevelType w:val="hybridMultilevel"/>
    <w:tmpl w:val="46742DE4"/>
    <w:lvl w:ilvl="0" w:tplc="0409001B">
      <w:start w:val="1"/>
      <w:numFmt w:val="lowerRoman"/>
      <w:lvlText w:val="%1."/>
      <w:lvlJc w:val="righ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3">
    <w:nsid w:val="48441F13"/>
    <w:multiLevelType w:val="hybridMultilevel"/>
    <w:tmpl w:val="D5CA6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nsid w:val="4A153FF0"/>
    <w:multiLevelType w:val="hybridMultilevel"/>
    <w:tmpl w:val="2CECCC4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nsid w:val="4A321AFE"/>
    <w:multiLevelType w:val="hybridMultilevel"/>
    <w:tmpl w:val="EC9EF4E2"/>
    <w:lvl w:ilvl="0" w:tplc="3B348432">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4A4909D9"/>
    <w:multiLevelType w:val="hybridMultilevel"/>
    <w:tmpl w:val="63A6390E"/>
    <w:lvl w:ilvl="0" w:tplc="04090003">
      <w:start w:val="1"/>
      <w:numFmt w:val="bullet"/>
      <w:lvlText w:val="o"/>
      <w:lvlJc w:val="left"/>
      <w:pPr>
        <w:ind w:left="1807" w:hanging="360"/>
      </w:pPr>
      <w:rPr>
        <w:rFonts w:ascii="Courier New" w:hAnsi="Courier New" w:cs="Courier New" w:hint="default"/>
      </w:rPr>
    </w:lvl>
    <w:lvl w:ilvl="1" w:tplc="04090003" w:tentative="1">
      <w:start w:val="1"/>
      <w:numFmt w:val="bullet"/>
      <w:lvlText w:val="o"/>
      <w:lvlJc w:val="left"/>
      <w:pPr>
        <w:ind w:left="2527" w:hanging="360"/>
      </w:pPr>
      <w:rPr>
        <w:rFonts w:ascii="Courier New" w:hAnsi="Courier New" w:cs="Courier New" w:hint="default"/>
      </w:rPr>
    </w:lvl>
    <w:lvl w:ilvl="2" w:tplc="04090005" w:tentative="1">
      <w:start w:val="1"/>
      <w:numFmt w:val="bullet"/>
      <w:lvlText w:val=""/>
      <w:lvlJc w:val="left"/>
      <w:pPr>
        <w:ind w:left="3247" w:hanging="360"/>
      </w:pPr>
      <w:rPr>
        <w:rFonts w:ascii="Wingdings" w:hAnsi="Wingdings" w:hint="default"/>
      </w:rPr>
    </w:lvl>
    <w:lvl w:ilvl="3" w:tplc="04090001" w:tentative="1">
      <w:start w:val="1"/>
      <w:numFmt w:val="bullet"/>
      <w:lvlText w:val=""/>
      <w:lvlJc w:val="left"/>
      <w:pPr>
        <w:ind w:left="3967" w:hanging="360"/>
      </w:pPr>
      <w:rPr>
        <w:rFonts w:ascii="Symbol" w:hAnsi="Symbol" w:hint="default"/>
      </w:rPr>
    </w:lvl>
    <w:lvl w:ilvl="4" w:tplc="04090003" w:tentative="1">
      <w:start w:val="1"/>
      <w:numFmt w:val="bullet"/>
      <w:lvlText w:val="o"/>
      <w:lvlJc w:val="left"/>
      <w:pPr>
        <w:ind w:left="4687" w:hanging="360"/>
      </w:pPr>
      <w:rPr>
        <w:rFonts w:ascii="Courier New" w:hAnsi="Courier New" w:cs="Courier New" w:hint="default"/>
      </w:rPr>
    </w:lvl>
    <w:lvl w:ilvl="5" w:tplc="04090005" w:tentative="1">
      <w:start w:val="1"/>
      <w:numFmt w:val="bullet"/>
      <w:lvlText w:val=""/>
      <w:lvlJc w:val="left"/>
      <w:pPr>
        <w:ind w:left="5407" w:hanging="360"/>
      </w:pPr>
      <w:rPr>
        <w:rFonts w:ascii="Wingdings" w:hAnsi="Wingdings" w:hint="default"/>
      </w:rPr>
    </w:lvl>
    <w:lvl w:ilvl="6" w:tplc="04090001" w:tentative="1">
      <w:start w:val="1"/>
      <w:numFmt w:val="bullet"/>
      <w:lvlText w:val=""/>
      <w:lvlJc w:val="left"/>
      <w:pPr>
        <w:ind w:left="6127" w:hanging="360"/>
      </w:pPr>
      <w:rPr>
        <w:rFonts w:ascii="Symbol" w:hAnsi="Symbol" w:hint="default"/>
      </w:rPr>
    </w:lvl>
    <w:lvl w:ilvl="7" w:tplc="04090003" w:tentative="1">
      <w:start w:val="1"/>
      <w:numFmt w:val="bullet"/>
      <w:lvlText w:val="o"/>
      <w:lvlJc w:val="left"/>
      <w:pPr>
        <w:ind w:left="6847" w:hanging="360"/>
      </w:pPr>
      <w:rPr>
        <w:rFonts w:ascii="Courier New" w:hAnsi="Courier New" w:cs="Courier New" w:hint="default"/>
      </w:rPr>
    </w:lvl>
    <w:lvl w:ilvl="8" w:tplc="04090005" w:tentative="1">
      <w:start w:val="1"/>
      <w:numFmt w:val="bullet"/>
      <w:lvlText w:val=""/>
      <w:lvlJc w:val="left"/>
      <w:pPr>
        <w:ind w:left="7567" w:hanging="360"/>
      </w:pPr>
      <w:rPr>
        <w:rFonts w:ascii="Wingdings" w:hAnsi="Wingdings" w:hint="default"/>
      </w:rPr>
    </w:lvl>
  </w:abstractNum>
  <w:abstractNum w:abstractNumId="107">
    <w:nsid w:val="4B16410C"/>
    <w:multiLevelType w:val="hybridMultilevel"/>
    <w:tmpl w:val="33E085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nsid w:val="4C4D6D33"/>
    <w:multiLevelType w:val="hybridMultilevel"/>
    <w:tmpl w:val="04E66A6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4D172AAC"/>
    <w:multiLevelType w:val="hybridMultilevel"/>
    <w:tmpl w:val="8544F722"/>
    <w:lvl w:ilvl="0" w:tplc="04090001">
      <w:start w:val="1"/>
      <w:numFmt w:val="bullet"/>
      <w:lvlText w:val=""/>
      <w:lvlJc w:val="left"/>
      <w:pPr>
        <w:ind w:left="1440" w:hanging="360"/>
      </w:pPr>
      <w:rPr>
        <w:rFonts w:ascii="Symbol" w:hAnsi="Symbol" w:hint="default"/>
      </w:rPr>
    </w:lvl>
    <w:lvl w:ilvl="1" w:tplc="04090003">
      <w:start w:val="1"/>
      <w:numFmt w:val="decimal"/>
      <w:lvlText w:val="%2."/>
      <w:lvlJc w:val="left"/>
      <w:pPr>
        <w:tabs>
          <w:tab w:val="num" w:pos="1260"/>
        </w:tabs>
        <w:ind w:left="126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0">
    <w:nsid w:val="4D9515F5"/>
    <w:multiLevelType w:val="hybridMultilevel"/>
    <w:tmpl w:val="20745D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nsid w:val="4DD6549D"/>
    <w:multiLevelType w:val="hybridMultilevel"/>
    <w:tmpl w:val="A13AC77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nsid w:val="4DF5671B"/>
    <w:multiLevelType w:val="hybridMultilevel"/>
    <w:tmpl w:val="79F63C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nsid w:val="4EE444AD"/>
    <w:multiLevelType w:val="hybridMultilevel"/>
    <w:tmpl w:val="C1487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nsid w:val="4F122A97"/>
    <w:multiLevelType w:val="hybridMultilevel"/>
    <w:tmpl w:val="5EDC82AC"/>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5">
    <w:nsid w:val="4F4A209F"/>
    <w:multiLevelType w:val="hybridMultilevel"/>
    <w:tmpl w:val="5F884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nsid w:val="4F7D2FFF"/>
    <w:multiLevelType w:val="hybridMultilevel"/>
    <w:tmpl w:val="0C2A258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511A1AA1"/>
    <w:multiLevelType w:val="hybridMultilevel"/>
    <w:tmpl w:val="781891CC"/>
    <w:lvl w:ilvl="0" w:tplc="04090001">
      <w:start w:val="1"/>
      <w:numFmt w:val="bullet"/>
      <w:lvlText w:val=""/>
      <w:lvlJc w:val="left"/>
      <w:pPr>
        <w:ind w:left="644" w:hanging="360"/>
      </w:pPr>
      <w:rPr>
        <w:rFonts w:ascii="Symbol" w:hAnsi="Symbol" w:hint="default"/>
        <w:sz w:val="24"/>
      </w:rPr>
    </w:lvl>
    <w:lvl w:ilvl="1" w:tplc="3D10030A">
      <w:numFmt w:val="bullet"/>
      <w:lvlText w:val=""/>
      <w:lvlJc w:val="left"/>
      <w:pPr>
        <w:ind w:left="1364" w:hanging="360"/>
      </w:pPr>
      <w:rPr>
        <w:rFonts w:ascii="Times New Roman" w:eastAsiaTheme="minorHAnsi" w:hAnsi="Times New Roman" w:cs="Times New Roman" w:hint="default"/>
      </w:r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8">
    <w:nsid w:val="521E2270"/>
    <w:multiLevelType w:val="hybridMultilevel"/>
    <w:tmpl w:val="B8145A46"/>
    <w:lvl w:ilvl="0" w:tplc="04090003">
      <w:start w:val="1"/>
      <w:numFmt w:val="bullet"/>
      <w:lvlText w:val="o"/>
      <w:lvlJc w:val="left"/>
      <w:pPr>
        <w:ind w:left="153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9">
    <w:nsid w:val="54C849FA"/>
    <w:multiLevelType w:val="hybridMultilevel"/>
    <w:tmpl w:val="91E81C70"/>
    <w:lvl w:ilvl="0" w:tplc="40090001">
      <w:start w:val="1"/>
      <w:numFmt w:val="bullet"/>
      <w:lvlText w:val=""/>
      <w:lvlJc w:val="left"/>
      <w:pPr>
        <w:ind w:left="785" w:hanging="360"/>
      </w:pPr>
      <w:rPr>
        <w:rFonts w:ascii="Symbol" w:hAnsi="Symbol" w:hint="default"/>
      </w:rPr>
    </w:lvl>
    <w:lvl w:ilvl="1" w:tplc="40090003" w:tentative="1">
      <w:start w:val="1"/>
      <w:numFmt w:val="bullet"/>
      <w:lvlText w:val="o"/>
      <w:lvlJc w:val="left"/>
      <w:pPr>
        <w:ind w:left="1505" w:hanging="360"/>
      </w:pPr>
      <w:rPr>
        <w:rFonts w:ascii="Courier New" w:hAnsi="Courier New" w:cs="Courier New" w:hint="default"/>
      </w:rPr>
    </w:lvl>
    <w:lvl w:ilvl="2" w:tplc="40090005" w:tentative="1">
      <w:start w:val="1"/>
      <w:numFmt w:val="bullet"/>
      <w:lvlText w:val=""/>
      <w:lvlJc w:val="left"/>
      <w:pPr>
        <w:ind w:left="2225" w:hanging="360"/>
      </w:pPr>
      <w:rPr>
        <w:rFonts w:ascii="Wingdings" w:hAnsi="Wingdings" w:hint="default"/>
      </w:rPr>
    </w:lvl>
    <w:lvl w:ilvl="3" w:tplc="40090001" w:tentative="1">
      <w:start w:val="1"/>
      <w:numFmt w:val="bullet"/>
      <w:lvlText w:val=""/>
      <w:lvlJc w:val="left"/>
      <w:pPr>
        <w:ind w:left="2945" w:hanging="360"/>
      </w:pPr>
      <w:rPr>
        <w:rFonts w:ascii="Symbol" w:hAnsi="Symbol" w:hint="default"/>
      </w:rPr>
    </w:lvl>
    <w:lvl w:ilvl="4" w:tplc="40090003" w:tentative="1">
      <w:start w:val="1"/>
      <w:numFmt w:val="bullet"/>
      <w:lvlText w:val="o"/>
      <w:lvlJc w:val="left"/>
      <w:pPr>
        <w:ind w:left="3665" w:hanging="360"/>
      </w:pPr>
      <w:rPr>
        <w:rFonts w:ascii="Courier New" w:hAnsi="Courier New" w:cs="Courier New" w:hint="default"/>
      </w:rPr>
    </w:lvl>
    <w:lvl w:ilvl="5" w:tplc="40090005" w:tentative="1">
      <w:start w:val="1"/>
      <w:numFmt w:val="bullet"/>
      <w:lvlText w:val=""/>
      <w:lvlJc w:val="left"/>
      <w:pPr>
        <w:ind w:left="4385" w:hanging="360"/>
      </w:pPr>
      <w:rPr>
        <w:rFonts w:ascii="Wingdings" w:hAnsi="Wingdings" w:hint="default"/>
      </w:rPr>
    </w:lvl>
    <w:lvl w:ilvl="6" w:tplc="40090001" w:tentative="1">
      <w:start w:val="1"/>
      <w:numFmt w:val="bullet"/>
      <w:lvlText w:val=""/>
      <w:lvlJc w:val="left"/>
      <w:pPr>
        <w:ind w:left="5105" w:hanging="360"/>
      </w:pPr>
      <w:rPr>
        <w:rFonts w:ascii="Symbol" w:hAnsi="Symbol" w:hint="default"/>
      </w:rPr>
    </w:lvl>
    <w:lvl w:ilvl="7" w:tplc="40090003" w:tentative="1">
      <w:start w:val="1"/>
      <w:numFmt w:val="bullet"/>
      <w:lvlText w:val="o"/>
      <w:lvlJc w:val="left"/>
      <w:pPr>
        <w:ind w:left="5825" w:hanging="360"/>
      </w:pPr>
      <w:rPr>
        <w:rFonts w:ascii="Courier New" w:hAnsi="Courier New" w:cs="Courier New" w:hint="default"/>
      </w:rPr>
    </w:lvl>
    <w:lvl w:ilvl="8" w:tplc="40090005" w:tentative="1">
      <w:start w:val="1"/>
      <w:numFmt w:val="bullet"/>
      <w:lvlText w:val=""/>
      <w:lvlJc w:val="left"/>
      <w:pPr>
        <w:ind w:left="6545" w:hanging="360"/>
      </w:pPr>
      <w:rPr>
        <w:rFonts w:ascii="Wingdings" w:hAnsi="Wingdings" w:hint="default"/>
      </w:rPr>
    </w:lvl>
  </w:abstractNum>
  <w:abstractNum w:abstractNumId="120">
    <w:nsid w:val="55445BF3"/>
    <w:multiLevelType w:val="hybridMultilevel"/>
    <w:tmpl w:val="8CD667A4"/>
    <w:lvl w:ilvl="0" w:tplc="04090001">
      <w:start w:val="1"/>
      <w:numFmt w:val="bullet"/>
      <w:lvlText w:val=""/>
      <w:lvlJc w:val="left"/>
      <w:pPr>
        <w:ind w:left="1004" w:hanging="360"/>
      </w:pPr>
      <w:rPr>
        <w:rFonts w:ascii="Symbol" w:hAnsi="Symbol" w:hint="default"/>
        <w:sz w:val="24"/>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21">
    <w:nsid w:val="561F28EB"/>
    <w:multiLevelType w:val="hybridMultilevel"/>
    <w:tmpl w:val="F286C616"/>
    <w:lvl w:ilvl="0" w:tplc="08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56677623"/>
    <w:multiLevelType w:val="hybridMultilevel"/>
    <w:tmpl w:val="FB126CF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nsid w:val="56D14F61"/>
    <w:multiLevelType w:val="hybridMultilevel"/>
    <w:tmpl w:val="8CB68EBC"/>
    <w:lvl w:ilvl="0" w:tplc="04090001">
      <w:start w:val="1"/>
      <w:numFmt w:val="bullet"/>
      <w:lvlText w:val=""/>
      <w:lvlJc w:val="left"/>
      <w:pPr>
        <w:ind w:left="1131" w:hanging="360"/>
      </w:pPr>
      <w:rPr>
        <w:rFonts w:ascii="Symbol" w:hAnsi="Symbol" w:hint="default"/>
      </w:rPr>
    </w:lvl>
    <w:lvl w:ilvl="1" w:tplc="04090003" w:tentative="1">
      <w:start w:val="1"/>
      <w:numFmt w:val="bullet"/>
      <w:lvlText w:val="o"/>
      <w:lvlJc w:val="left"/>
      <w:pPr>
        <w:ind w:left="1851" w:hanging="360"/>
      </w:pPr>
      <w:rPr>
        <w:rFonts w:ascii="Courier New" w:hAnsi="Courier New" w:cs="Courier New" w:hint="default"/>
      </w:rPr>
    </w:lvl>
    <w:lvl w:ilvl="2" w:tplc="04090005" w:tentative="1">
      <w:start w:val="1"/>
      <w:numFmt w:val="bullet"/>
      <w:lvlText w:val=""/>
      <w:lvlJc w:val="left"/>
      <w:pPr>
        <w:ind w:left="2571" w:hanging="360"/>
      </w:pPr>
      <w:rPr>
        <w:rFonts w:ascii="Wingdings" w:hAnsi="Wingdings" w:hint="default"/>
      </w:rPr>
    </w:lvl>
    <w:lvl w:ilvl="3" w:tplc="04090001" w:tentative="1">
      <w:start w:val="1"/>
      <w:numFmt w:val="bullet"/>
      <w:lvlText w:val=""/>
      <w:lvlJc w:val="left"/>
      <w:pPr>
        <w:ind w:left="3291" w:hanging="360"/>
      </w:pPr>
      <w:rPr>
        <w:rFonts w:ascii="Symbol" w:hAnsi="Symbol" w:hint="default"/>
      </w:rPr>
    </w:lvl>
    <w:lvl w:ilvl="4" w:tplc="04090003" w:tentative="1">
      <w:start w:val="1"/>
      <w:numFmt w:val="bullet"/>
      <w:lvlText w:val="o"/>
      <w:lvlJc w:val="left"/>
      <w:pPr>
        <w:ind w:left="4011" w:hanging="360"/>
      </w:pPr>
      <w:rPr>
        <w:rFonts w:ascii="Courier New" w:hAnsi="Courier New" w:cs="Courier New" w:hint="default"/>
      </w:rPr>
    </w:lvl>
    <w:lvl w:ilvl="5" w:tplc="04090005" w:tentative="1">
      <w:start w:val="1"/>
      <w:numFmt w:val="bullet"/>
      <w:lvlText w:val=""/>
      <w:lvlJc w:val="left"/>
      <w:pPr>
        <w:ind w:left="4731" w:hanging="360"/>
      </w:pPr>
      <w:rPr>
        <w:rFonts w:ascii="Wingdings" w:hAnsi="Wingdings" w:hint="default"/>
      </w:rPr>
    </w:lvl>
    <w:lvl w:ilvl="6" w:tplc="04090001" w:tentative="1">
      <w:start w:val="1"/>
      <w:numFmt w:val="bullet"/>
      <w:lvlText w:val=""/>
      <w:lvlJc w:val="left"/>
      <w:pPr>
        <w:ind w:left="5451" w:hanging="360"/>
      </w:pPr>
      <w:rPr>
        <w:rFonts w:ascii="Symbol" w:hAnsi="Symbol" w:hint="default"/>
      </w:rPr>
    </w:lvl>
    <w:lvl w:ilvl="7" w:tplc="04090003" w:tentative="1">
      <w:start w:val="1"/>
      <w:numFmt w:val="bullet"/>
      <w:lvlText w:val="o"/>
      <w:lvlJc w:val="left"/>
      <w:pPr>
        <w:ind w:left="6171" w:hanging="360"/>
      </w:pPr>
      <w:rPr>
        <w:rFonts w:ascii="Courier New" w:hAnsi="Courier New" w:cs="Courier New" w:hint="default"/>
      </w:rPr>
    </w:lvl>
    <w:lvl w:ilvl="8" w:tplc="04090005" w:tentative="1">
      <w:start w:val="1"/>
      <w:numFmt w:val="bullet"/>
      <w:lvlText w:val=""/>
      <w:lvlJc w:val="left"/>
      <w:pPr>
        <w:ind w:left="6891" w:hanging="360"/>
      </w:pPr>
      <w:rPr>
        <w:rFonts w:ascii="Wingdings" w:hAnsi="Wingdings" w:hint="default"/>
      </w:rPr>
    </w:lvl>
  </w:abstractNum>
  <w:abstractNum w:abstractNumId="124">
    <w:nsid w:val="57454253"/>
    <w:multiLevelType w:val="hybridMultilevel"/>
    <w:tmpl w:val="9084B802"/>
    <w:lvl w:ilvl="0" w:tplc="D62CD054">
      <w:start w:val="1"/>
      <w:numFmt w:val="lowerRoman"/>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584630AF"/>
    <w:multiLevelType w:val="hybridMultilevel"/>
    <w:tmpl w:val="E2E61D4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6">
    <w:nsid w:val="589C2D7D"/>
    <w:multiLevelType w:val="hybridMultilevel"/>
    <w:tmpl w:val="AE9C0A42"/>
    <w:lvl w:ilvl="0" w:tplc="F1F618B8">
      <w:start w:val="1"/>
      <w:numFmt w:val="bullet"/>
      <w:lvlText w:val="•"/>
      <w:lvlJc w:val="left"/>
      <w:pPr>
        <w:tabs>
          <w:tab w:val="num" w:pos="720"/>
        </w:tabs>
        <w:ind w:left="720" w:hanging="360"/>
      </w:pPr>
      <w:rPr>
        <w:rFonts w:ascii="Arial" w:hAnsi="Arial" w:hint="default"/>
      </w:rPr>
    </w:lvl>
    <w:lvl w:ilvl="1" w:tplc="D4CA0272" w:tentative="1">
      <w:start w:val="1"/>
      <w:numFmt w:val="bullet"/>
      <w:lvlText w:val="•"/>
      <w:lvlJc w:val="left"/>
      <w:pPr>
        <w:tabs>
          <w:tab w:val="num" w:pos="1440"/>
        </w:tabs>
        <w:ind w:left="1440" w:hanging="360"/>
      </w:pPr>
      <w:rPr>
        <w:rFonts w:ascii="Arial" w:hAnsi="Arial" w:hint="default"/>
      </w:rPr>
    </w:lvl>
    <w:lvl w:ilvl="2" w:tplc="1B62F8B2" w:tentative="1">
      <w:start w:val="1"/>
      <w:numFmt w:val="bullet"/>
      <w:lvlText w:val="•"/>
      <w:lvlJc w:val="left"/>
      <w:pPr>
        <w:tabs>
          <w:tab w:val="num" w:pos="2160"/>
        </w:tabs>
        <w:ind w:left="2160" w:hanging="360"/>
      </w:pPr>
      <w:rPr>
        <w:rFonts w:ascii="Arial" w:hAnsi="Arial" w:hint="default"/>
      </w:rPr>
    </w:lvl>
    <w:lvl w:ilvl="3" w:tplc="82BCCD40" w:tentative="1">
      <w:start w:val="1"/>
      <w:numFmt w:val="bullet"/>
      <w:lvlText w:val="•"/>
      <w:lvlJc w:val="left"/>
      <w:pPr>
        <w:tabs>
          <w:tab w:val="num" w:pos="2880"/>
        </w:tabs>
        <w:ind w:left="2880" w:hanging="360"/>
      </w:pPr>
      <w:rPr>
        <w:rFonts w:ascii="Arial" w:hAnsi="Arial" w:hint="default"/>
      </w:rPr>
    </w:lvl>
    <w:lvl w:ilvl="4" w:tplc="9B106278" w:tentative="1">
      <w:start w:val="1"/>
      <w:numFmt w:val="bullet"/>
      <w:lvlText w:val="•"/>
      <w:lvlJc w:val="left"/>
      <w:pPr>
        <w:tabs>
          <w:tab w:val="num" w:pos="3600"/>
        </w:tabs>
        <w:ind w:left="3600" w:hanging="360"/>
      </w:pPr>
      <w:rPr>
        <w:rFonts w:ascii="Arial" w:hAnsi="Arial" w:hint="default"/>
      </w:rPr>
    </w:lvl>
    <w:lvl w:ilvl="5" w:tplc="1EA2B6A0" w:tentative="1">
      <w:start w:val="1"/>
      <w:numFmt w:val="bullet"/>
      <w:lvlText w:val="•"/>
      <w:lvlJc w:val="left"/>
      <w:pPr>
        <w:tabs>
          <w:tab w:val="num" w:pos="4320"/>
        </w:tabs>
        <w:ind w:left="4320" w:hanging="360"/>
      </w:pPr>
      <w:rPr>
        <w:rFonts w:ascii="Arial" w:hAnsi="Arial" w:hint="default"/>
      </w:rPr>
    </w:lvl>
    <w:lvl w:ilvl="6" w:tplc="BCA24CDA" w:tentative="1">
      <w:start w:val="1"/>
      <w:numFmt w:val="bullet"/>
      <w:lvlText w:val="•"/>
      <w:lvlJc w:val="left"/>
      <w:pPr>
        <w:tabs>
          <w:tab w:val="num" w:pos="5040"/>
        </w:tabs>
        <w:ind w:left="5040" w:hanging="360"/>
      </w:pPr>
      <w:rPr>
        <w:rFonts w:ascii="Arial" w:hAnsi="Arial" w:hint="default"/>
      </w:rPr>
    </w:lvl>
    <w:lvl w:ilvl="7" w:tplc="A4062454" w:tentative="1">
      <w:start w:val="1"/>
      <w:numFmt w:val="bullet"/>
      <w:lvlText w:val="•"/>
      <w:lvlJc w:val="left"/>
      <w:pPr>
        <w:tabs>
          <w:tab w:val="num" w:pos="5760"/>
        </w:tabs>
        <w:ind w:left="5760" w:hanging="360"/>
      </w:pPr>
      <w:rPr>
        <w:rFonts w:ascii="Arial" w:hAnsi="Arial" w:hint="default"/>
      </w:rPr>
    </w:lvl>
    <w:lvl w:ilvl="8" w:tplc="1012C126" w:tentative="1">
      <w:start w:val="1"/>
      <w:numFmt w:val="bullet"/>
      <w:lvlText w:val="•"/>
      <w:lvlJc w:val="left"/>
      <w:pPr>
        <w:tabs>
          <w:tab w:val="num" w:pos="6480"/>
        </w:tabs>
        <w:ind w:left="6480" w:hanging="360"/>
      </w:pPr>
      <w:rPr>
        <w:rFonts w:ascii="Arial" w:hAnsi="Arial" w:hint="default"/>
      </w:rPr>
    </w:lvl>
  </w:abstractNum>
  <w:abstractNum w:abstractNumId="127">
    <w:nsid w:val="59D517FB"/>
    <w:multiLevelType w:val="hybridMultilevel"/>
    <w:tmpl w:val="CA3E2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nsid w:val="59FF53D1"/>
    <w:multiLevelType w:val="hybridMultilevel"/>
    <w:tmpl w:val="90C08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9">
    <w:nsid w:val="5A23347C"/>
    <w:multiLevelType w:val="hybridMultilevel"/>
    <w:tmpl w:val="581A6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nsid w:val="5AC17163"/>
    <w:multiLevelType w:val="hybridMultilevel"/>
    <w:tmpl w:val="F6F6D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nsid w:val="5CCD6F23"/>
    <w:multiLevelType w:val="hybridMultilevel"/>
    <w:tmpl w:val="C8922EFE"/>
    <w:lvl w:ilvl="0" w:tplc="04090005">
      <w:start w:val="1"/>
      <w:numFmt w:val="bullet"/>
      <w:lvlText w:val=""/>
      <w:lvlJc w:val="left"/>
      <w:pPr>
        <w:ind w:left="1004" w:hanging="360"/>
      </w:pPr>
      <w:rPr>
        <w:rFonts w:ascii="Wingdings" w:hAnsi="Wingdings" w:hint="default"/>
      </w:rPr>
    </w:lvl>
    <w:lvl w:ilvl="1" w:tplc="40090003" w:tentative="1">
      <w:start w:val="1"/>
      <w:numFmt w:val="bullet"/>
      <w:lvlText w:val="o"/>
      <w:lvlJc w:val="left"/>
      <w:pPr>
        <w:ind w:left="1724" w:hanging="360"/>
      </w:pPr>
      <w:rPr>
        <w:rFonts w:ascii="Courier New" w:hAnsi="Courier New" w:cs="Courier New" w:hint="default"/>
      </w:rPr>
    </w:lvl>
    <w:lvl w:ilvl="2" w:tplc="40090005" w:tentative="1">
      <w:start w:val="1"/>
      <w:numFmt w:val="bullet"/>
      <w:lvlText w:val=""/>
      <w:lvlJc w:val="left"/>
      <w:pPr>
        <w:ind w:left="2444" w:hanging="360"/>
      </w:pPr>
      <w:rPr>
        <w:rFonts w:ascii="Wingdings" w:hAnsi="Wingdings" w:hint="default"/>
      </w:rPr>
    </w:lvl>
    <w:lvl w:ilvl="3" w:tplc="40090001" w:tentative="1">
      <w:start w:val="1"/>
      <w:numFmt w:val="bullet"/>
      <w:lvlText w:val=""/>
      <w:lvlJc w:val="left"/>
      <w:pPr>
        <w:ind w:left="3164" w:hanging="360"/>
      </w:pPr>
      <w:rPr>
        <w:rFonts w:ascii="Symbol" w:hAnsi="Symbol" w:hint="default"/>
      </w:rPr>
    </w:lvl>
    <w:lvl w:ilvl="4" w:tplc="40090003" w:tentative="1">
      <w:start w:val="1"/>
      <w:numFmt w:val="bullet"/>
      <w:lvlText w:val="o"/>
      <w:lvlJc w:val="left"/>
      <w:pPr>
        <w:ind w:left="3884" w:hanging="360"/>
      </w:pPr>
      <w:rPr>
        <w:rFonts w:ascii="Courier New" w:hAnsi="Courier New" w:cs="Courier New" w:hint="default"/>
      </w:rPr>
    </w:lvl>
    <w:lvl w:ilvl="5" w:tplc="40090005" w:tentative="1">
      <w:start w:val="1"/>
      <w:numFmt w:val="bullet"/>
      <w:lvlText w:val=""/>
      <w:lvlJc w:val="left"/>
      <w:pPr>
        <w:ind w:left="4604" w:hanging="360"/>
      </w:pPr>
      <w:rPr>
        <w:rFonts w:ascii="Wingdings" w:hAnsi="Wingdings" w:hint="default"/>
      </w:rPr>
    </w:lvl>
    <w:lvl w:ilvl="6" w:tplc="40090001" w:tentative="1">
      <w:start w:val="1"/>
      <w:numFmt w:val="bullet"/>
      <w:lvlText w:val=""/>
      <w:lvlJc w:val="left"/>
      <w:pPr>
        <w:ind w:left="5324" w:hanging="360"/>
      </w:pPr>
      <w:rPr>
        <w:rFonts w:ascii="Symbol" w:hAnsi="Symbol" w:hint="default"/>
      </w:rPr>
    </w:lvl>
    <w:lvl w:ilvl="7" w:tplc="40090003" w:tentative="1">
      <w:start w:val="1"/>
      <w:numFmt w:val="bullet"/>
      <w:lvlText w:val="o"/>
      <w:lvlJc w:val="left"/>
      <w:pPr>
        <w:ind w:left="6044" w:hanging="360"/>
      </w:pPr>
      <w:rPr>
        <w:rFonts w:ascii="Courier New" w:hAnsi="Courier New" w:cs="Courier New" w:hint="default"/>
      </w:rPr>
    </w:lvl>
    <w:lvl w:ilvl="8" w:tplc="40090005" w:tentative="1">
      <w:start w:val="1"/>
      <w:numFmt w:val="bullet"/>
      <w:lvlText w:val=""/>
      <w:lvlJc w:val="left"/>
      <w:pPr>
        <w:ind w:left="6764" w:hanging="360"/>
      </w:pPr>
      <w:rPr>
        <w:rFonts w:ascii="Wingdings" w:hAnsi="Wingdings" w:hint="default"/>
      </w:rPr>
    </w:lvl>
  </w:abstractNum>
  <w:abstractNum w:abstractNumId="132">
    <w:nsid w:val="5DD16CF0"/>
    <w:multiLevelType w:val="hybridMultilevel"/>
    <w:tmpl w:val="1F485998"/>
    <w:lvl w:ilvl="0" w:tplc="B3D43F64">
      <w:start w:val="1"/>
      <w:numFmt w:val="bullet"/>
      <w:lvlText w:val="•"/>
      <w:lvlJc w:val="left"/>
      <w:pPr>
        <w:tabs>
          <w:tab w:val="num" w:pos="720"/>
        </w:tabs>
        <w:ind w:left="720" w:hanging="360"/>
      </w:pPr>
      <w:rPr>
        <w:rFonts w:ascii="Arial" w:hAnsi="Arial" w:hint="default"/>
      </w:rPr>
    </w:lvl>
    <w:lvl w:ilvl="1" w:tplc="4C0AAA30" w:tentative="1">
      <w:start w:val="1"/>
      <w:numFmt w:val="bullet"/>
      <w:lvlText w:val="•"/>
      <w:lvlJc w:val="left"/>
      <w:pPr>
        <w:tabs>
          <w:tab w:val="num" w:pos="1440"/>
        </w:tabs>
        <w:ind w:left="1440" w:hanging="360"/>
      </w:pPr>
      <w:rPr>
        <w:rFonts w:ascii="Arial" w:hAnsi="Arial" w:hint="default"/>
      </w:rPr>
    </w:lvl>
    <w:lvl w:ilvl="2" w:tplc="8C8EB32A" w:tentative="1">
      <w:start w:val="1"/>
      <w:numFmt w:val="bullet"/>
      <w:lvlText w:val="•"/>
      <w:lvlJc w:val="left"/>
      <w:pPr>
        <w:tabs>
          <w:tab w:val="num" w:pos="2160"/>
        </w:tabs>
        <w:ind w:left="2160" w:hanging="360"/>
      </w:pPr>
      <w:rPr>
        <w:rFonts w:ascii="Arial" w:hAnsi="Arial" w:hint="default"/>
      </w:rPr>
    </w:lvl>
    <w:lvl w:ilvl="3" w:tplc="F8627230" w:tentative="1">
      <w:start w:val="1"/>
      <w:numFmt w:val="bullet"/>
      <w:lvlText w:val="•"/>
      <w:lvlJc w:val="left"/>
      <w:pPr>
        <w:tabs>
          <w:tab w:val="num" w:pos="2880"/>
        </w:tabs>
        <w:ind w:left="2880" w:hanging="360"/>
      </w:pPr>
      <w:rPr>
        <w:rFonts w:ascii="Arial" w:hAnsi="Arial" w:hint="default"/>
      </w:rPr>
    </w:lvl>
    <w:lvl w:ilvl="4" w:tplc="107E166C" w:tentative="1">
      <w:start w:val="1"/>
      <w:numFmt w:val="bullet"/>
      <w:lvlText w:val="•"/>
      <w:lvlJc w:val="left"/>
      <w:pPr>
        <w:tabs>
          <w:tab w:val="num" w:pos="3600"/>
        </w:tabs>
        <w:ind w:left="3600" w:hanging="360"/>
      </w:pPr>
      <w:rPr>
        <w:rFonts w:ascii="Arial" w:hAnsi="Arial" w:hint="default"/>
      </w:rPr>
    </w:lvl>
    <w:lvl w:ilvl="5" w:tplc="AFB2EBE6" w:tentative="1">
      <w:start w:val="1"/>
      <w:numFmt w:val="bullet"/>
      <w:lvlText w:val="•"/>
      <w:lvlJc w:val="left"/>
      <w:pPr>
        <w:tabs>
          <w:tab w:val="num" w:pos="4320"/>
        </w:tabs>
        <w:ind w:left="4320" w:hanging="360"/>
      </w:pPr>
      <w:rPr>
        <w:rFonts w:ascii="Arial" w:hAnsi="Arial" w:hint="default"/>
      </w:rPr>
    </w:lvl>
    <w:lvl w:ilvl="6" w:tplc="7276BC16" w:tentative="1">
      <w:start w:val="1"/>
      <w:numFmt w:val="bullet"/>
      <w:lvlText w:val="•"/>
      <w:lvlJc w:val="left"/>
      <w:pPr>
        <w:tabs>
          <w:tab w:val="num" w:pos="5040"/>
        </w:tabs>
        <w:ind w:left="5040" w:hanging="360"/>
      </w:pPr>
      <w:rPr>
        <w:rFonts w:ascii="Arial" w:hAnsi="Arial" w:hint="default"/>
      </w:rPr>
    </w:lvl>
    <w:lvl w:ilvl="7" w:tplc="518AABB4" w:tentative="1">
      <w:start w:val="1"/>
      <w:numFmt w:val="bullet"/>
      <w:lvlText w:val="•"/>
      <w:lvlJc w:val="left"/>
      <w:pPr>
        <w:tabs>
          <w:tab w:val="num" w:pos="5760"/>
        </w:tabs>
        <w:ind w:left="5760" w:hanging="360"/>
      </w:pPr>
      <w:rPr>
        <w:rFonts w:ascii="Arial" w:hAnsi="Arial" w:hint="default"/>
      </w:rPr>
    </w:lvl>
    <w:lvl w:ilvl="8" w:tplc="8E46B51A" w:tentative="1">
      <w:start w:val="1"/>
      <w:numFmt w:val="bullet"/>
      <w:lvlText w:val="•"/>
      <w:lvlJc w:val="left"/>
      <w:pPr>
        <w:tabs>
          <w:tab w:val="num" w:pos="6480"/>
        </w:tabs>
        <w:ind w:left="6480" w:hanging="360"/>
      </w:pPr>
      <w:rPr>
        <w:rFonts w:ascii="Arial" w:hAnsi="Arial" w:hint="default"/>
      </w:rPr>
    </w:lvl>
  </w:abstractNum>
  <w:abstractNum w:abstractNumId="133">
    <w:nsid w:val="5EF17C18"/>
    <w:multiLevelType w:val="hybridMultilevel"/>
    <w:tmpl w:val="025A6F22"/>
    <w:lvl w:ilvl="0" w:tplc="9F82CF1C">
      <w:start w:val="2016"/>
      <w:numFmt w:val="bullet"/>
      <w:lvlText w:val="-"/>
      <w:lvlJc w:val="left"/>
      <w:pPr>
        <w:ind w:left="1440" w:hanging="360"/>
      </w:pPr>
      <w:rPr>
        <w:rFonts w:ascii="Calibri" w:eastAsiaTheme="minorHAnsi" w:hAnsi="Calibri"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4">
    <w:nsid w:val="5F2427E7"/>
    <w:multiLevelType w:val="hybridMultilevel"/>
    <w:tmpl w:val="6E6ED0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5FA20809"/>
    <w:multiLevelType w:val="hybridMultilevel"/>
    <w:tmpl w:val="BA5AB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6">
    <w:nsid w:val="5FE04E8F"/>
    <w:multiLevelType w:val="hybridMultilevel"/>
    <w:tmpl w:val="05B2F876"/>
    <w:lvl w:ilvl="0" w:tplc="E814C96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12F1AFE"/>
    <w:multiLevelType w:val="hybridMultilevel"/>
    <w:tmpl w:val="77A4418A"/>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616237F5"/>
    <w:multiLevelType w:val="hybridMultilevel"/>
    <w:tmpl w:val="7B0C11A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9">
    <w:nsid w:val="61682B5E"/>
    <w:multiLevelType w:val="hybridMultilevel"/>
    <w:tmpl w:val="B1A8F77C"/>
    <w:lvl w:ilvl="0" w:tplc="E814C966">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62A76F7F"/>
    <w:multiLevelType w:val="hybridMultilevel"/>
    <w:tmpl w:val="314489BC"/>
    <w:lvl w:ilvl="0" w:tplc="04090013">
      <w:start w:val="1"/>
      <w:numFmt w:val="upperRoman"/>
      <w:lvlText w:val="%1."/>
      <w:lvlJc w:val="righ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1">
    <w:nsid w:val="62C02554"/>
    <w:multiLevelType w:val="hybridMultilevel"/>
    <w:tmpl w:val="86640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nsid w:val="62F23623"/>
    <w:multiLevelType w:val="hybridMultilevel"/>
    <w:tmpl w:val="06DC9C36"/>
    <w:lvl w:ilvl="0" w:tplc="04090001">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nsid w:val="63946D85"/>
    <w:multiLevelType w:val="hybridMultilevel"/>
    <w:tmpl w:val="BF162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4">
    <w:nsid w:val="673362DC"/>
    <w:multiLevelType w:val="hybridMultilevel"/>
    <w:tmpl w:val="9D82036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5">
    <w:nsid w:val="68DB586A"/>
    <w:multiLevelType w:val="hybridMultilevel"/>
    <w:tmpl w:val="5468A7D0"/>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6">
    <w:nsid w:val="69BF2444"/>
    <w:multiLevelType w:val="hybridMultilevel"/>
    <w:tmpl w:val="BF26BC92"/>
    <w:lvl w:ilvl="0" w:tplc="3CE6C74E">
      <w:start w:val="1"/>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7">
    <w:nsid w:val="69D96B5A"/>
    <w:multiLevelType w:val="hybridMultilevel"/>
    <w:tmpl w:val="E1AC38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nsid w:val="6D146E53"/>
    <w:multiLevelType w:val="hybridMultilevel"/>
    <w:tmpl w:val="D8DC22C8"/>
    <w:lvl w:ilvl="0" w:tplc="04090005">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nsid w:val="6D442BDC"/>
    <w:multiLevelType w:val="hybridMultilevel"/>
    <w:tmpl w:val="A03E1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nsid w:val="6E823FC1"/>
    <w:multiLevelType w:val="hybridMultilevel"/>
    <w:tmpl w:val="20E2FE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1">
    <w:nsid w:val="6EA46706"/>
    <w:multiLevelType w:val="hybridMultilevel"/>
    <w:tmpl w:val="579212E8"/>
    <w:lvl w:ilvl="0" w:tplc="9F82CF1C">
      <w:start w:val="2016"/>
      <w:numFmt w:val="bullet"/>
      <w:lvlText w:val="-"/>
      <w:lvlJc w:val="left"/>
      <w:pPr>
        <w:ind w:left="1440" w:hanging="360"/>
      </w:pPr>
      <w:rPr>
        <w:rFonts w:ascii="Calibri" w:eastAsiaTheme="minorHAnsi" w:hAnsi="Calibri"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2">
    <w:nsid w:val="6F1E24E9"/>
    <w:multiLevelType w:val="hybridMultilevel"/>
    <w:tmpl w:val="7ED88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nsid w:val="6F7647CC"/>
    <w:multiLevelType w:val="hybridMultilevel"/>
    <w:tmpl w:val="502C3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nsid w:val="711F7BCA"/>
    <w:multiLevelType w:val="hybridMultilevel"/>
    <w:tmpl w:val="D84EC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5">
    <w:nsid w:val="71A05C13"/>
    <w:multiLevelType w:val="hybridMultilevel"/>
    <w:tmpl w:val="03202DAE"/>
    <w:lvl w:ilvl="0" w:tplc="7AE2CA96">
      <w:start w:val="2"/>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6">
    <w:nsid w:val="75CD1AC3"/>
    <w:multiLevelType w:val="hybridMultilevel"/>
    <w:tmpl w:val="0004E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7">
    <w:nsid w:val="763B0AD3"/>
    <w:multiLevelType w:val="hybridMultilevel"/>
    <w:tmpl w:val="C048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nsid w:val="765D26CA"/>
    <w:multiLevelType w:val="hybridMultilevel"/>
    <w:tmpl w:val="37C280A2"/>
    <w:lvl w:ilvl="0" w:tplc="23AA8A6C">
      <w:start w:val="1"/>
      <w:numFmt w:val="bullet"/>
      <w:lvlText w:val=""/>
      <w:lvlJc w:val="left"/>
      <w:pPr>
        <w:ind w:left="720" w:hanging="360"/>
      </w:pPr>
      <w:rPr>
        <w:rFonts w:ascii="Wingdings" w:hAnsi="Wingdings" w:hint="default"/>
        <w:sz w:val="24"/>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9">
    <w:nsid w:val="777067EC"/>
    <w:multiLevelType w:val="hybridMultilevel"/>
    <w:tmpl w:val="3F8EA518"/>
    <w:lvl w:ilvl="0" w:tplc="8C60E236">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nsid w:val="793D7085"/>
    <w:multiLevelType w:val="hybridMultilevel"/>
    <w:tmpl w:val="0464F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1">
    <w:nsid w:val="799946EF"/>
    <w:multiLevelType w:val="hybridMultilevel"/>
    <w:tmpl w:val="26BA2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2">
    <w:nsid w:val="7D3C30E3"/>
    <w:multiLevelType w:val="hybridMultilevel"/>
    <w:tmpl w:val="FCB09126"/>
    <w:lvl w:ilvl="0" w:tplc="7AE2CA96">
      <w:start w:val="2"/>
      <w:numFmt w:val="bullet"/>
      <w:lvlText w:val="-"/>
      <w:lvlJc w:val="left"/>
      <w:pPr>
        <w:ind w:left="1440" w:hanging="360"/>
      </w:pPr>
      <w:rPr>
        <w:rFonts w:ascii="Times New Roman" w:eastAsia="Calibri"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3">
    <w:nsid w:val="7D7B2BE9"/>
    <w:multiLevelType w:val="hybridMultilevel"/>
    <w:tmpl w:val="738066DA"/>
    <w:lvl w:ilvl="0" w:tplc="8C60E236">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nsid w:val="7E154A76"/>
    <w:multiLevelType w:val="hybridMultilevel"/>
    <w:tmpl w:val="83827A30"/>
    <w:lvl w:ilvl="0" w:tplc="B088DA2C">
      <w:start w:val="2"/>
      <w:numFmt w:val="bullet"/>
      <w:lvlText w:val=""/>
      <w:lvlJc w:val="left"/>
      <w:pPr>
        <w:ind w:left="1004" w:hanging="360"/>
      </w:pPr>
      <w:rPr>
        <w:rFonts w:ascii="Symbol" w:eastAsiaTheme="minorHAnsi" w:hAnsi="Symbol" w:cs="Times New Roman" w:hint="default"/>
      </w:rPr>
    </w:lvl>
    <w:lvl w:ilvl="1" w:tplc="40090003" w:tentative="1">
      <w:start w:val="1"/>
      <w:numFmt w:val="bullet"/>
      <w:lvlText w:val="o"/>
      <w:lvlJc w:val="left"/>
      <w:pPr>
        <w:ind w:left="1724" w:hanging="360"/>
      </w:pPr>
      <w:rPr>
        <w:rFonts w:ascii="Courier New" w:hAnsi="Courier New" w:cs="Courier New" w:hint="default"/>
      </w:rPr>
    </w:lvl>
    <w:lvl w:ilvl="2" w:tplc="40090005" w:tentative="1">
      <w:start w:val="1"/>
      <w:numFmt w:val="bullet"/>
      <w:lvlText w:val=""/>
      <w:lvlJc w:val="left"/>
      <w:pPr>
        <w:ind w:left="2444" w:hanging="360"/>
      </w:pPr>
      <w:rPr>
        <w:rFonts w:ascii="Wingdings" w:hAnsi="Wingdings" w:hint="default"/>
      </w:rPr>
    </w:lvl>
    <w:lvl w:ilvl="3" w:tplc="40090001" w:tentative="1">
      <w:start w:val="1"/>
      <w:numFmt w:val="bullet"/>
      <w:lvlText w:val=""/>
      <w:lvlJc w:val="left"/>
      <w:pPr>
        <w:ind w:left="3164" w:hanging="360"/>
      </w:pPr>
      <w:rPr>
        <w:rFonts w:ascii="Symbol" w:hAnsi="Symbol" w:hint="default"/>
      </w:rPr>
    </w:lvl>
    <w:lvl w:ilvl="4" w:tplc="40090003" w:tentative="1">
      <w:start w:val="1"/>
      <w:numFmt w:val="bullet"/>
      <w:lvlText w:val="o"/>
      <w:lvlJc w:val="left"/>
      <w:pPr>
        <w:ind w:left="3884" w:hanging="360"/>
      </w:pPr>
      <w:rPr>
        <w:rFonts w:ascii="Courier New" w:hAnsi="Courier New" w:cs="Courier New" w:hint="default"/>
      </w:rPr>
    </w:lvl>
    <w:lvl w:ilvl="5" w:tplc="40090005" w:tentative="1">
      <w:start w:val="1"/>
      <w:numFmt w:val="bullet"/>
      <w:lvlText w:val=""/>
      <w:lvlJc w:val="left"/>
      <w:pPr>
        <w:ind w:left="4604" w:hanging="360"/>
      </w:pPr>
      <w:rPr>
        <w:rFonts w:ascii="Wingdings" w:hAnsi="Wingdings" w:hint="default"/>
      </w:rPr>
    </w:lvl>
    <w:lvl w:ilvl="6" w:tplc="40090001" w:tentative="1">
      <w:start w:val="1"/>
      <w:numFmt w:val="bullet"/>
      <w:lvlText w:val=""/>
      <w:lvlJc w:val="left"/>
      <w:pPr>
        <w:ind w:left="5324" w:hanging="360"/>
      </w:pPr>
      <w:rPr>
        <w:rFonts w:ascii="Symbol" w:hAnsi="Symbol" w:hint="default"/>
      </w:rPr>
    </w:lvl>
    <w:lvl w:ilvl="7" w:tplc="40090003" w:tentative="1">
      <w:start w:val="1"/>
      <w:numFmt w:val="bullet"/>
      <w:lvlText w:val="o"/>
      <w:lvlJc w:val="left"/>
      <w:pPr>
        <w:ind w:left="6044" w:hanging="360"/>
      </w:pPr>
      <w:rPr>
        <w:rFonts w:ascii="Courier New" w:hAnsi="Courier New" w:cs="Courier New" w:hint="default"/>
      </w:rPr>
    </w:lvl>
    <w:lvl w:ilvl="8" w:tplc="40090005" w:tentative="1">
      <w:start w:val="1"/>
      <w:numFmt w:val="bullet"/>
      <w:lvlText w:val=""/>
      <w:lvlJc w:val="left"/>
      <w:pPr>
        <w:ind w:left="6764" w:hanging="360"/>
      </w:pPr>
      <w:rPr>
        <w:rFonts w:ascii="Wingdings" w:hAnsi="Wingdings" w:hint="default"/>
      </w:rPr>
    </w:lvl>
  </w:abstractNum>
  <w:abstractNum w:abstractNumId="165">
    <w:nsid w:val="7E3F7AA3"/>
    <w:multiLevelType w:val="hybridMultilevel"/>
    <w:tmpl w:val="43929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nsid w:val="7FFC3610"/>
    <w:multiLevelType w:val="hybridMultilevel"/>
    <w:tmpl w:val="78F84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0"/>
  </w:num>
  <w:num w:numId="2">
    <w:abstractNumId w:val="87"/>
  </w:num>
  <w:num w:numId="3">
    <w:abstractNumId w:val="164"/>
  </w:num>
  <w:num w:numId="4">
    <w:abstractNumId w:val="109"/>
  </w:num>
  <w:num w:numId="5">
    <w:abstractNumId w:val="45"/>
  </w:num>
  <w:num w:numId="6">
    <w:abstractNumId w:val="83"/>
  </w:num>
  <w:num w:numId="7">
    <w:abstractNumId w:val="135"/>
  </w:num>
  <w:num w:numId="8">
    <w:abstractNumId w:val="128"/>
  </w:num>
  <w:num w:numId="9">
    <w:abstractNumId w:val="162"/>
  </w:num>
  <w:num w:numId="10">
    <w:abstractNumId w:val="67"/>
  </w:num>
  <w:num w:numId="11">
    <w:abstractNumId w:val="32"/>
  </w:num>
  <w:num w:numId="12">
    <w:abstractNumId w:val="138"/>
  </w:num>
  <w:num w:numId="13">
    <w:abstractNumId w:val="80"/>
  </w:num>
  <w:num w:numId="14">
    <w:abstractNumId w:val="2"/>
  </w:num>
  <w:num w:numId="15">
    <w:abstractNumId w:val="34"/>
  </w:num>
  <w:num w:numId="16">
    <w:abstractNumId w:val="25"/>
  </w:num>
  <w:num w:numId="17">
    <w:abstractNumId w:val="85"/>
  </w:num>
  <w:num w:numId="18">
    <w:abstractNumId w:val="89"/>
  </w:num>
  <w:num w:numId="19">
    <w:abstractNumId w:val="146"/>
  </w:num>
  <w:num w:numId="20">
    <w:abstractNumId w:val="143"/>
  </w:num>
  <w:num w:numId="21">
    <w:abstractNumId w:val="30"/>
  </w:num>
  <w:num w:numId="22">
    <w:abstractNumId w:val="15"/>
  </w:num>
  <w:num w:numId="23">
    <w:abstractNumId w:val="61"/>
  </w:num>
  <w:num w:numId="24">
    <w:abstractNumId w:val="76"/>
  </w:num>
  <w:num w:numId="25">
    <w:abstractNumId w:val="75"/>
  </w:num>
  <w:num w:numId="26">
    <w:abstractNumId w:val="119"/>
  </w:num>
  <w:num w:numId="27">
    <w:abstractNumId w:val="74"/>
  </w:num>
  <w:num w:numId="28">
    <w:abstractNumId w:val="14"/>
  </w:num>
  <w:num w:numId="29">
    <w:abstractNumId w:val="8"/>
  </w:num>
  <w:num w:numId="30">
    <w:abstractNumId w:val="160"/>
  </w:num>
  <w:num w:numId="31">
    <w:abstractNumId w:val="22"/>
  </w:num>
  <w:num w:numId="32">
    <w:abstractNumId w:val="90"/>
  </w:num>
  <w:num w:numId="33">
    <w:abstractNumId w:val="31"/>
  </w:num>
  <w:num w:numId="34">
    <w:abstractNumId w:val="166"/>
  </w:num>
  <w:num w:numId="35">
    <w:abstractNumId w:val="28"/>
  </w:num>
  <w:num w:numId="36">
    <w:abstractNumId w:val="132"/>
  </w:num>
  <w:num w:numId="37">
    <w:abstractNumId w:val="5"/>
  </w:num>
  <w:num w:numId="38">
    <w:abstractNumId w:val="84"/>
  </w:num>
  <w:num w:numId="39">
    <w:abstractNumId w:val="126"/>
  </w:num>
  <w:num w:numId="40">
    <w:abstractNumId w:val="13"/>
  </w:num>
  <w:num w:numId="41">
    <w:abstractNumId w:val="78"/>
  </w:num>
  <w:num w:numId="42">
    <w:abstractNumId w:val="57"/>
  </w:num>
  <w:num w:numId="43">
    <w:abstractNumId w:val="81"/>
  </w:num>
  <w:num w:numId="44">
    <w:abstractNumId w:val="53"/>
  </w:num>
  <w:num w:numId="45">
    <w:abstractNumId w:val="156"/>
  </w:num>
  <w:num w:numId="46">
    <w:abstractNumId w:val="103"/>
  </w:num>
  <w:num w:numId="47">
    <w:abstractNumId w:val="82"/>
  </w:num>
  <w:num w:numId="48">
    <w:abstractNumId w:val="86"/>
  </w:num>
  <w:num w:numId="49">
    <w:abstractNumId w:val="77"/>
  </w:num>
  <w:num w:numId="50">
    <w:abstractNumId w:val="93"/>
  </w:num>
  <w:num w:numId="51">
    <w:abstractNumId w:val="50"/>
  </w:num>
  <w:num w:numId="52">
    <w:abstractNumId w:val="3"/>
  </w:num>
  <w:num w:numId="53">
    <w:abstractNumId w:val="157"/>
  </w:num>
  <w:num w:numId="54">
    <w:abstractNumId w:val="54"/>
  </w:num>
  <w:num w:numId="55">
    <w:abstractNumId w:val="27"/>
  </w:num>
  <w:num w:numId="56">
    <w:abstractNumId w:val="147"/>
  </w:num>
  <w:num w:numId="57">
    <w:abstractNumId w:val="137"/>
  </w:num>
  <w:num w:numId="58">
    <w:abstractNumId w:val="58"/>
  </w:num>
  <w:num w:numId="59">
    <w:abstractNumId w:val="71"/>
  </w:num>
  <w:num w:numId="60">
    <w:abstractNumId w:val="69"/>
  </w:num>
  <w:num w:numId="61">
    <w:abstractNumId w:val="111"/>
  </w:num>
  <w:num w:numId="62">
    <w:abstractNumId w:val="38"/>
  </w:num>
  <w:num w:numId="63">
    <w:abstractNumId w:val="59"/>
  </w:num>
  <w:num w:numId="64">
    <w:abstractNumId w:val="152"/>
  </w:num>
  <w:num w:numId="65">
    <w:abstractNumId w:val="72"/>
  </w:num>
  <w:num w:numId="66">
    <w:abstractNumId w:val="95"/>
  </w:num>
  <w:num w:numId="67">
    <w:abstractNumId w:val="153"/>
  </w:num>
  <w:num w:numId="68">
    <w:abstractNumId w:val="56"/>
  </w:num>
  <w:num w:numId="69">
    <w:abstractNumId w:val="6"/>
  </w:num>
  <w:num w:numId="70">
    <w:abstractNumId w:val="161"/>
  </w:num>
  <w:num w:numId="71">
    <w:abstractNumId w:val="51"/>
  </w:num>
  <w:num w:numId="72">
    <w:abstractNumId w:val="19"/>
  </w:num>
  <w:num w:numId="73">
    <w:abstractNumId w:val="149"/>
  </w:num>
  <w:num w:numId="74">
    <w:abstractNumId w:val="114"/>
  </w:num>
  <w:num w:numId="75">
    <w:abstractNumId w:val="35"/>
  </w:num>
  <w:num w:numId="76">
    <w:abstractNumId w:val="141"/>
  </w:num>
  <w:num w:numId="77">
    <w:abstractNumId w:val="33"/>
  </w:num>
  <w:num w:numId="78">
    <w:abstractNumId w:val="26"/>
  </w:num>
  <w:num w:numId="79">
    <w:abstractNumId w:val="133"/>
  </w:num>
  <w:num w:numId="80">
    <w:abstractNumId w:val="154"/>
  </w:num>
  <w:num w:numId="81">
    <w:abstractNumId w:val="155"/>
  </w:num>
  <w:num w:numId="82">
    <w:abstractNumId w:val="39"/>
  </w:num>
  <w:num w:numId="83">
    <w:abstractNumId w:val="64"/>
  </w:num>
  <w:num w:numId="84">
    <w:abstractNumId w:val="10"/>
  </w:num>
  <w:num w:numId="85">
    <w:abstractNumId w:val="96"/>
  </w:num>
  <w:num w:numId="86">
    <w:abstractNumId w:val="134"/>
  </w:num>
  <w:num w:numId="87">
    <w:abstractNumId w:val="100"/>
  </w:num>
  <w:num w:numId="88">
    <w:abstractNumId w:val="110"/>
  </w:num>
  <w:num w:numId="89">
    <w:abstractNumId w:val="42"/>
  </w:num>
  <w:num w:numId="90">
    <w:abstractNumId w:val="163"/>
  </w:num>
  <w:num w:numId="91">
    <w:abstractNumId w:val="159"/>
  </w:num>
  <w:num w:numId="92">
    <w:abstractNumId w:val="24"/>
  </w:num>
  <w:num w:numId="93">
    <w:abstractNumId w:val="129"/>
  </w:num>
  <w:num w:numId="94">
    <w:abstractNumId w:val="17"/>
  </w:num>
  <w:num w:numId="95">
    <w:abstractNumId w:val="88"/>
  </w:num>
  <w:num w:numId="96">
    <w:abstractNumId w:val="7"/>
  </w:num>
  <w:num w:numId="97">
    <w:abstractNumId w:val="136"/>
  </w:num>
  <w:num w:numId="98">
    <w:abstractNumId w:val="139"/>
  </w:num>
  <w:num w:numId="99">
    <w:abstractNumId w:val="123"/>
  </w:num>
  <w:num w:numId="100">
    <w:abstractNumId w:val="41"/>
  </w:num>
  <w:num w:numId="101">
    <w:abstractNumId w:val="47"/>
  </w:num>
  <w:num w:numId="102">
    <w:abstractNumId w:val="1"/>
  </w:num>
  <w:num w:numId="103">
    <w:abstractNumId w:val="150"/>
  </w:num>
  <w:num w:numId="104">
    <w:abstractNumId w:val="40"/>
  </w:num>
  <w:num w:numId="105">
    <w:abstractNumId w:val="118"/>
  </w:num>
  <w:num w:numId="106">
    <w:abstractNumId w:val="122"/>
  </w:num>
  <w:num w:numId="107">
    <w:abstractNumId w:val="49"/>
  </w:num>
  <w:num w:numId="108">
    <w:abstractNumId w:val="125"/>
  </w:num>
  <w:num w:numId="109">
    <w:abstractNumId w:val="106"/>
  </w:num>
  <w:num w:numId="110">
    <w:abstractNumId w:val="99"/>
  </w:num>
  <w:num w:numId="111">
    <w:abstractNumId w:val="62"/>
  </w:num>
  <w:num w:numId="112">
    <w:abstractNumId w:val="68"/>
  </w:num>
  <w:num w:numId="113">
    <w:abstractNumId w:val="116"/>
  </w:num>
  <w:num w:numId="114">
    <w:abstractNumId w:val="70"/>
  </w:num>
  <w:num w:numId="115">
    <w:abstractNumId w:val="0"/>
  </w:num>
  <w:num w:numId="116">
    <w:abstractNumId w:val="23"/>
  </w:num>
  <w:num w:numId="117">
    <w:abstractNumId w:val="21"/>
  </w:num>
  <w:num w:numId="118">
    <w:abstractNumId w:val="12"/>
  </w:num>
  <w:num w:numId="119">
    <w:abstractNumId w:val="9"/>
  </w:num>
  <w:num w:numId="120">
    <w:abstractNumId w:val="144"/>
  </w:num>
  <w:num w:numId="121">
    <w:abstractNumId w:val="36"/>
  </w:num>
  <w:num w:numId="122">
    <w:abstractNumId w:val="29"/>
  </w:num>
  <w:num w:numId="123">
    <w:abstractNumId w:val="121"/>
  </w:num>
  <w:num w:numId="124">
    <w:abstractNumId w:val="105"/>
  </w:num>
  <w:num w:numId="125">
    <w:abstractNumId w:val="60"/>
  </w:num>
  <w:num w:numId="126">
    <w:abstractNumId w:val="20"/>
  </w:num>
  <w:num w:numId="127">
    <w:abstractNumId w:val="92"/>
  </w:num>
  <w:num w:numId="128">
    <w:abstractNumId w:val="158"/>
  </w:num>
  <w:num w:numId="129">
    <w:abstractNumId w:val="145"/>
  </w:num>
  <w:num w:numId="130">
    <w:abstractNumId w:val="66"/>
  </w:num>
  <w:num w:numId="131">
    <w:abstractNumId w:val="104"/>
  </w:num>
  <w:num w:numId="132">
    <w:abstractNumId w:val="97"/>
  </w:num>
  <w:num w:numId="133">
    <w:abstractNumId w:val="43"/>
  </w:num>
  <w:num w:numId="134">
    <w:abstractNumId w:val="115"/>
  </w:num>
  <w:num w:numId="135">
    <w:abstractNumId w:val="44"/>
  </w:num>
  <w:num w:numId="136">
    <w:abstractNumId w:val="63"/>
  </w:num>
  <w:num w:numId="137">
    <w:abstractNumId w:val="98"/>
  </w:num>
  <w:num w:numId="138">
    <w:abstractNumId w:val="102"/>
  </w:num>
  <w:num w:numId="139">
    <w:abstractNumId w:val="108"/>
  </w:num>
  <w:num w:numId="140">
    <w:abstractNumId w:val="117"/>
  </w:num>
  <w:num w:numId="141">
    <w:abstractNumId w:val="131"/>
  </w:num>
  <w:num w:numId="142">
    <w:abstractNumId w:val="52"/>
  </w:num>
  <w:num w:numId="143">
    <w:abstractNumId w:val="120"/>
  </w:num>
  <w:num w:numId="144">
    <w:abstractNumId w:val="94"/>
  </w:num>
  <w:num w:numId="145">
    <w:abstractNumId w:val="79"/>
  </w:num>
  <w:num w:numId="146">
    <w:abstractNumId w:val="91"/>
  </w:num>
  <w:num w:numId="147">
    <w:abstractNumId w:val="165"/>
  </w:num>
  <w:num w:numId="148">
    <w:abstractNumId w:val="124"/>
  </w:num>
  <w:num w:numId="149">
    <w:abstractNumId w:val="11"/>
  </w:num>
  <w:num w:numId="150">
    <w:abstractNumId w:val="16"/>
  </w:num>
  <w:num w:numId="151">
    <w:abstractNumId w:val="112"/>
  </w:num>
  <w:num w:numId="152">
    <w:abstractNumId w:val="113"/>
  </w:num>
  <w:num w:numId="153">
    <w:abstractNumId w:val="127"/>
  </w:num>
  <w:num w:numId="154">
    <w:abstractNumId w:val="130"/>
  </w:num>
  <w:num w:numId="155">
    <w:abstractNumId w:val="55"/>
  </w:num>
  <w:num w:numId="156">
    <w:abstractNumId w:val="18"/>
  </w:num>
  <w:num w:numId="157">
    <w:abstractNumId w:val="65"/>
  </w:num>
  <w:num w:numId="158">
    <w:abstractNumId w:val="46"/>
  </w:num>
  <w:num w:numId="159">
    <w:abstractNumId w:val="151"/>
  </w:num>
  <w:num w:numId="160">
    <w:abstractNumId w:val="73"/>
  </w:num>
  <w:num w:numId="161">
    <w:abstractNumId w:val="4"/>
  </w:num>
  <w:num w:numId="162">
    <w:abstractNumId w:val="101"/>
  </w:num>
  <w:num w:numId="163">
    <w:abstractNumId w:val="107"/>
  </w:num>
  <w:num w:numId="164">
    <w:abstractNumId w:val="148"/>
  </w:num>
  <w:num w:numId="165">
    <w:abstractNumId w:val="48"/>
  </w:num>
  <w:num w:numId="166">
    <w:abstractNumId w:val="142"/>
  </w:num>
  <w:num w:numId="167">
    <w:abstractNumId w:val="37"/>
  </w:num>
  <w:numIdMacAtCleanup w:val="1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3F1DA9"/>
    <w:rsid w:val="000117F1"/>
    <w:rsid w:val="00012257"/>
    <w:rsid w:val="000123E6"/>
    <w:rsid w:val="0001401F"/>
    <w:rsid w:val="000158B9"/>
    <w:rsid w:val="00016859"/>
    <w:rsid w:val="00017D2A"/>
    <w:rsid w:val="00022C26"/>
    <w:rsid w:val="00040460"/>
    <w:rsid w:val="000415DE"/>
    <w:rsid w:val="00045592"/>
    <w:rsid w:val="00050FC6"/>
    <w:rsid w:val="00053676"/>
    <w:rsid w:val="00060D73"/>
    <w:rsid w:val="0006320F"/>
    <w:rsid w:val="00064D64"/>
    <w:rsid w:val="0006771F"/>
    <w:rsid w:val="00070C05"/>
    <w:rsid w:val="0008270F"/>
    <w:rsid w:val="00087319"/>
    <w:rsid w:val="00087D4C"/>
    <w:rsid w:val="0009770A"/>
    <w:rsid w:val="00097875"/>
    <w:rsid w:val="00097EA0"/>
    <w:rsid w:val="000A0195"/>
    <w:rsid w:val="000A19E3"/>
    <w:rsid w:val="000A2440"/>
    <w:rsid w:val="000A2A90"/>
    <w:rsid w:val="000A2B99"/>
    <w:rsid w:val="000B0922"/>
    <w:rsid w:val="000B11DA"/>
    <w:rsid w:val="000B2AEF"/>
    <w:rsid w:val="000B6ED3"/>
    <w:rsid w:val="000B7BC1"/>
    <w:rsid w:val="000C2AE4"/>
    <w:rsid w:val="000C3315"/>
    <w:rsid w:val="000C5854"/>
    <w:rsid w:val="000C7A7C"/>
    <w:rsid w:val="000D1B1A"/>
    <w:rsid w:val="000D4785"/>
    <w:rsid w:val="000E5C9A"/>
    <w:rsid w:val="000F4928"/>
    <w:rsid w:val="000F574F"/>
    <w:rsid w:val="001049AC"/>
    <w:rsid w:val="0010505A"/>
    <w:rsid w:val="0010515E"/>
    <w:rsid w:val="00110C73"/>
    <w:rsid w:val="001141D4"/>
    <w:rsid w:val="00114259"/>
    <w:rsid w:val="0011737A"/>
    <w:rsid w:val="001245FD"/>
    <w:rsid w:val="0012584C"/>
    <w:rsid w:val="00126B65"/>
    <w:rsid w:val="00131070"/>
    <w:rsid w:val="001316D5"/>
    <w:rsid w:val="001338C3"/>
    <w:rsid w:val="00135674"/>
    <w:rsid w:val="00142E5F"/>
    <w:rsid w:val="00143F07"/>
    <w:rsid w:val="00146CFA"/>
    <w:rsid w:val="001473C4"/>
    <w:rsid w:val="00153057"/>
    <w:rsid w:val="00156BFC"/>
    <w:rsid w:val="00172D37"/>
    <w:rsid w:val="00174378"/>
    <w:rsid w:val="00182933"/>
    <w:rsid w:val="0018295D"/>
    <w:rsid w:val="00185DE8"/>
    <w:rsid w:val="00191FD7"/>
    <w:rsid w:val="001934BB"/>
    <w:rsid w:val="001965E1"/>
    <w:rsid w:val="001A33A1"/>
    <w:rsid w:val="001A4B43"/>
    <w:rsid w:val="001A5A78"/>
    <w:rsid w:val="001B0BF1"/>
    <w:rsid w:val="001B3C4F"/>
    <w:rsid w:val="001C2250"/>
    <w:rsid w:val="001C242C"/>
    <w:rsid w:val="001C2940"/>
    <w:rsid w:val="001C3182"/>
    <w:rsid w:val="001D1F8C"/>
    <w:rsid w:val="001D4035"/>
    <w:rsid w:val="001D4D2B"/>
    <w:rsid w:val="001D5B55"/>
    <w:rsid w:val="001E034B"/>
    <w:rsid w:val="001E04E8"/>
    <w:rsid w:val="001E0E95"/>
    <w:rsid w:val="001E11A5"/>
    <w:rsid w:val="001E3894"/>
    <w:rsid w:val="001E611B"/>
    <w:rsid w:val="001E67DE"/>
    <w:rsid w:val="001E7017"/>
    <w:rsid w:val="001F1B59"/>
    <w:rsid w:val="0020076E"/>
    <w:rsid w:val="00201338"/>
    <w:rsid w:val="00202461"/>
    <w:rsid w:val="00205439"/>
    <w:rsid w:val="00213699"/>
    <w:rsid w:val="0021435C"/>
    <w:rsid w:val="00220475"/>
    <w:rsid w:val="00220949"/>
    <w:rsid w:val="00222A56"/>
    <w:rsid w:val="00226A0A"/>
    <w:rsid w:val="00232DD8"/>
    <w:rsid w:val="002341BD"/>
    <w:rsid w:val="00242432"/>
    <w:rsid w:val="002461A7"/>
    <w:rsid w:val="0024770F"/>
    <w:rsid w:val="00250167"/>
    <w:rsid w:val="00251B3D"/>
    <w:rsid w:val="00252045"/>
    <w:rsid w:val="00253475"/>
    <w:rsid w:val="002538FC"/>
    <w:rsid w:val="00254095"/>
    <w:rsid w:val="002549B7"/>
    <w:rsid w:val="002566C6"/>
    <w:rsid w:val="00260627"/>
    <w:rsid w:val="00260DC3"/>
    <w:rsid w:val="00261BDC"/>
    <w:rsid w:val="00271F67"/>
    <w:rsid w:val="0027289E"/>
    <w:rsid w:val="002740F1"/>
    <w:rsid w:val="002743F2"/>
    <w:rsid w:val="002751EA"/>
    <w:rsid w:val="00282FA5"/>
    <w:rsid w:val="00283479"/>
    <w:rsid w:val="0028363C"/>
    <w:rsid w:val="002855CF"/>
    <w:rsid w:val="00286EF2"/>
    <w:rsid w:val="002925BA"/>
    <w:rsid w:val="00295567"/>
    <w:rsid w:val="00297075"/>
    <w:rsid w:val="002B6640"/>
    <w:rsid w:val="002C0547"/>
    <w:rsid w:val="002C2301"/>
    <w:rsid w:val="002C2735"/>
    <w:rsid w:val="002C319B"/>
    <w:rsid w:val="002C3635"/>
    <w:rsid w:val="002D0993"/>
    <w:rsid w:val="002D52D2"/>
    <w:rsid w:val="002E25B7"/>
    <w:rsid w:val="002E5F0C"/>
    <w:rsid w:val="002E6959"/>
    <w:rsid w:val="002E798B"/>
    <w:rsid w:val="002F2AF3"/>
    <w:rsid w:val="002F393A"/>
    <w:rsid w:val="002F7D8A"/>
    <w:rsid w:val="00300E9D"/>
    <w:rsid w:val="00305541"/>
    <w:rsid w:val="003070AF"/>
    <w:rsid w:val="003118C2"/>
    <w:rsid w:val="003135A7"/>
    <w:rsid w:val="003165EE"/>
    <w:rsid w:val="00317DC2"/>
    <w:rsid w:val="0032180A"/>
    <w:rsid w:val="00321875"/>
    <w:rsid w:val="00322FD3"/>
    <w:rsid w:val="00327A72"/>
    <w:rsid w:val="00327D34"/>
    <w:rsid w:val="00333921"/>
    <w:rsid w:val="003407BD"/>
    <w:rsid w:val="00352575"/>
    <w:rsid w:val="00353A3E"/>
    <w:rsid w:val="003543C3"/>
    <w:rsid w:val="00357C9C"/>
    <w:rsid w:val="00360B80"/>
    <w:rsid w:val="00362154"/>
    <w:rsid w:val="00364E08"/>
    <w:rsid w:val="0036541C"/>
    <w:rsid w:val="0036618C"/>
    <w:rsid w:val="003663B0"/>
    <w:rsid w:val="00366C68"/>
    <w:rsid w:val="00372796"/>
    <w:rsid w:val="00373FD0"/>
    <w:rsid w:val="00374403"/>
    <w:rsid w:val="003758FC"/>
    <w:rsid w:val="003818A8"/>
    <w:rsid w:val="003922E9"/>
    <w:rsid w:val="003942C4"/>
    <w:rsid w:val="003A0407"/>
    <w:rsid w:val="003A6D6E"/>
    <w:rsid w:val="003A78E1"/>
    <w:rsid w:val="003B01F4"/>
    <w:rsid w:val="003B6C74"/>
    <w:rsid w:val="003B7FA0"/>
    <w:rsid w:val="003C01DE"/>
    <w:rsid w:val="003C402F"/>
    <w:rsid w:val="003C792E"/>
    <w:rsid w:val="003D2BBE"/>
    <w:rsid w:val="003D5996"/>
    <w:rsid w:val="003D5AE7"/>
    <w:rsid w:val="003D5B1B"/>
    <w:rsid w:val="003E0DFD"/>
    <w:rsid w:val="003E1B3F"/>
    <w:rsid w:val="003E4094"/>
    <w:rsid w:val="003E42AA"/>
    <w:rsid w:val="003E611E"/>
    <w:rsid w:val="003E62C5"/>
    <w:rsid w:val="003E6512"/>
    <w:rsid w:val="003F025E"/>
    <w:rsid w:val="003F1CDD"/>
    <w:rsid w:val="003F1DA9"/>
    <w:rsid w:val="003F5B69"/>
    <w:rsid w:val="003F72D2"/>
    <w:rsid w:val="00402C7F"/>
    <w:rsid w:val="00402D2E"/>
    <w:rsid w:val="00406053"/>
    <w:rsid w:val="00411182"/>
    <w:rsid w:val="00412397"/>
    <w:rsid w:val="004126AA"/>
    <w:rsid w:val="00417CCC"/>
    <w:rsid w:val="00420338"/>
    <w:rsid w:val="00423D1E"/>
    <w:rsid w:val="00423ECE"/>
    <w:rsid w:val="0042768B"/>
    <w:rsid w:val="00433513"/>
    <w:rsid w:val="00434EAC"/>
    <w:rsid w:val="004356B2"/>
    <w:rsid w:val="00437F4F"/>
    <w:rsid w:val="00444869"/>
    <w:rsid w:val="00447B9A"/>
    <w:rsid w:val="0045229A"/>
    <w:rsid w:val="00457D97"/>
    <w:rsid w:val="004602D2"/>
    <w:rsid w:val="00461A52"/>
    <w:rsid w:val="004642DB"/>
    <w:rsid w:val="00465A89"/>
    <w:rsid w:val="00465E9A"/>
    <w:rsid w:val="00467349"/>
    <w:rsid w:val="00467E90"/>
    <w:rsid w:val="004712EE"/>
    <w:rsid w:val="00473097"/>
    <w:rsid w:val="00475998"/>
    <w:rsid w:val="0048029F"/>
    <w:rsid w:val="00483BC7"/>
    <w:rsid w:val="00483F98"/>
    <w:rsid w:val="00491496"/>
    <w:rsid w:val="00493E46"/>
    <w:rsid w:val="004A0F9C"/>
    <w:rsid w:val="004A23A5"/>
    <w:rsid w:val="004A5BDB"/>
    <w:rsid w:val="004B061D"/>
    <w:rsid w:val="004B50EC"/>
    <w:rsid w:val="004B7DCD"/>
    <w:rsid w:val="004C6A62"/>
    <w:rsid w:val="004C6CA2"/>
    <w:rsid w:val="004C77EF"/>
    <w:rsid w:val="004D77B9"/>
    <w:rsid w:val="004E2864"/>
    <w:rsid w:val="004E2F2C"/>
    <w:rsid w:val="004F2E80"/>
    <w:rsid w:val="00500BA4"/>
    <w:rsid w:val="00501B4C"/>
    <w:rsid w:val="005038AC"/>
    <w:rsid w:val="00504D9D"/>
    <w:rsid w:val="005130A8"/>
    <w:rsid w:val="00514074"/>
    <w:rsid w:val="00514279"/>
    <w:rsid w:val="00516109"/>
    <w:rsid w:val="00517E14"/>
    <w:rsid w:val="0052059A"/>
    <w:rsid w:val="00522DE9"/>
    <w:rsid w:val="00524B2F"/>
    <w:rsid w:val="00524CED"/>
    <w:rsid w:val="005265DD"/>
    <w:rsid w:val="00530158"/>
    <w:rsid w:val="005368E1"/>
    <w:rsid w:val="00536A27"/>
    <w:rsid w:val="00542E66"/>
    <w:rsid w:val="00543373"/>
    <w:rsid w:val="00553E21"/>
    <w:rsid w:val="005545DD"/>
    <w:rsid w:val="005567C7"/>
    <w:rsid w:val="00556F2C"/>
    <w:rsid w:val="005611D9"/>
    <w:rsid w:val="00567E42"/>
    <w:rsid w:val="00572012"/>
    <w:rsid w:val="0057521C"/>
    <w:rsid w:val="005762AD"/>
    <w:rsid w:val="00580CF0"/>
    <w:rsid w:val="005859B1"/>
    <w:rsid w:val="00586FDE"/>
    <w:rsid w:val="00587EA8"/>
    <w:rsid w:val="00594BEF"/>
    <w:rsid w:val="00594C8D"/>
    <w:rsid w:val="005B717E"/>
    <w:rsid w:val="005C405C"/>
    <w:rsid w:val="005D1824"/>
    <w:rsid w:val="005D2A1C"/>
    <w:rsid w:val="005D4D30"/>
    <w:rsid w:val="005D7655"/>
    <w:rsid w:val="005D7656"/>
    <w:rsid w:val="005E1329"/>
    <w:rsid w:val="005F60CE"/>
    <w:rsid w:val="005F62C6"/>
    <w:rsid w:val="00602F8F"/>
    <w:rsid w:val="00605498"/>
    <w:rsid w:val="00606409"/>
    <w:rsid w:val="00615C19"/>
    <w:rsid w:val="00616CC0"/>
    <w:rsid w:val="00617D74"/>
    <w:rsid w:val="00621043"/>
    <w:rsid w:val="006254D0"/>
    <w:rsid w:val="00625559"/>
    <w:rsid w:val="00627405"/>
    <w:rsid w:val="00632AA5"/>
    <w:rsid w:val="006342BA"/>
    <w:rsid w:val="00641B70"/>
    <w:rsid w:val="00652DBB"/>
    <w:rsid w:val="00663AA2"/>
    <w:rsid w:val="006674AE"/>
    <w:rsid w:val="00671A3D"/>
    <w:rsid w:val="006725CA"/>
    <w:rsid w:val="00685262"/>
    <w:rsid w:val="006861AD"/>
    <w:rsid w:val="0068713B"/>
    <w:rsid w:val="00696C38"/>
    <w:rsid w:val="006A773B"/>
    <w:rsid w:val="006B0019"/>
    <w:rsid w:val="006B0FCF"/>
    <w:rsid w:val="006B1BD5"/>
    <w:rsid w:val="006B6016"/>
    <w:rsid w:val="006C1316"/>
    <w:rsid w:val="006C146C"/>
    <w:rsid w:val="006C28B7"/>
    <w:rsid w:val="006C5CB7"/>
    <w:rsid w:val="006C6635"/>
    <w:rsid w:val="006D0574"/>
    <w:rsid w:val="006D06AC"/>
    <w:rsid w:val="006D355E"/>
    <w:rsid w:val="006D4585"/>
    <w:rsid w:val="006D6A19"/>
    <w:rsid w:val="006E1DB9"/>
    <w:rsid w:val="006E64B4"/>
    <w:rsid w:val="006F0B11"/>
    <w:rsid w:val="006F6AB5"/>
    <w:rsid w:val="00717C5C"/>
    <w:rsid w:val="007262EB"/>
    <w:rsid w:val="0072777A"/>
    <w:rsid w:val="00734212"/>
    <w:rsid w:val="00734273"/>
    <w:rsid w:val="00734DD7"/>
    <w:rsid w:val="0074243D"/>
    <w:rsid w:val="007439C9"/>
    <w:rsid w:val="00745440"/>
    <w:rsid w:val="007817FE"/>
    <w:rsid w:val="00781F5C"/>
    <w:rsid w:val="007829FA"/>
    <w:rsid w:val="007843BA"/>
    <w:rsid w:val="00784A61"/>
    <w:rsid w:val="00787435"/>
    <w:rsid w:val="007935DA"/>
    <w:rsid w:val="0079772A"/>
    <w:rsid w:val="007A0955"/>
    <w:rsid w:val="007A3194"/>
    <w:rsid w:val="007A399A"/>
    <w:rsid w:val="007A5D4B"/>
    <w:rsid w:val="007B3CB7"/>
    <w:rsid w:val="007B4DF4"/>
    <w:rsid w:val="007C1F6E"/>
    <w:rsid w:val="007C353A"/>
    <w:rsid w:val="007C4700"/>
    <w:rsid w:val="007C5469"/>
    <w:rsid w:val="007D678B"/>
    <w:rsid w:val="007E0676"/>
    <w:rsid w:val="007E14B9"/>
    <w:rsid w:val="007E169D"/>
    <w:rsid w:val="007E3108"/>
    <w:rsid w:val="007E76A5"/>
    <w:rsid w:val="007F2B0C"/>
    <w:rsid w:val="007F52CB"/>
    <w:rsid w:val="007F7AFA"/>
    <w:rsid w:val="00801B40"/>
    <w:rsid w:val="00802082"/>
    <w:rsid w:val="00811FDE"/>
    <w:rsid w:val="00822442"/>
    <w:rsid w:val="008239C2"/>
    <w:rsid w:val="00823E13"/>
    <w:rsid w:val="00827216"/>
    <w:rsid w:val="00831839"/>
    <w:rsid w:val="008351AB"/>
    <w:rsid w:val="008421C2"/>
    <w:rsid w:val="0084342C"/>
    <w:rsid w:val="008465C0"/>
    <w:rsid w:val="008512CC"/>
    <w:rsid w:val="00854A00"/>
    <w:rsid w:val="0086021C"/>
    <w:rsid w:val="0086452B"/>
    <w:rsid w:val="00871F18"/>
    <w:rsid w:val="00885BDC"/>
    <w:rsid w:val="008866C8"/>
    <w:rsid w:val="00893898"/>
    <w:rsid w:val="008A11EF"/>
    <w:rsid w:val="008A25D8"/>
    <w:rsid w:val="008A3D67"/>
    <w:rsid w:val="008A6433"/>
    <w:rsid w:val="008B42BD"/>
    <w:rsid w:val="008B4E5C"/>
    <w:rsid w:val="008C06A0"/>
    <w:rsid w:val="008C172E"/>
    <w:rsid w:val="008C19CF"/>
    <w:rsid w:val="008C203F"/>
    <w:rsid w:val="008C2B0F"/>
    <w:rsid w:val="008C3CCC"/>
    <w:rsid w:val="008C4492"/>
    <w:rsid w:val="008C5815"/>
    <w:rsid w:val="008C774A"/>
    <w:rsid w:val="008D529B"/>
    <w:rsid w:val="008D5585"/>
    <w:rsid w:val="008D7A64"/>
    <w:rsid w:val="008E18A0"/>
    <w:rsid w:val="008E198A"/>
    <w:rsid w:val="008E2ED3"/>
    <w:rsid w:val="008E32EB"/>
    <w:rsid w:val="008E6AAB"/>
    <w:rsid w:val="008E7C1E"/>
    <w:rsid w:val="008F1FF1"/>
    <w:rsid w:val="008F31D5"/>
    <w:rsid w:val="008F6012"/>
    <w:rsid w:val="008F7023"/>
    <w:rsid w:val="00900257"/>
    <w:rsid w:val="00903E6E"/>
    <w:rsid w:val="00906325"/>
    <w:rsid w:val="00912F82"/>
    <w:rsid w:val="00916A2E"/>
    <w:rsid w:val="00920C35"/>
    <w:rsid w:val="009262DA"/>
    <w:rsid w:val="00930DF5"/>
    <w:rsid w:val="009341CB"/>
    <w:rsid w:val="009379C7"/>
    <w:rsid w:val="009418AC"/>
    <w:rsid w:val="00941CCA"/>
    <w:rsid w:val="0094783E"/>
    <w:rsid w:val="00947F09"/>
    <w:rsid w:val="00956027"/>
    <w:rsid w:val="00963778"/>
    <w:rsid w:val="009654A1"/>
    <w:rsid w:val="0096767B"/>
    <w:rsid w:val="00984753"/>
    <w:rsid w:val="00985C1C"/>
    <w:rsid w:val="0098608D"/>
    <w:rsid w:val="0099216E"/>
    <w:rsid w:val="00997E9D"/>
    <w:rsid w:val="009A2016"/>
    <w:rsid w:val="009A4167"/>
    <w:rsid w:val="009A7ECD"/>
    <w:rsid w:val="009B221F"/>
    <w:rsid w:val="009B3527"/>
    <w:rsid w:val="009B4E45"/>
    <w:rsid w:val="009C381C"/>
    <w:rsid w:val="009C39A0"/>
    <w:rsid w:val="009C7F8F"/>
    <w:rsid w:val="009D0705"/>
    <w:rsid w:val="009D1403"/>
    <w:rsid w:val="009D5434"/>
    <w:rsid w:val="009E04B4"/>
    <w:rsid w:val="009E0A1F"/>
    <w:rsid w:val="009E237A"/>
    <w:rsid w:val="009F1E15"/>
    <w:rsid w:val="009F5DE7"/>
    <w:rsid w:val="00A00C37"/>
    <w:rsid w:val="00A00E24"/>
    <w:rsid w:val="00A02ACD"/>
    <w:rsid w:val="00A035AB"/>
    <w:rsid w:val="00A0686D"/>
    <w:rsid w:val="00A10047"/>
    <w:rsid w:val="00A108BE"/>
    <w:rsid w:val="00A12B7A"/>
    <w:rsid w:val="00A13555"/>
    <w:rsid w:val="00A15614"/>
    <w:rsid w:val="00A22593"/>
    <w:rsid w:val="00A23F3B"/>
    <w:rsid w:val="00A24E84"/>
    <w:rsid w:val="00A359B0"/>
    <w:rsid w:val="00A36BC3"/>
    <w:rsid w:val="00A4720D"/>
    <w:rsid w:val="00A5114F"/>
    <w:rsid w:val="00A51CDF"/>
    <w:rsid w:val="00A537BF"/>
    <w:rsid w:val="00A56A49"/>
    <w:rsid w:val="00A57433"/>
    <w:rsid w:val="00A62CA4"/>
    <w:rsid w:val="00A63E87"/>
    <w:rsid w:val="00A640BE"/>
    <w:rsid w:val="00A64907"/>
    <w:rsid w:val="00A64C86"/>
    <w:rsid w:val="00A65D01"/>
    <w:rsid w:val="00A67A29"/>
    <w:rsid w:val="00A72D78"/>
    <w:rsid w:val="00A80622"/>
    <w:rsid w:val="00A84B2E"/>
    <w:rsid w:val="00A93F12"/>
    <w:rsid w:val="00A950C1"/>
    <w:rsid w:val="00AA34B5"/>
    <w:rsid w:val="00AA47C2"/>
    <w:rsid w:val="00AA4DB7"/>
    <w:rsid w:val="00AA50EB"/>
    <w:rsid w:val="00AA63B2"/>
    <w:rsid w:val="00AA6526"/>
    <w:rsid w:val="00AB0EA5"/>
    <w:rsid w:val="00AB1021"/>
    <w:rsid w:val="00AB1BBC"/>
    <w:rsid w:val="00AB232C"/>
    <w:rsid w:val="00AB23C7"/>
    <w:rsid w:val="00AC1029"/>
    <w:rsid w:val="00AC10EA"/>
    <w:rsid w:val="00AC49C0"/>
    <w:rsid w:val="00AC568F"/>
    <w:rsid w:val="00AC606B"/>
    <w:rsid w:val="00AC60EC"/>
    <w:rsid w:val="00AD27F9"/>
    <w:rsid w:val="00AD7262"/>
    <w:rsid w:val="00AE0C30"/>
    <w:rsid w:val="00AE117E"/>
    <w:rsid w:val="00AE1376"/>
    <w:rsid w:val="00AE22E8"/>
    <w:rsid w:val="00AE445B"/>
    <w:rsid w:val="00AE5D34"/>
    <w:rsid w:val="00AE6A14"/>
    <w:rsid w:val="00AE7270"/>
    <w:rsid w:val="00AF0949"/>
    <w:rsid w:val="00AF0D05"/>
    <w:rsid w:val="00AF70F6"/>
    <w:rsid w:val="00B01CA7"/>
    <w:rsid w:val="00B02C80"/>
    <w:rsid w:val="00B03040"/>
    <w:rsid w:val="00B07FFC"/>
    <w:rsid w:val="00B10636"/>
    <w:rsid w:val="00B1369E"/>
    <w:rsid w:val="00B26709"/>
    <w:rsid w:val="00B371E4"/>
    <w:rsid w:val="00B37A8F"/>
    <w:rsid w:val="00B41FCD"/>
    <w:rsid w:val="00B44359"/>
    <w:rsid w:val="00B458B2"/>
    <w:rsid w:val="00B52397"/>
    <w:rsid w:val="00B52806"/>
    <w:rsid w:val="00B55400"/>
    <w:rsid w:val="00B60497"/>
    <w:rsid w:val="00B6110D"/>
    <w:rsid w:val="00B72214"/>
    <w:rsid w:val="00B72961"/>
    <w:rsid w:val="00B74DA8"/>
    <w:rsid w:val="00B83096"/>
    <w:rsid w:val="00B961D2"/>
    <w:rsid w:val="00B97BB3"/>
    <w:rsid w:val="00BA0482"/>
    <w:rsid w:val="00BA1439"/>
    <w:rsid w:val="00BB0373"/>
    <w:rsid w:val="00BB08F6"/>
    <w:rsid w:val="00BB17DC"/>
    <w:rsid w:val="00BB5127"/>
    <w:rsid w:val="00BB526B"/>
    <w:rsid w:val="00BB5CD3"/>
    <w:rsid w:val="00BB6629"/>
    <w:rsid w:val="00BB7A30"/>
    <w:rsid w:val="00BC2686"/>
    <w:rsid w:val="00BC26A8"/>
    <w:rsid w:val="00BC5BCE"/>
    <w:rsid w:val="00BD326B"/>
    <w:rsid w:val="00BD3737"/>
    <w:rsid w:val="00BD3BE5"/>
    <w:rsid w:val="00BE3113"/>
    <w:rsid w:val="00BE3473"/>
    <w:rsid w:val="00BE4C3B"/>
    <w:rsid w:val="00BF0778"/>
    <w:rsid w:val="00BF166F"/>
    <w:rsid w:val="00BF5E79"/>
    <w:rsid w:val="00BF63C5"/>
    <w:rsid w:val="00C02CE7"/>
    <w:rsid w:val="00C0578F"/>
    <w:rsid w:val="00C127DD"/>
    <w:rsid w:val="00C15029"/>
    <w:rsid w:val="00C1575B"/>
    <w:rsid w:val="00C1783D"/>
    <w:rsid w:val="00C20ED3"/>
    <w:rsid w:val="00C2199C"/>
    <w:rsid w:val="00C21AF6"/>
    <w:rsid w:val="00C21C37"/>
    <w:rsid w:val="00C24FD2"/>
    <w:rsid w:val="00C26AF5"/>
    <w:rsid w:val="00C31486"/>
    <w:rsid w:val="00C32C7C"/>
    <w:rsid w:val="00C361DE"/>
    <w:rsid w:val="00C445DB"/>
    <w:rsid w:val="00C45657"/>
    <w:rsid w:val="00C45D98"/>
    <w:rsid w:val="00C46A81"/>
    <w:rsid w:val="00C517BD"/>
    <w:rsid w:val="00C54B13"/>
    <w:rsid w:val="00C54CCE"/>
    <w:rsid w:val="00C64522"/>
    <w:rsid w:val="00C67A08"/>
    <w:rsid w:val="00C72A95"/>
    <w:rsid w:val="00C76FA4"/>
    <w:rsid w:val="00C801CB"/>
    <w:rsid w:val="00C811CE"/>
    <w:rsid w:val="00C8383A"/>
    <w:rsid w:val="00C877C9"/>
    <w:rsid w:val="00C93DC8"/>
    <w:rsid w:val="00C961B7"/>
    <w:rsid w:val="00C96415"/>
    <w:rsid w:val="00C96A7F"/>
    <w:rsid w:val="00CA520A"/>
    <w:rsid w:val="00CB0AEC"/>
    <w:rsid w:val="00CB24B0"/>
    <w:rsid w:val="00CB4193"/>
    <w:rsid w:val="00CB573D"/>
    <w:rsid w:val="00CC1160"/>
    <w:rsid w:val="00CC1CFC"/>
    <w:rsid w:val="00CC2525"/>
    <w:rsid w:val="00CC48AD"/>
    <w:rsid w:val="00CC561D"/>
    <w:rsid w:val="00CD0C37"/>
    <w:rsid w:val="00CD2C72"/>
    <w:rsid w:val="00CE142B"/>
    <w:rsid w:val="00CE689B"/>
    <w:rsid w:val="00CE71E7"/>
    <w:rsid w:val="00D0123D"/>
    <w:rsid w:val="00D018E1"/>
    <w:rsid w:val="00D03BA1"/>
    <w:rsid w:val="00D0574D"/>
    <w:rsid w:val="00D0766B"/>
    <w:rsid w:val="00D11197"/>
    <w:rsid w:val="00D2540C"/>
    <w:rsid w:val="00D278E1"/>
    <w:rsid w:val="00D316FA"/>
    <w:rsid w:val="00D43C86"/>
    <w:rsid w:val="00D50BC6"/>
    <w:rsid w:val="00D5488D"/>
    <w:rsid w:val="00D57842"/>
    <w:rsid w:val="00D62AEE"/>
    <w:rsid w:val="00D62DA5"/>
    <w:rsid w:val="00D64DCD"/>
    <w:rsid w:val="00D7097E"/>
    <w:rsid w:val="00D7174D"/>
    <w:rsid w:val="00D753E3"/>
    <w:rsid w:val="00D77210"/>
    <w:rsid w:val="00D80E76"/>
    <w:rsid w:val="00D83B83"/>
    <w:rsid w:val="00D905FB"/>
    <w:rsid w:val="00D90BDF"/>
    <w:rsid w:val="00D970D7"/>
    <w:rsid w:val="00DA19C9"/>
    <w:rsid w:val="00DA5C49"/>
    <w:rsid w:val="00DA6E84"/>
    <w:rsid w:val="00DB01BF"/>
    <w:rsid w:val="00DB06A7"/>
    <w:rsid w:val="00DB0EA1"/>
    <w:rsid w:val="00DB213D"/>
    <w:rsid w:val="00DB5CE4"/>
    <w:rsid w:val="00DC0AC4"/>
    <w:rsid w:val="00DC320C"/>
    <w:rsid w:val="00DC33F2"/>
    <w:rsid w:val="00DC7C52"/>
    <w:rsid w:val="00DD3133"/>
    <w:rsid w:val="00DD5C70"/>
    <w:rsid w:val="00DD604E"/>
    <w:rsid w:val="00DD703D"/>
    <w:rsid w:val="00DE2C9C"/>
    <w:rsid w:val="00DE3082"/>
    <w:rsid w:val="00DE7D76"/>
    <w:rsid w:val="00DF6B9A"/>
    <w:rsid w:val="00E00040"/>
    <w:rsid w:val="00E0077F"/>
    <w:rsid w:val="00E01655"/>
    <w:rsid w:val="00E02855"/>
    <w:rsid w:val="00E05F97"/>
    <w:rsid w:val="00E06C1F"/>
    <w:rsid w:val="00E11DBB"/>
    <w:rsid w:val="00E14106"/>
    <w:rsid w:val="00E17AE5"/>
    <w:rsid w:val="00E27C77"/>
    <w:rsid w:val="00E317B9"/>
    <w:rsid w:val="00E40619"/>
    <w:rsid w:val="00E4252F"/>
    <w:rsid w:val="00E50805"/>
    <w:rsid w:val="00E57584"/>
    <w:rsid w:val="00E576A7"/>
    <w:rsid w:val="00E642ED"/>
    <w:rsid w:val="00E71E5D"/>
    <w:rsid w:val="00E729AA"/>
    <w:rsid w:val="00E7309D"/>
    <w:rsid w:val="00E748CA"/>
    <w:rsid w:val="00E756F8"/>
    <w:rsid w:val="00E758DC"/>
    <w:rsid w:val="00E87A1E"/>
    <w:rsid w:val="00E91D28"/>
    <w:rsid w:val="00E93376"/>
    <w:rsid w:val="00EA0E3E"/>
    <w:rsid w:val="00EA71AF"/>
    <w:rsid w:val="00EC44EF"/>
    <w:rsid w:val="00EC5B36"/>
    <w:rsid w:val="00EC63D8"/>
    <w:rsid w:val="00EC77E8"/>
    <w:rsid w:val="00EC7A5B"/>
    <w:rsid w:val="00EC7C0C"/>
    <w:rsid w:val="00ED062A"/>
    <w:rsid w:val="00ED2C44"/>
    <w:rsid w:val="00EE2712"/>
    <w:rsid w:val="00EE47AB"/>
    <w:rsid w:val="00EE6B2F"/>
    <w:rsid w:val="00EE6D44"/>
    <w:rsid w:val="00EF0604"/>
    <w:rsid w:val="00EF138F"/>
    <w:rsid w:val="00EF3AD2"/>
    <w:rsid w:val="00EF66CC"/>
    <w:rsid w:val="00F00611"/>
    <w:rsid w:val="00F062E4"/>
    <w:rsid w:val="00F252E9"/>
    <w:rsid w:val="00F34013"/>
    <w:rsid w:val="00F36173"/>
    <w:rsid w:val="00F37C5E"/>
    <w:rsid w:val="00F50E93"/>
    <w:rsid w:val="00F52C27"/>
    <w:rsid w:val="00F53DEF"/>
    <w:rsid w:val="00F6160D"/>
    <w:rsid w:val="00F674E2"/>
    <w:rsid w:val="00F678B4"/>
    <w:rsid w:val="00F74FD1"/>
    <w:rsid w:val="00F80608"/>
    <w:rsid w:val="00F83224"/>
    <w:rsid w:val="00F83820"/>
    <w:rsid w:val="00F84C7C"/>
    <w:rsid w:val="00F92835"/>
    <w:rsid w:val="00F967B0"/>
    <w:rsid w:val="00FA28D2"/>
    <w:rsid w:val="00FA4D3D"/>
    <w:rsid w:val="00FA75D0"/>
    <w:rsid w:val="00FA7C61"/>
    <w:rsid w:val="00FB1933"/>
    <w:rsid w:val="00FB23A7"/>
    <w:rsid w:val="00FB3ECD"/>
    <w:rsid w:val="00FB5AF9"/>
    <w:rsid w:val="00FC153B"/>
    <w:rsid w:val="00FC3928"/>
    <w:rsid w:val="00FC3A0C"/>
    <w:rsid w:val="00FC3B14"/>
    <w:rsid w:val="00FC5A35"/>
    <w:rsid w:val="00FD08E9"/>
    <w:rsid w:val="00FD7C86"/>
    <w:rsid w:val="00FD7EF7"/>
    <w:rsid w:val="00FE7332"/>
    <w:rsid w:val="00FF3F3B"/>
    <w:rsid w:val="00FF6DF7"/>
  </w:rsids>
  <m:mathPr>
    <m:mathFont m:val="Cambria Math"/>
    <m:brkBin m:val="before"/>
    <m:brkBinSub m:val="--"/>
    <m:smallFrac m:val="off"/>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21" type="connector" idref="#_x0000_s1083"/>
        <o:r id="V:Rule22" type="connector" idref="#_x0000_s1096"/>
        <o:r id="V:Rule23" type="connector" idref="#_x0000_s1089"/>
        <o:r id="V:Rule24" type="connector" idref="#_x0000_s1084"/>
        <o:r id="V:Rule25" type="connector" idref="#_x0000_s1088"/>
        <o:r id="V:Rule26" type="connector" idref="#_x0000_s1092"/>
        <o:r id="V:Rule27" type="connector" idref="#_x0000_s1094"/>
        <o:r id="V:Rule28" type="connector" idref="#_x0000_s1080"/>
        <o:r id="V:Rule29" type="connector" idref="#_x0000_s1090"/>
        <o:r id="V:Rule30" type="connector" idref="#_x0000_s1097"/>
        <o:r id="V:Rule31" type="connector" idref="#_x0000_s1091"/>
        <o:r id="V:Rule32" type="connector" idref="#_x0000_s1078"/>
        <o:r id="V:Rule33" type="connector" idref="#_x0000_s1086"/>
        <o:r id="V:Rule34" type="connector" idref="#_x0000_s1081"/>
        <o:r id="V:Rule35" type="connector" idref="#_x0000_s1087"/>
        <o:r id="V:Rule36" type="connector" idref="#_x0000_s1082"/>
        <o:r id="V:Rule37" type="connector" idref="#_x0000_s1085"/>
        <o:r id="V:Rule38" type="connector" idref="#_x0000_s1095"/>
        <o:r id="V:Rule39" type="connector" idref="#_x0000_s1077"/>
        <o:r id="V:Rule40" type="connector" idref="#_x0000_s109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DA9"/>
  </w:style>
  <w:style w:type="paragraph" w:styleId="Heading1">
    <w:name w:val="heading 1"/>
    <w:basedOn w:val="Normal"/>
    <w:next w:val="Normal"/>
    <w:link w:val="Heading1Char"/>
    <w:uiPriority w:val="9"/>
    <w:qFormat/>
    <w:rsid w:val="00A63E8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0574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E389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E389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E389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F1DA9"/>
    <w:pPr>
      <w:ind w:left="720"/>
      <w:contextualSpacing/>
    </w:pPr>
  </w:style>
  <w:style w:type="character" w:customStyle="1" w:styleId="ListParagraphChar">
    <w:name w:val="List Paragraph Char"/>
    <w:basedOn w:val="DefaultParagraphFont"/>
    <w:link w:val="ListParagraph"/>
    <w:uiPriority w:val="34"/>
    <w:locked/>
    <w:rsid w:val="003F1DA9"/>
  </w:style>
  <w:style w:type="table" w:styleId="TableGrid">
    <w:name w:val="Table Grid"/>
    <w:basedOn w:val="TableNormal"/>
    <w:uiPriority w:val="59"/>
    <w:rsid w:val="003F1DA9"/>
    <w:pPr>
      <w:spacing w:after="0" w:line="240" w:lineRule="auto"/>
      <w:jc w:val="both"/>
    </w:pPr>
    <w:rPr>
      <w:lang w:val="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F1D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1DA9"/>
    <w:rPr>
      <w:rFonts w:ascii="Tahoma" w:hAnsi="Tahoma" w:cs="Tahoma"/>
      <w:sz w:val="16"/>
      <w:szCs w:val="16"/>
    </w:rPr>
  </w:style>
  <w:style w:type="paragraph" w:styleId="Header">
    <w:name w:val="header"/>
    <w:basedOn w:val="Normal"/>
    <w:link w:val="HeaderChar"/>
    <w:uiPriority w:val="99"/>
    <w:semiHidden/>
    <w:unhideWhenUsed/>
    <w:rsid w:val="003F1DA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F1DA9"/>
  </w:style>
  <w:style w:type="paragraph" w:styleId="Footer">
    <w:name w:val="footer"/>
    <w:basedOn w:val="Normal"/>
    <w:link w:val="FooterChar"/>
    <w:uiPriority w:val="99"/>
    <w:unhideWhenUsed/>
    <w:rsid w:val="003F1D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1DA9"/>
  </w:style>
  <w:style w:type="paragraph" w:styleId="FootnoteText">
    <w:name w:val="footnote text"/>
    <w:basedOn w:val="Normal"/>
    <w:link w:val="FootnoteTextChar"/>
    <w:uiPriority w:val="99"/>
    <w:semiHidden/>
    <w:unhideWhenUsed/>
    <w:rsid w:val="003F1DA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F1DA9"/>
    <w:rPr>
      <w:sz w:val="20"/>
      <w:szCs w:val="20"/>
    </w:rPr>
  </w:style>
  <w:style w:type="character" w:styleId="Hyperlink">
    <w:name w:val="Hyperlink"/>
    <w:basedOn w:val="DefaultParagraphFont"/>
    <w:uiPriority w:val="99"/>
    <w:unhideWhenUsed/>
    <w:rsid w:val="003F1DA9"/>
    <w:rPr>
      <w:color w:val="0000FF" w:themeColor="hyperlink"/>
      <w:u w:val="single"/>
    </w:rPr>
  </w:style>
  <w:style w:type="paragraph" w:styleId="NormalWeb">
    <w:name w:val="Normal (Web)"/>
    <w:basedOn w:val="Normal"/>
    <w:uiPriority w:val="99"/>
    <w:semiHidden/>
    <w:unhideWhenUsed/>
    <w:rsid w:val="003F1DA9"/>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3F1DA9"/>
    <w:rPr>
      <w:sz w:val="16"/>
      <w:szCs w:val="16"/>
    </w:rPr>
  </w:style>
  <w:style w:type="paragraph" w:styleId="CommentText">
    <w:name w:val="annotation text"/>
    <w:basedOn w:val="Normal"/>
    <w:link w:val="CommentTextChar"/>
    <w:uiPriority w:val="99"/>
    <w:semiHidden/>
    <w:unhideWhenUsed/>
    <w:rsid w:val="003F1DA9"/>
    <w:pPr>
      <w:spacing w:line="240" w:lineRule="auto"/>
    </w:pPr>
    <w:rPr>
      <w:sz w:val="20"/>
      <w:szCs w:val="20"/>
    </w:rPr>
  </w:style>
  <w:style w:type="character" w:customStyle="1" w:styleId="CommentTextChar">
    <w:name w:val="Comment Text Char"/>
    <w:basedOn w:val="DefaultParagraphFont"/>
    <w:link w:val="CommentText"/>
    <w:uiPriority w:val="99"/>
    <w:semiHidden/>
    <w:rsid w:val="003F1DA9"/>
    <w:rPr>
      <w:sz w:val="20"/>
      <w:szCs w:val="20"/>
    </w:rPr>
  </w:style>
  <w:style w:type="paragraph" w:styleId="CommentSubject">
    <w:name w:val="annotation subject"/>
    <w:basedOn w:val="CommentText"/>
    <w:next w:val="CommentText"/>
    <w:link w:val="CommentSubjectChar"/>
    <w:uiPriority w:val="99"/>
    <w:semiHidden/>
    <w:unhideWhenUsed/>
    <w:rsid w:val="003F1DA9"/>
    <w:rPr>
      <w:b/>
      <w:bCs/>
    </w:rPr>
  </w:style>
  <w:style w:type="character" w:customStyle="1" w:styleId="CommentSubjectChar">
    <w:name w:val="Comment Subject Char"/>
    <w:basedOn w:val="CommentTextChar"/>
    <w:link w:val="CommentSubject"/>
    <w:uiPriority w:val="99"/>
    <w:semiHidden/>
    <w:rsid w:val="003F1DA9"/>
    <w:rPr>
      <w:b/>
      <w:bCs/>
      <w:sz w:val="20"/>
      <w:szCs w:val="20"/>
    </w:rPr>
  </w:style>
  <w:style w:type="paragraph" w:styleId="Revision">
    <w:name w:val="Revision"/>
    <w:hidden/>
    <w:uiPriority w:val="99"/>
    <w:semiHidden/>
    <w:rsid w:val="003F1DA9"/>
    <w:pPr>
      <w:spacing w:after="0" w:line="240" w:lineRule="auto"/>
    </w:pPr>
  </w:style>
  <w:style w:type="paragraph" w:styleId="Caption">
    <w:name w:val="caption"/>
    <w:basedOn w:val="Normal"/>
    <w:next w:val="Normal"/>
    <w:uiPriority w:val="35"/>
    <w:unhideWhenUsed/>
    <w:qFormat/>
    <w:rsid w:val="00632AA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632AA5"/>
    <w:pPr>
      <w:spacing w:after="0"/>
    </w:pPr>
  </w:style>
  <w:style w:type="character" w:styleId="Emphasis">
    <w:name w:val="Emphasis"/>
    <w:basedOn w:val="DefaultParagraphFont"/>
    <w:uiPriority w:val="20"/>
    <w:qFormat/>
    <w:rsid w:val="00997E9D"/>
    <w:rPr>
      <w:i/>
      <w:iCs/>
    </w:rPr>
  </w:style>
  <w:style w:type="character" w:customStyle="1" w:styleId="Heading1Char">
    <w:name w:val="Heading 1 Char"/>
    <w:basedOn w:val="DefaultParagraphFont"/>
    <w:link w:val="Heading1"/>
    <w:uiPriority w:val="9"/>
    <w:rsid w:val="00A63E8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271F67"/>
    <w:pPr>
      <w:outlineLvl w:val="9"/>
    </w:pPr>
  </w:style>
  <w:style w:type="paragraph" w:styleId="TOC2">
    <w:name w:val="toc 2"/>
    <w:basedOn w:val="Normal"/>
    <w:next w:val="Normal"/>
    <w:autoRedefine/>
    <w:uiPriority w:val="39"/>
    <w:unhideWhenUsed/>
    <w:qFormat/>
    <w:rsid w:val="00271F67"/>
    <w:pPr>
      <w:spacing w:after="100"/>
      <w:ind w:left="220"/>
    </w:pPr>
    <w:rPr>
      <w:rFonts w:eastAsiaTheme="minorEastAsia"/>
    </w:rPr>
  </w:style>
  <w:style w:type="paragraph" w:styleId="TOC1">
    <w:name w:val="toc 1"/>
    <w:basedOn w:val="Normal"/>
    <w:next w:val="Normal"/>
    <w:autoRedefine/>
    <w:uiPriority w:val="39"/>
    <w:unhideWhenUsed/>
    <w:qFormat/>
    <w:rsid w:val="00271F67"/>
    <w:pPr>
      <w:spacing w:after="100"/>
    </w:pPr>
    <w:rPr>
      <w:rFonts w:eastAsiaTheme="minorEastAsia"/>
    </w:rPr>
  </w:style>
  <w:style w:type="paragraph" w:styleId="TOC3">
    <w:name w:val="toc 3"/>
    <w:basedOn w:val="Normal"/>
    <w:next w:val="Normal"/>
    <w:autoRedefine/>
    <w:uiPriority w:val="39"/>
    <w:semiHidden/>
    <w:unhideWhenUsed/>
    <w:qFormat/>
    <w:rsid w:val="00271F67"/>
    <w:pPr>
      <w:spacing w:after="100"/>
      <w:ind w:left="440"/>
    </w:pPr>
    <w:rPr>
      <w:rFonts w:eastAsiaTheme="minorEastAsia"/>
    </w:rPr>
  </w:style>
  <w:style w:type="character" w:customStyle="1" w:styleId="Heading2Char">
    <w:name w:val="Heading 2 Char"/>
    <w:basedOn w:val="DefaultParagraphFont"/>
    <w:link w:val="Heading2"/>
    <w:uiPriority w:val="9"/>
    <w:rsid w:val="00D0574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E389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E389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E3894"/>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79772A"/>
    <w:rPr>
      <w:b/>
      <w:bCs/>
    </w:rPr>
  </w:style>
</w:styles>
</file>

<file path=word/webSettings.xml><?xml version="1.0" encoding="utf-8"?>
<w:webSettings xmlns:r="http://schemas.openxmlformats.org/officeDocument/2006/relationships" xmlns:w="http://schemas.openxmlformats.org/wordprocessingml/2006/main">
  <w:divs>
    <w:div w:id="347563993">
      <w:bodyDiv w:val="1"/>
      <w:marLeft w:val="0"/>
      <w:marRight w:val="0"/>
      <w:marTop w:val="0"/>
      <w:marBottom w:val="0"/>
      <w:divBdr>
        <w:top w:val="none" w:sz="0" w:space="0" w:color="auto"/>
        <w:left w:val="none" w:sz="0" w:space="0" w:color="auto"/>
        <w:bottom w:val="none" w:sz="0" w:space="0" w:color="auto"/>
        <w:right w:val="none" w:sz="0" w:space="0" w:color="auto"/>
      </w:divBdr>
    </w:div>
    <w:div w:id="731658759">
      <w:bodyDiv w:val="1"/>
      <w:marLeft w:val="0"/>
      <w:marRight w:val="0"/>
      <w:marTop w:val="0"/>
      <w:marBottom w:val="0"/>
      <w:divBdr>
        <w:top w:val="none" w:sz="0" w:space="0" w:color="auto"/>
        <w:left w:val="none" w:sz="0" w:space="0" w:color="auto"/>
        <w:bottom w:val="none" w:sz="0" w:space="0" w:color="auto"/>
        <w:right w:val="none" w:sz="0" w:space="0" w:color="auto"/>
      </w:divBdr>
      <w:divsChild>
        <w:div w:id="1941253658">
          <w:marLeft w:val="547"/>
          <w:marRight w:val="0"/>
          <w:marTop w:val="0"/>
          <w:marBottom w:val="0"/>
          <w:divBdr>
            <w:top w:val="none" w:sz="0" w:space="0" w:color="auto"/>
            <w:left w:val="none" w:sz="0" w:space="0" w:color="auto"/>
            <w:bottom w:val="none" w:sz="0" w:space="0" w:color="auto"/>
            <w:right w:val="none" w:sz="0" w:space="0" w:color="auto"/>
          </w:divBdr>
        </w:div>
      </w:divsChild>
    </w:div>
    <w:div w:id="1042052185">
      <w:bodyDiv w:val="1"/>
      <w:marLeft w:val="0"/>
      <w:marRight w:val="0"/>
      <w:marTop w:val="0"/>
      <w:marBottom w:val="0"/>
      <w:divBdr>
        <w:top w:val="none" w:sz="0" w:space="0" w:color="auto"/>
        <w:left w:val="none" w:sz="0" w:space="0" w:color="auto"/>
        <w:bottom w:val="none" w:sz="0" w:space="0" w:color="auto"/>
        <w:right w:val="none" w:sz="0" w:space="0" w:color="auto"/>
      </w:divBdr>
    </w:div>
    <w:div w:id="1065226901">
      <w:bodyDiv w:val="1"/>
      <w:marLeft w:val="0"/>
      <w:marRight w:val="0"/>
      <w:marTop w:val="0"/>
      <w:marBottom w:val="0"/>
      <w:divBdr>
        <w:top w:val="none" w:sz="0" w:space="0" w:color="auto"/>
        <w:left w:val="none" w:sz="0" w:space="0" w:color="auto"/>
        <w:bottom w:val="none" w:sz="0" w:space="0" w:color="auto"/>
        <w:right w:val="none" w:sz="0" w:space="0" w:color="auto"/>
      </w:divBdr>
    </w:div>
    <w:div w:id="1681807352">
      <w:bodyDiv w:val="1"/>
      <w:marLeft w:val="0"/>
      <w:marRight w:val="0"/>
      <w:marTop w:val="0"/>
      <w:marBottom w:val="0"/>
      <w:divBdr>
        <w:top w:val="none" w:sz="0" w:space="0" w:color="auto"/>
        <w:left w:val="none" w:sz="0" w:space="0" w:color="auto"/>
        <w:bottom w:val="none" w:sz="0" w:space="0" w:color="auto"/>
        <w:right w:val="none" w:sz="0" w:space="0" w:color="auto"/>
      </w:divBdr>
    </w:div>
    <w:div w:id="2011828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diagramData" Target="diagrams/data3.xml"/><Relationship Id="rId21" Type="http://schemas.openxmlformats.org/officeDocument/2006/relationships/diagramQuickStyle" Target="diagrams/quickStyle2.xml"/><Relationship Id="rId42" Type="http://schemas.openxmlformats.org/officeDocument/2006/relationships/diagramQuickStyle" Target="diagrams/quickStyle5.xml"/><Relationship Id="rId47" Type="http://schemas.openxmlformats.org/officeDocument/2006/relationships/diagramData" Target="diagrams/data6.xml"/><Relationship Id="rId63" Type="http://schemas.openxmlformats.org/officeDocument/2006/relationships/chart" Target="charts/chart22.xml"/><Relationship Id="rId68" Type="http://schemas.openxmlformats.org/officeDocument/2006/relationships/diagramColors" Target="diagrams/colors7.xml"/><Relationship Id="rId84" Type="http://schemas.microsoft.com/office/2007/relationships/diagramDrawing" Target="diagrams/drawing9.xml"/><Relationship Id="rId89" Type="http://schemas.openxmlformats.org/officeDocument/2006/relationships/diagramColors" Target="diagrams/colors10.xml"/><Relationship Id="rId112" Type="http://schemas.openxmlformats.org/officeDocument/2006/relationships/fontTable" Target="fontTable.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diagramColors" Target="diagrams/colors3.xml"/><Relationship Id="rId107" Type="http://schemas.openxmlformats.org/officeDocument/2006/relationships/diagramLayout" Target="diagrams/layout14.xml"/><Relationship Id="rId11" Type="http://schemas.openxmlformats.org/officeDocument/2006/relationships/footer" Target="footer2.xml"/><Relationship Id="rId24" Type="http://schemas.openxmlformats.org/officeDocument/2006/relationships/chart" Target="charts/chart3.xml"/><Relationship Id="rId32" Type="http://schemas.openxmlformats.org/officeDocument/2006/relationships/chart" Target="charts/chart6.xml"/><Relationship Id="rId37" Type="http://schemas.microsoft.com/office/2007/relationships/diagramDrawing" Target="diagrams/drawing4.xml"/><Relationship Id="rId40" Type="http://schemas.openxmlformats.org/officeDocument/2006/relationships/diagramData" Target="diagrams/data5.xml"/><Relationship Id="rId45" Type="http://schemas.openxmlformats.org/officeDocument/2006/relationships/chart" Target="charts/chart9.xml"/><Relationship Id="rId53" Type="http://schemas.openxmlformats.org/officeDocument/2006/relationships/chart" Target="charts/chart12.xml"/><Relationship Id="rId58" Type="http://schemas.openxmlformats.org/officeDocument/2006/relationships/chart" Target="charts/chart17.xml"/><Relationship Id="rId66" Type="http://schemas.openxmlformats.org/officeDocument/2006/relationships/diagramLayout" Target="diagrams/layout7.xml"/><Relationship Id="rId74" Type="http://schemas.microsoft.com/office/2007/relationships/diagramDrawing" Target="diagrams/drawing8.xml"/><Relationship Id="rId79" Type="http://schemas.openxmlformats.org/officeDocument/2006/relationships/image" Target="media/image5.png"/><Relationship Id="rId87" Type="http://schemas.openxmlformats.org/officeDocument/2006/relationships/diagramLayout" Target="diagrams/layout10.xml"/><Relationship Id="rId102" Type="http://schemas.openxmlformats.org/officeDocument/2006/relationships/diagramLayout" Target="diagrams/layout13.xml"/><Relationship Id="rId110" Type="http://schemas.microsoft.com/office/2007/relationships/diagramDrawing" Target="diagrams/drawing14.xml"/><Relationship Id="rId5" Type="http://schemas.openxmlformats.org/officeDocument/2006/relationships/webSettings" Target="webSettings.xml"/><Relationship Id="rId61" Type="http://schemas.openxmlformats.org/officeDocument/2006/relationships/chart" Target="charts/chart20.xml"/><Relationship Id="rId82" Type="http://schemas.openxmlformats.org/officeDocument/2006/relationships/diagramQuickStyle" Target="diagrams/quickStyle9.xml"/><Relationship Id="rId90" Type="http://schemas.microsoft.com/office/2007/relationships/diagramDrawing" Target="diagrams/drawing10.xml"/><Relationship Id="rId95" Type="http://schemas.microsoft.com/office/2007/relationships/diagramDrawing" Target="diagrams/drawing11.xml"/><Relationship Id="rId19" Type="http://schemas.openxmlformats.org/officeDocument/2006/relationships/diagramData" Target="diagrams/data2.xml"/><Relationship Id="rId14" Type="http://schemas.openxmlformats.org/officeDocument/2006/relationships/diagramQuickStyle" Target="diagrams/quickStyle1.xml"/><Relationship Id="rId22" Type="http://schemas.openxmlformats.org/officeDocument/2006/relationships/diagramColors" Target="diagrams/colors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diagramQuickStyle" Target="diagrams/quickStyle4.xml"/><Relationship Id="rId43" Type="http://schemas.openxmlformats.org/officeDocument/2006/relationships/diagramColors" Target="diagrams/colors5.xml"/><Relationship Id="rId48" Type="http://schemas.openxmlformats.org/officeDocument/2006/relationships/diagramLayout" Target="diagrams/layout6.xml"/><Relationship Id="rId56" Type="http://schemas.openxmlformats.org/officeDocument/2006/relationships/chart" Target="charts/chart15.xml"/><Relationship Id="rId64" Type="http://schemas.openxmlformats.org/officeDocument/2006/relationships/image" Target="media/image3.jpeg"/><Relationship Id="rId69" Type="http://schemas.microsoft.com/office/2007/relationships/diagramDrawing" Target="diagrams/drawing7.xml"/><Relationship Id="rId77" Type="http://schemas.openxmlformats.org/officeDocument/2006/relationships/chart" Target="charts/chart24.xml"/><Relationship Id="rId100" Type="http://schemas.microsoft.com/office/2007/relationships/diagramDrawing" Target="diagrams/drawing12.xml"/><Relationship Id="rId105" Type="http://schemas.microsoft.com/office/2007/relationships/diagramDrawing" Target="diagrams/drawing13.xml"/><Relationship Id="rId113" Type="http://schemas.openxmlformats.org/officeDocument/2006/relationships/theme" Target="theme/theme1.xml"/><Relationship Id="rId8" Type="http://schemas.openxmlformats.org/officeDocument/2006/relationships/image" Target="media/image1.jpeg"/><Relationship Id="rId51" Type="http://schemas.microsoft.com/office/2007/relationships/diagramDrawing" Target="diagrams/drawing6.xml"/><Relationship Id="rId72" Type="http://schemas.openxmlformats.org/officeDocument/2006/relationships/diagramQuickStyle" Target="diagrams/quickStyle8.xml"/><Relationship Id="rId80" Type="http://schemas.openxmlformats.org/officeDocument/2006/relationships/diagramData" Target="diagrams/data9.xml"/><Relationship Id="rId85" Type="http://schemas.openxmlformats.org/officeDocument/2006/relationships/image" Target="media/image6.png"/><Relationship Id="rId93" Type="http://schemas.openxmlformats.org/officeDocument/2006/relationships/diagramQuickStyle" Target="diagrams/quickStyle11.xml"/><Relationship Id="rId98" Type="http://schemas.openxmlformats.org/officeDocument/2006/relationships/diagramQuickStyle" Target="diagrams/quickStyle12.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chart" Target="charts/chart1.xml"/><Relationship Id="rId25" Type="http://schemas.openxmlformats.org/officeDocument/2006/relationships/chart" Target="charts/chart4.xml"/><Relationship Id="rId33" Type="http://schemas.openxmlformats.org/officeDocument/2006/relationships/diagramData" Target="diagrams/data4.xml"/><Relationship Id="rId38" Type="http://schemas.openxmlformats.org/officeDocument/2006/relationships/chart" Target="charts/chart7.xml"/><Relationship Id="rId46" Type="http://schemas.openxmlformats.org/officeDocument/2006/relationships/chart" Target="charts/chart10.xml"/><Relationship Id="rId59" Type="http://schemas.openxmlformats.org/officeDocument/2006/relationships/chart" Target="charts/chart18.xml"/><Relationship Id="rId67" Type="http://schemas.openxmlformats.org/officeDocument/2006/relationships/diagramQuickStyle" Target="diagrams/quickStyle7.xml"/><Relationship Id="rId103" Type="http://schemas.openxmlformats.org/officeDocument/2006/relationships/diagramQuickStyle" Target="diagrams/quickStyle13.xml"/><Relationship Id="rId108" Type="http://schemas.openxmlformats.org/officeDocument/2006/relationships/diagramQuickStyle" Target="diagrams/quickStyle14.xml"/><Relationship Id="rId20" Type="http://schemas.openxmlformats.org/officeDocument/2006/relationships/diagramLayout" Target="diagrams/layout2.xml"/><Relationship Id="rId41" Type="http://schemas.openxmlformats.org/officeDocument/2006/relationships/diagramLayout" Target="diagrams/layout5.xml"/><Relationship Id="rId54" Type="http://schemas.openxmlformats.org/officeDocument/2006/relationships/chart" Target="charts/chart13.xml"/><Relationship Id="rId62" Type="http://schemas.openxmlformats.org/officeDocument/2006/relationships/chart" Target="charts/chart21.xml"/><Relationship Id="rId70" Type="http://schemas.openxmlformats.org/officeDocument/2006/relationships/diagramData" Target="diagrams/data8.xml"/><Relationship Id="rId75" Type="http://schemas.openxmlformats.org/officeDocument/2006/relationships/image" Target="media/image4.png"/><Relationship Id="rId83" Type="http://schemas.openxmlformats.org/officeDocument/2006/relationships/diagramColors" Target="diagrams/colors9.xml"/><Relationship Id="rId88" Type="http://schemas.openxmlformats.org/officeDocument/2006/relationships/diagramQuickStyle" Target="diagrams/quickStyle10.xml"/><Relationship Id="rId91" Type="http://schemas.openxmlformats.org/officeDocument/2006/relationships/diagramData" Target="diagrams/data11.xml"/><Relationship Id="rId96" Type="http://schemas.openxmlformats.org/officeDocument/2006/relationships/diagramData" Target="diagrams/data12.xml"/><Relationship Id="rId11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microsoft.com/office/2007/relationships/diagramDrawing" Target="diagrams/drawing2.xml"/><Relationship Id="rId28" Type="http://schemas.openxmlformats.org/officeDocument/2006/relationships/diagramQuickStyle" Target="diagrams/quickStyle3.xml"/><Relationship Id="rId36" Type="http://schemas.openxmlformats.org/officeDocument/2006/relationships/diagramColors" Target="diagrams/colors4.xml"/><Relationship Id="rId49" Type="http://schemas.openxmlformats.org/officeDocument/2006/relationships/diagramQuickStyle" Target="diagrams/quickStyle6.xml"/><Relationship Id="rId57" Type="http://schemas.openxmlformats.org/officeDocument/2006/relationships/chart" Target="charts/chart16.xml"/><Relationship Id="rId106" Type="http://schemas.openxmlformats.org/officeDocument/2006/relationships/diagramData" Target="diagrams/data14.xml"/><Relationship Id="rId10" Type="http://schemas.openxmlformats.org/officeDocument/2006/relationships/footer" Target="footer1.xml"/><Relationship Id="rId31" Type="http://schemas.openxmlformats.org/officeDocument/2006/relationships/chart" Target="charts/chart5.xml"/><Relationship Id="rId44" Type="http://schemas.microsoft.com/office/2007/relationships/diagramDrawing" Target="diagrams/drawing5.xml"/><Relationship Id="rId52" Type="http://schemas.openxmlformats.org/officeDocument/2006/relationships/chart" Target="charts/chart11.xml"/><Relationship Id="rId60" Type="http://schemas.openxmlformats.org/officeDocument/2006/relationships/chart" Target="charts/chart19.xml"/><Relationship Id="rId65" Type="http://schemas.openxmlformats.org/officeDocument/2006/relationships/diagramData" Target="diagrams/data7.xml"/><Relationship Id="rId73" Type="http://schemas.openxmlformats.org/officeDocument/2006/relationships/diagramColors" Target="diagrams/colors8.xml"/><Relationship Id="rId78" Type="http://schemas.openxmlformats.org/officeDocument/2006/relationships/chart" Target="charts/chart25.xml"/><Relationship Id="rId81" Type="http://schemas.openxmlformats.org/officeDocument/2006/relationships/diagramLayout" Target="diagrams/layout9.xml"/><Relationship Id="rId86" Type="http://schemas.openxmlformats.org/officeDocument/2006/relationships/diagramData" Target="diagrams/data10.xml"/><Relationship Id="rId94" Type="http://schemas.openxmlformats.org/officeDocument/2006/relationships/diagramColors" Target="diagrams/colors11.xml"/><Relationship Id="rId99" Type="http://schemas.openxmlformats.org/officeDocument/2006/relationships/diagramColors" Target="diagrams/colors12.xml"/><Relationship Id="rId101" Type="http://schemas.openxmlformats.org/officeDocument/2006/relationships/diagramData" Target="diagrams/data13.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diagramLayout" Target="diagrams/layout1.xml"/><Relationship Id="rId18" Type="http://schemas.openxmlformats.org/officeDocument/2006/relationships/chart" Target="charts/chart2.xml"/><Relationship Id="rId39" Type="http://schemas.openxmlformats.org/officeDocument/2006/relationships/chart" Target="charts/chart8.xml"/><Relationship Id="rId109" Type="http://schemas.openxmlformats.org/officeDocument/2006/relationships/diagramColors" Target="diagrams/colors14.xml"/><Relationship Id="rId34" Type="http://schemas.openxmlformats.org/officeDocument/2006/relationships/diagramLayout" Target="diagrams/layout4.xml"/><Relationship Id="rId50" Type="http://schemas.openxmlformats.org/officeDocument/2006/relationships/diagramColors" Target="diagrams/colors6.xml"/><Relationship Id="rId55" Type="http://schemas.openxmlformats.org/officeDocument/2006/relationships/chart" Target="charts/chart14.xml"/><Relationship Id="rId76" Type="http://schemas.openxmlformats.org/officeDocument/2006/relationships/chart" Target="charts/chart23.xml"/><Relationship Id="rId97" Type="http://schemas.openxmlformats.org/officeDocument/2006/relationships/diagramLayout" Target="diagrams/layout12.xml"/><Relationship Id="rId104" Type="http://schemas.openxmlformats.org/officeDocument/2006/relationships/diagramColors" Target="diagrams/colors13.xml"/><Relationship Id="rId7" Type="http://schemas.openxmlformats.org/officeDocument/2006/relationships/endnotes" Target="endnotes.xml"/><Relationship Id="rId71" Type="http://schemas.openxmlformats.org/officeDocument/2006/relationships/diagramLayout" Target="diagrams/layout8.xml"/><Relationship Id="rId92" Type="http://schemas.openxmlformats.org/officeDocument/2006/relationships/diagramLayout" Target="diagrams/layout1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r.%20Neetu%20Jain\Downloads\workload%20of%20division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Dr.%20Neetu%20Jain\Downloads\Graphical%20Presentation%20of%20file%20proces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Dr.%20Neetu%20Jain\Downloads\workload%20of%20division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ownloads\Graphical%20Presentation%20of%20file%20proces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ownloads\Workload%20Data%20shee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r.%20Neetu%20Jain\Downloads\Graphical%20Presentation%20of%20file%20proces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Comparative%20charts.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I:\QUESTIONNAIRE%20A%20CHARTS%20(DIVISION%20WISE\ComparativeCharts_QuesA.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D:\QUESTIONNAIRE%20A%20CHARTS%20(DIVISION%20WISE\ComparativeCharts_QuesA.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I:\QUESTIONNAIRE%20A%20CHARTS%20(DIVISION%20WISE\ComparativeCharts_Ques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r.%20Neetu%20Jain\Downloads\workload%20of%20division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PM_FileMov.xl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r.%20Neetu%20Jain\Downloads\workload%20of%20division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r.%20Neetu%20Jain\Downloads\Graphical%20Presentation%20of%20file%20proces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r.%20Neetu%20Jain\Downloads\workload%20of%20division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r.%20Neetu%20Jain\Downloads\Graphical%20Presentation%20of%20file%20proces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Dr.%20Neetu%20Jain\Downloads\workload%20of%20division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manualLayout>
          <c:layoutTarget val="inner"/>
          <c:xMode val="edge"/>
          <c:yMode val="edge"/>
          <c:x val="0.15273856438827341"/>
          <c:y val="0.24518226888305628"/>
          <c:w val="0.41086544118934826"/>
          <c:h val="0.66745953630796162"/>
        </c:manualLayout>
      </c:layout>
      <c:pieChart>
        <c:varyColors val="1"/>
        <c:ser>
          <c:idx val="0"/>
          <c:order val="0"/>
          <c:explosion val="13"/>
          <c:dLbls>
            <c:dLbl>
              <c:idx val="1"/>
              <c:tx>
                <c:rich>
                  <a:bodyPr/>
                  <a:lstStyle/>
                  <a:p>
                    <a:r>
                      <a:rPr lang="en-US"/>
                      <a:t>&lt;</a:t>
                    </a:r>
                    <a:r>
                      <a:rPr lang="en-US" baseline="0"/>
                      <a:t> 1</a:t>
                    </a:r>
                    <a:r>
                      <a:rPr lang="en-US"/>
                      <a:t>%</a:t>
                    </a:r>
                  </a:p>
                </c:rich>
              </c:tx>
              <c:showPercent val="1"/>
            </c:dLbl>
            <c:dLbl>
              <c:idx val="2"/>
              <c:layout>
                <c:manualLayout>
                  <c:x val="3.1055209310863821E-2"/>
                  <c:y val="0.13113043161271504"/>
                </c:manualLayout>
              </c:layout>
              <c:tx>
                <c:rich>
                  <a:bodyPr/>
                  <a:lstStyle/>
                  <a:p>
                    <a:r>
                      <a:rPr lang="en-US"/>
                      <a:t>&lt;</a:t>
                    </a:r>
                    <a:r>
                      <a:rPr lang="en-US" baseline="0"/>
                      <a:t> 1%</a:t>
                    </a:r>
                    <a:endParaRPr lang="en-US"/>
                  </a:p>
                </c:rich>
              </c:tx>
              <c:showPercent val="1"/>
            </c:dLbl>
            <c:dLbl>
              <c:idx val="3"/>
              <c:layout>
                <c:manualLayout>
                  <c:x val="2.2798743196841581E-2"/>
                  <c:y val="6.4814814814816768E-2"/>
                </c:manualLayout>
              </c:layout>
              <c:dLblPos val="bestFit"/>
              <c:showPercent val="1"/>
            </c:dLbl>
            <c:dLbl>
              <c:idx val="5"/>
              <c:layout>
                <c:manualLayout>
                  <c:x val="1.3434877499390981E-2"/>
                  <c:y val="7.8122630504521812E-2"/>
                </c:manualLayout>
              </c:layout>
              <c:tx>
                <c:rich>
                  <a:bodyPr/>
                  <a:lstStyle/>
                  <a:p>
                    <a:r>
                      <a:rPr lang="en-US"/>
                      <a:t>&lt;1%</a:t>
                    </a:r>
                  </a:p>
                </c:rich>
              </c:tx>
              <c:showPercent val="1"/>
            </c:dLbl>
            <c:txPr>
              <a:bodyPr/>
              <a:lstStyle/>
              <a:p>
                <a:pPr>
                  <a:defRPr lang="en-US"/>
                </a:pPr>
                <a:endParaRPr lang="en-US"/>
              </a:p>
            </c:txPr>
            <c:showPercent val="1"/>
          </c:dLbls>
          <c:cat>
            <c:strRef>
              <c:f>'Foreign Division'!$B$2:$G$2</c:f>
              <c:strCache>
                <c:ptCount val="6"/>
                <c:pt idx="0">
                  <c:v>No. of Files</c:v>
                </c:pt>
                <c:pt idx="1">
                  <c:v>Court Cases </c:v>
                </c:pt>
                <c:pt idx="2">
                  <c:v>Contempt Cases</c:v>
                </c:pt>
                <c:pt idx="3">
                  <c:v>Public Grievances </c:v>
                </c:pt>
                <c:pt idx="4">
                  <c:v>RTI Applications </c:v>
                </c:pt>
                <c:pt idx="5">
                  <c:v>No. of Parliament Questions </c:v>
                </c:pt>
              </c:strCache>
            </c:strRef>
          </c:cat>
          <c:val>
            <c:numRef>
              <c:f>'Foreign Division'!$B$3:$G$3</c:f>
              <c:numCache>
                <c:formatCode>General</c:formatCode>
                <c:ptCount val="6"/>
                <c:pt idx="0">
                  <c:v>55234</c:v>
                </c:pt>
                <c:pt idx="1">
                  <c:v>148</c:v>
                </c:pt>
                <c:pt idx="2">
                  <c:v>7</c:v>
                </c:pt>
                <c:pt idx="3">
                  <c:v>1561</c:v>
                </c:pt>
                <c:pt idx="4">
                  <c:v>1097</c:v>
                </c:pt>
                <c:pt idx="5">
                  <c:v>205</c:v>
                </c:pt>
              </c:numCache>
            </c:numRef>
          </c:val>
        </c:ser>
        <c:dLbls>
          <c:showPercent val="1"/>
        </c:dLbls>
        <c:firstSliceAng val="0"/>
      </c:pieChart>
    </c:plotArea>
    <c:legend>
      <c:legendPos val="r"/>
      <c:layout>
        <c:manualLayout>
          <c:xMode val="edge"/>
          <c:yMode val="edge"/>
          <c:x val="0.67457608231426969"/>
          <c:y val="0.15569626713327644"/>
          <c:w val="0.31043218910637282"/>
          <c:h val="0.7630978419364246"/>
        </c:manualLayout>
      </c:layout>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manualLayout>
          <c:layoutTarget val="inner"/>
          <c:xMode val="edge"/>
          <c:yMode val="edge"/>
          <c:x val="7.1232720909887012E-2"/>
          <c:y val="0.26638451443569588"/>
          <c:w val="0.62503587051620491"/>
          <c:h val="0.64767096821230674"/>
        </c:manualLayout>
      </c:layout>
      <c:pie3DChart>
        <c:varyColors val="1"/>
        <c:ser>
          <c:idx val="0"/>
          <c:order val="0"/>
          <c:cat>
            <c:strRef>
              <c:f>Sheet5!$B$2:$E$2</c:f>
              <c:strCache>
                <c:ptCount val="4"/>
                <c:pt idx="0">
                  <c:v>0-7 Days</c:v>
                </c:pt>
                <c:pt idx="1">
                  <c:v>7-15 Days</c:v>
                </c:pt>
                <c:pt idx="2">
                  <c:v>15-30 Days</c:v>
                </c:pt>
                <c:pt idx="3">
                  <c:v>&gt;30 Days</c:v>
                </c:pt>
              </c:strCache>
            </c:strRef>
          </c:cat>
          <c:val>
            <c:numRef>
              <c:f>Sheet5!$B$3:$E$3</c:f>
              <c:numCache>
                <c:formatCode>General</c:formatCode>
                <c:ptCount val="4"/>
                <c:pt idx="0">
                  <c:v>27</c:v>
                </c:pt>
                <c:pt idx="1">
                  <c:v>7</c:v>
                </c:pt>
                <c:pt idx="2">
                  <c:v>6</c:v>
                </c:pt>
                <c:pt idx="3">
                  <c:v>15</c:v>
                </c:pt>
              </c:numCache>
            </c:numRef>
          </c:val>
        </c:ser>
        <c:dLbls>
          <c:showPercent val="1"/>
        </c:dLbls>
      </c:pie3DChart>
    </c:plotArea>
    <c:legend>
      <c:legendPos val="r"/>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pie3DChart>
        <c:varyColors val="1"/>
        <c:ser>
          <c:idx val="0"/>
          <c:order val="0"/>
          <c:dLbls>
            <c:dLbl>
              <c:idx val="2"/>
              <c:tx>
                <c:rich>
                  <a:bodyPr/>
                  <a:lstStyle/>
                  <a:p>
                    <a:r>
                      <a:rPr lang="en-US"/>
                      <a:t>&lt;1%</a:t>
                    </a:r>
                  </a:p>
                </c:rich>
              </c:tx>
              <c:showPercent val="1"/>
            </c:dLbl>
            <c:txPr>
              <a:bodyPr/>
              <a:lstStyle/>
              <a:p>
                <a:pPr>
                  <a:defRPr lang="en-US"/>
                </a:pPr>
                <a:endParaRPr lang="en-US"/>
              </a:p>
            </c:txPr>
            <c:showPercent val="1"/>
            <c:showLeaderLines val="1"/>
          </c:dLbls>
          <c:cat>
            <c:strRef>
              <c:f>'P-II Division'!$B$2:$G$2</c:f>
              <c:strCache>
                <c:ptCount val="6"/>
                <c:pt idx="0">
                  <c:v>No. of Files</c:v>
                </c:pt>
                <c:pt idx="1">
                  <c:v>Court Cases </c:v>
                </c:pt>
                <c:pt idx="2">
                  <c:v>Contempt Cases</c:v>
                </c:pt>
                <c:pt idx="3">
                  <c:v>Public Grievances </c:v>
                </c:pt>
                <c:pt idx="4">
                  <c:v>RTI Applications </c:v>
                </c:pt>
                <c:pt idx="5">
                  <c:v>Parliament Questions </c:v>
                </c:pt>
              </c:strCache>
            </c:strRef>
          </c:cat>
          <c:val>
            <c:numRef>
              <c:f>'P-II Division'!$B$3:$G$3</c:f>
              <c:numCache>
                <c:formatCode>General</c:formatCode>
                <c:ptCount val="6"/>
                <c:pt idx="0">
                  <c:v>5038</c:v>
                </c:pt>
                <c:pt idx="1">
                  <c:v>6436</c:v>
                </c:pt>
                <c:pt idx="2">
                  <c:v>69</c:v>
                </c:pt>
                <c:pt idx="3">
                  <c:v>3079</c:v>
                </c:pt>
                <c:pt idx="4">
                  <c:v>1140</c:v>
                </c:pt>
                <c:pt idx="5">
                  <c:v>109</c:v>
                </c:pt>
              </c:numCache>
            </c:numRef>
          </c:val>
        </c:ser>
        <c:dLbls>
          <c:showPercent val="1"/>
        </c:dLbls>
      </c:pie3DChart>
    </c:plotArea>
    <c:legend>
      <c:legendPos val="r"/>
      <c:layout>
        <c:manualLayout>
          <c:xMode val="edge"/>
          <c:yMode val="edge"/>
          <c:x val="0.64166666666666672"/>
          <c:y val="0.17626348789735397"/>
          <c:w val="0.34166666666667256"/>
          <c:h val="0.6982830271216095"/>
        </c:manualLayout>
      </c:layout>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lang="en-US"/>
            </a:pPr>
            <a:r>
              <a:rPr lang="en-IN"/>
              <a:t>P-II Division</a:t>
            </a:r>
          </a:p>
        </c:rich>
      </c:tx>
    </c:title>
    <c:view3D>
      <c:rotX val="30"/>
      <c:perspective val="30"/>
    </c:view3D>
    <c:plotArea>
      <c:layout/>
      <c:pie3DChart>
        <c:varyColors val="1"/>
        <c:ser>
          <c:idx val="0"/>
          <c:order val="0"/>
          <c:cat>
            <c:strRef>
              <c:f>Sheet4!$B$2:$E$2</c:f>
              <c:strCache>
                <c:ptCount val="4"/>
                <c:pt idx="0">
                  <c:v>0-7 Days</c:v>
                </c:pt>
                <c:pt idx="1">
                  <c:v>7-15 Days</c:v>
                </c:pt>
                <c:pt idx="2">
                  <c:v>15-30 Days</c:v>
                </c:pt>
                <c:pt idx="3">
                  <c:v>&gt;30 Days</c:v>
                </c:pt>
              </c:strCache>
            </c:strRef>
          </c:cat>
          <c:val>
            <c:numRef>
              <c:f>Sheet4!$B$3:$E$3</c:f>
              <c:numCache>
                <c:formatCode>General</c:formatCode>
                <c:ptCount val="4"/>
                <c:pt idx="0">
                  <c:v>10</c:v>
                </c:pt>
                <c:pt idx="1">
                  <c:v>8</c:v>
                </c:pt>
                <c:pt idx="2">
                  <c:v>6</c:v>
                </c:pt>
                <c:pt idx="3">
                  <c:v>21</c:v>
                </c:pt>
              </c:numCache>
            </c:numRef>
          </c:val>
        </c:ser>
        <c:dLbls>
          <c:showPercent val="1"/>
        </c:dLbls>
      </c:pie3DChart>
    </c:plotArea>
    <c:legend>
      <c:legendPos val="r"/>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'Comparative Workload'!$A$2:$B$2</c:f>
              <c:strCache>
                <c:ptCount val="1"/>
                <c:pt idx="0">
                  <c:v>1 BM-I</c:v>
                </c:pt>
              </c:strCache>
            </c:strRef>
          </c:tx>
          <c:marker>
            <c:symbol val="none"/>
          </c:marker>
          <c:cat>
            <c:strRef>
              <c:f>'Comparative Workload'!$C$1:$H$1</c:f>
              <c:strCache>
                <c:ptCount val="6"/>
                <c:pt idx="0">
                  <c:v>No. of Files</c:v>
                </c:pt>
                <c:pt idx="1">
                  <c:v>Court Cases</c:v>
                </c:pt>
                <c:pt idx="2">
                  <c:v>Contempt Cases</c:v>
                </c:pt>
                <c:pt idx="3">
                  <c:v>Public Grievances</c:v>
                </c:pt>
                <c:pt idx="4">
                  <c:v>RTI</c:v>
                </c:pt>
                <c:pt idx="5">
                  <c:v>Parliament Questions</c:v>
                </c:pt>
              </c:strCache>
            </c:strRef>
          </c:cat>
          <c:val>
            <c:numRef>
              <c:f>'Comparative Workload'!$C$2:$H$2</c:f>
              <c:numCache>
                <c:formatCode>General</c:formatCode>
                <c:ptCount val="6"/>
                <c:pt idx="0">
                  <c:v>4608</c:v>
                </c:pt>
                <c:pt idx="1">
                  <c:v>9</c:v>
                </c:pt>
                <c:pt idx="2">
                  <c:v>0</c:v>
                </c:pt>
                <c:pt idx="3">
                  <c:v>319</c:v>
                </c:pt>
                <c:pt idx="4">
                  <c:v>167</c:v>
                </c:pt>
                <c:pt idx="5">
                  <c:v>164</c:v>
                </c:pt>
              </c:numCache>
            </c:numRef>
          </c:val>
        </c:ser>
        <c:ser>
          <c:idx val="1"/>
          <c:order val="1"/>
          <c:tx>
            <c:strRef>
              <c:f>'Comparative Workload'!$A$3:$B$3</c:f>
              <c:strCache>
                <c:ptCount val="1"/>
                <c:pt idx="0">
                  <c:v>2 CS</c:v>
                </c:pt>
              </c:strCache>
            </c:strRef>
          </c:tx>
          <c:marker>
            <c:symbol val="none"/>
          </c:marker>
          <c:cat>
            <c:strRef>
              <c:f>'Comparative Workload'!$C$1:$H$1</c:f>
              <c:strCache>
                <c:ptCount val="6"/>
                <c:pt idx="0">
                  <c:v>No. of Files</c:v>
                </c:pt>
                <c:pt idx="1">
                  <c:v>Court Cases</c:v>
                </c:pt>
                <c:pt idx="2">
                  <c:v>Contempt Cases</c:v>
                </c:pt>
                <c:pt idx="3">
                  <c:v>Public Grievances</c:v>
                </c:pt>
                <c:pt idx="4">
                  <c:v>RTI</c:v>
                </c:pt>
                <c:pt idx="5">
                  <c:v>Parliament Questions</c:v>
                </c:pt>
              </c:strCache>
            </c:strRef>
          </c:cat>
          <c:val>
            <c:numRef>
              <c:f>'Comparative Workload'!$C$3:$H$3</c:f>
              <c:numCache>
                <c:formatCode>General</c:formatCode>
                <c:ptCount val="6"/>
                <c:pt idx="0">
                  <c:v>3470</c:v>
                </c:pt>
                <c:pt idx="1">
                  <c:v>299</c:v>
                </c:pt>
                <c:pt idx="2">
                  <c:v>0</c:v>
                </c:pt>
                <c:pt idx="3">
                  <c:v>38643</c:v>
                </c:pt>
                <c:pt idx="4">
                  <c:v>3076</c:v>
                </c:pt>
                <c:pt idx="5">
                  <c:v>893</c:v>
                </c:pt>
              </c:numCache>
            </c:numRef>
          </c:val>
        </c:ser>
        <c:ser>
          <c:idx val="2"/>
          <c:order val="2"/>
          <c:tx>
            <c:strRef>
              <c:f>'Comparative Workload'!$A$4:$B$4</c:f>
              <c:strCache>
                <c:ptCount val="1"/>
                <c:pt idx="0">
                  <c:v>3 Foreigners</c:v>
                </c:pt>
              </c:strCache>
            </c:strRef>
          </c:tx>
          <c:marker>
            <c:symbol val="none"/>
          </c:marker>
          <c:cat>
            <c:strRef>
              <c:f>'Comparative Workload'!$C$1:$H$1</c:f>
              <c:strCache>
                <c:ptCount val="6"/>
                <c:pt idx="0">
                  <c:v>No. of Files</c:v>
                </c:pt>
                <c:pt idx="1">
                  <c:v>Court Cases</c:v>
                </c:pt>
                <c:pt idx="2">
                  <c:v>Contempt Cases</c:v>
                </c:pt>
                <c:pt idx="3">
                  <c:v>Public Grievances</c:v>
                </c:pt>
                <c:pt idx="4">
                  <c:v>RTI</c:v>
                </c:pt>
                <c:pt idx="5">
                  <c:v>Parliament Questions</c:v>
                </c:pt>
              </c:strCache>
            </c:strRef>
          </c:cat>
          <c:val>
            <c:numRef>
              <c:f>'Comparative Workload'!$C$4:$H$4</c:f>
              <c:numCache>
                <c:formatCode>General</c:formatCode>
                <c:ptCount val="6"/>
                <c:pt idx="0">
                  <c:v>55234</c:v>
                </c:pt>
                <c:pt idx="1">
                  <c:v>148</c:v>
                </c:pt>
                <c:pt idx="2">
                  <c:v>7</c:v>
                </c:pt>
                <c:pt idx="3">
                  <c:v>1561</c:v>
                </c:pt>
                <c:pt idx="4">
                  <c:v>1097</c:v>
                </c:pt>
                <c:pt idx="5">
                  <c:v>205</c:v>
                </c:pt>
              </c:numCache>
            </c:numRef>
          </c:val>
        </c:ser>
        <c:ser>
          <c:idx val="3"/>
          <c:order val="3"/>
          <c:tx>
            <c:strRef>
              <c:f>'Comparative Workload'!$A$5:$B$5</c:f>
              <c:strCache>
                <c:ptCount val="1"/>
                <c:pt idx="0">
                  <c:v>4 LWE</c:v>
                </c:pt>
              </c:strCache>
            </c:strRef>
          </c:tx>
          <c:marker>
            <c:symbol val="none"/>
          </c:marker>
          <c:cat>
            <c:strRef>
              <c:f>'Comparative Workload'!$C$1:$H$1</c:f>
              <c:strCache>
                <c:ptCount val="6"/>
                <c:pt idx="0">
                  <c:v>No. of Files</c:v>
                </c:pt>
                <c:pt idx="1">
                  <c:v>Court Cases</c:v>
                </c:pt>
                <c:pt idx="2">
                  <c:v>Contempt Cases</c:v>
                </c:pt>
                <c:pt idx="3">
                  <c:v>Public Grievances</c:v>
                </c:pt>
                <c:pt idx="4">
                  <c:v>RTI</c:v>
                </c:pt>
                <c:pt idx="5">
                  <c:v>Parliament Questions</c:v>
                </c:pt>
              </c:strCache>
            </c:strRef>
          </c:cat>
          <c:val>
            <c:numRef>
              <c:f>'Comparative Workload'!$C$5:$H$5</c:f>
              <c:numCache>
                <c:formatCode>General</c:formatCode>
                <c:ptCount val="6"/>
                <c:pt idx="0">
                  <c:v>618</c:v>
                </c:pt>
                <c:pt idx="1">
                  <c:v>12</c:v>
                </c:pt>
                <c:pt idx="2">
                  <c:v>0</c:v>
                </c:pt>
                <c:pt idx="3">
                  <c:v>62</c:v>
                </c:pt>
                <c:pt idx="4">
                  <c:v>280</c:v>
                </c:pt>
                <c:pt idx="5">
                  <c:v>193</c:v>
                </c:pt>
              </c:numCache>
            </c:numRef>
          </c:val>
        </c:ser>
        <c:ser>
          <c:idx val="4"/>
          <c:order val="4"/>
          <c:tx>
            <c:strRef>
              <c:f>'Comparative Workload'!$A$6:$B$6</c:f>
              <c:strCache>
                <c:ptCount val="1"/>
                <c:pt idx="0">
                  <c:v>5 Police-II</c:v>
                </c:pt>
              </c:strCache>
            </c:strRef>
          </c:tx>
          <c:marker>
            <c:symbol val="none"/>
          </c:marker>
          <c:cat>
            <c:strRef>
              <c:f>'Comparative Workload'!$C$1:$H$1</c:f>
              <c:strCache>
                <c:ptCount val="6"/>
                <c:pt idx="0">
                  <c:v>No. of Files</c:v>
                </c:pt>
                <c:pt idx="1">
                  <c:v>Court Cases</c:v>
                </c:pt>
                <c:pt idx="2">
                  <c:v>Contempt Cases</c:v>
                </c:pt>
                <c:pt idx="3">
                  <c:v>Public Grievances</c:v>
                </c:pt>
                <c:pt idx="4">
                  <c:v>RTI</c:v>
                </c:pt>
                <c:pt idx="5">
                  <c:v>Parliament Questions</c:v>
                </c:pt>
              </c:strCache>
            </c:strRef>
          </c:cat>
          <c:val>
            <c:numRef>
              <c:f>'Comparative Workload'!$C$6:$H$6</c:f>
              <c:numCache>
                <c:formatCode>General</c:formatCode>
                <c:ptCount val="6"/>
                <c:pt idx="0">
                  <c:v>5038</c:v>
                </c:pt>
                <c:pt idx="1">
                  <c:v>6436</c:v>
                </c:pt>
                <c:pt idx="2">
                  <c:v>69</c:v>
                </c:pt>
                <c:pt idx="3">
                  <c:v>3079</c:v>
                </c:pt>
                <c:pt idx="4">
                  <c:v>1140</c:v>
                </c:pt>
                <c:pt idx="5">
                  <c:v>109</c:v>
                </c:pt>
              </c:numCache>
            </c:numRef>
          </c:val>
        </c:ser>
        <c:ser>
          <c:idx val="5"/>
          <c:order val="5"/>
          <c:tx>
            <c:strRef>
              <c:f>'Comparative Workload'!$A$7:$B$7</c:f>
              <c:strCache>
                <c:ptCount val="1"/>
                <c:pt idx="0">
                  <c:v>6 PM</c:v>
                </c:pt>
              </c:strCache>
            </c:strRef>
          </c:tx>
          <c:marker>
            <c:symbol val="none"/>
          </c:marker>
          <c:cat>
            <c:strRef>
              <c:f>'Comparative Workload'!$C$1:$H$1</c:f>
              <c:strCache>
                <c:ptCount val="6"/>
                <c:pt idx="0">
                  <c:v>No. of Files</c:v>
                </c:pt>
                <c:pt idx="1">
                  <c:v>Court Cases</c:v>
                </c:pt>
                <c:pt idx="2">
                  <c:v>Contempt Cases</c:v>
                </c:pt>
                <c:pt idx="3">
                  <c:v>Public Grievances</c:v>
                </c:pt>
                <c:pt idx="4">
                  <c:v>RTI</c:v>
                </c:pt>
                <c:pt idx="5">
                  <c:v>Parliament Questions</c:v>
                </c:pt>
              </c:strCache>
            </c:strRef>
          </c:cat>
          <c:val>
            <c:numRef>
              <c:f>'Comparative Workload'!$C$7:$H$7</c:f>
              <c:numCache>
                <c:formatCode>General</c:formatCode>
                <c:ptCount val="6"/>
                <c:pt idx="0">
                  <c:v>1884</c:v>
                </c:pt>
                <c:pt idx="1">
                  <c:v>49</c:v>
                </c:pt>
                <c:pt idx="2">
                  <c:v>2</c:v>
                </c:pt>
                <c:pt idx="3">
                  <c:v>1345</c:v>
                </c:pt>
                <c:pt idx="4">
                  <c:v>416</c:v>
                </c:pt>
                <c:pt idx="5">
                  <c:v>166</c:v>
                </c:pt>
              </c:numCache>
            </c:numRef>
          </c:val>
        </c:ser>
        <c:marker val="1"/>
        <c:axId val="235389696"/>
        <c:axId val="235391232"/>
      </c:lineChart>
      <c:catAx>
        <c:axId val="235389696"/>
        <c:scaling>
          <c:orientation val="minMax"/>
        </c:scaling>
        <c:axPos val="b"/>
        <c:tickLblPos val="nextTo"/>
        <c:txPr>
          <a:bodyPr/>
          <a:lstStyle/>
          <a:p>
            <a:pPr>
              <a:defRPr lang="en-US"/>
            </a:pPr>
            <a:endParaRPr lang="en-US"/>
          </a:p>
        </c:txPr>
        <c:crossAx val="235391232"/>
        <c:crosses val="autoZero"/>
        <c:auto val="1"/>
        <c:lblAlgn val="ctr"/>
        <c:lblOffset val="100"/>
      </c:catAx>
      <c:valAx>
        <c:axId val="235391232"/>
        <c:scaling>
          <c:orientation val="minMax"/>
        </c:scaling>
        <c:axPos val="l"/>
        <c:majorGridlines/>
        <c:numFmt formatCode="General" sourceLinked="1"/>
        <c:tickLblPos val="nextTo"/>
        <c:txPr>
          <a:bodyPr/>
          <a:lstStyle/>
          <a:p>
            <a:pPr>
              <a:defRPr lang="en-US"/>
            </a:pPr>
            <a:endParaRPr lang="en-US"/>
          </a:p>
        </c:txPr>
        <c:crossAx val="235389696"/>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No. of Files (2016-17)</a:t>
            </a:r>
          </a:p>
        </c:rich>
      </c:tx>
    </c:title>
    <c:plotArea>
      <c:layout/>
      <c:barChart>
        <c:barDir val="col"/>
        <c:grouping val="stacked"/>
        <c:ser>
          <c:idx val="0"/>
          <c:order val="0"/>
          <c:tx>
            <c:strRef>
              <c:f>'Comparative Workload'!$C$1</c:f>
              <c:strCache>
                <c:ptCount val="1"/>
                <c:pt idx="0">
                  <c:v>No. of Files</c:v>
                </c:pt>
              </c:strCache>
            </c:strRef>
          </c:tx>
          <c:dLbls>
            <c:dLbl>
              <c:idx val="0"/>
              <c:layout>
                <c:manualLayout>
                  <c:x val="0"/>
                  <c:y val="-6.0185185185185147E-2"/>
                </c:manualLayout>
              </c:layout>
              <c:showVal val="1"/>
            </c:dLbl>
            <c:dLbl>
              <c:idx val="1"/>
              <c:layout>
                <c:manualLayout>
                  <c:x val="0"/>
                  <c:y val="-5.5555555555555643E-2"/>
                </c:manualLayout>
              </c:layout>
              <c:showVal val="1"/>
            </c:dLbl>
            <c:dLbl>
              <c:idx val="2"/>
              <c:layout>
                <c:manualLayout>
                  <c:x val="-2.7767714107114444E-3"/>
                  <c:y val="-0.31548260147423157"/>
                </c:manualLayout>
              </c:layout>
              <c:showVal val="1"/>
            </c:dLbl>
            <c:dLbl>
              <c:idx val="3"/>
              <c:layout>
                <c:manualLayout>
                  <c:x val="0"/>
                  <c:y val="-4.1666666666666664E-2"/>
                </c:manualLayout>
              </c:layout>
              <c:showVal val="1"/>
            </c:dLbl>
            <c:dLbl>
              <c:idx val="4"/>
              <c:layout>
                <c:manualLayout>
                  <c:x val="0"/>
                  <c:y val="-5.5555555555555455E-2"/>
                </c:manualLayout>
              </c:layout>
              <c:showVal val="1"/>
            </c:dLbl>
            <c:dLbl>
              <c:idx val="5"/>
              <c:layout>
                <c:manualLayout>
                  <c:x val="-2.7777777777779227E-3"/>
                  <c:y val="-6.4814814814817129E-2"/>
                </c:manualLayout>
              </c:layout>
              <c:showVal val="1"/>
            </c:dLbl>
            <c:txPr>
              <a:bodyPr/>
              <a:lstStyle/>
              <a:p>
                <a:pPr>
                  <a:defRPr lang="en-US"/>
                </a:pPr>
                <a:endParaRPr lang="en-US"/>
              </a:p>
            </c:txPr>
            <c:showVal val="1"/>
          </c:dLbls>
          <c:cat>
            <c:strRef>
              <c:f>'Comparative Workload'!$B$2:$B$7</c:f>
              <c:strCache>
                <c:ptCount val="6"/>
                <c:pt idx="0">
                  <c:v>BM-I</c:v>
                </c:pt>
                <c:pt idx="1">
                  <c:v>CS</c:v>
                </c:pt>
                <c:pt idx="2">
                  <c:v>Foreigners</c:v>
                </c:pt>
                <c:pt idx="3">
                  <c:v>LWE</c:v>
                </c:pt>
                <c:pt idx="4">
                  <c:v>Police-II</c:v>
                </c:pt>
                <c:pt idx="5">
                  <c:v>PM</c:v>
                </c:pt>
              </c:strCache>
            </c:strRef>
          </c:cat>
          <c:val>
            <c:numRef>
              <c:f>'Comparative Workload'!$C$2:$C$7</c:f>
              <c:numCache>
                <c:formatCode>General</c:formatCode>
                <c:ptCount val="6"/>
                <c:pt idx="0">
                  <c:v>4608</c:v>
                </c:pt>
                <c:pt idx="1">
                  <c:v>3470</c:v>
                </c:pt>
                <c:pt idx="2">
                  <c:v>55234</c:v>
                </c:pt>
                <c:pt idx="3">
                  <c:v>618</c:v>
                </c:pt>
                <c:pt idx="4">
                  <c:v>5038</c:v>
                </c:pt>
                <c:pt idx="5">
                  <c:v>1884</c:v>
                </c:pt>
              </c:numCache>
            </c:numRef>
          </c:val>
        </c:ser>
        <c:overlap val="100"/>
        <c:axId val="235415424"/>
        <c:axId val="235416960"/>
      </c:barChart>
      <c:catAx>
        <c:axId val="235415424"/>
        <c:scaling>
          <c:orientation val="minMax"/>
        </c:scaling>
        <c:axPos val="b"/>
        <c:tickLblPos val="nextTo"/>
        <c:txPr>
          <a:bodyPr/>
          <a:lstStyle/>
          <a:p>
            <a:pPr>
              <a:defRPr lang="en-US"/>
            </a:pPr>
            <a:endParaRPr lang="en-US"/>
          </a:p>
        </c:txPr>
        <c:crossAx val="235416960"/>
        <c:crosses val="autoZero"/>
        <c:auto val="1"/>
        <c:lblAlgn val="ctr"/>
        <c:lblOffset val="100"/>
      </c:catAx>
      <c:valAx>
        <c:axId val="235416960"/>
        <c:scaling>
          <c:orientation val="minMax"/>
        </c:scaling>
        <c:axPos val="l"/>
        <c:majorGridlines/>
        <c:numFmt formatCode="General" sourceLinked="1"/>
        <c:tickLblPos val="nextTo"/>
        <c:txPr>
          <a:bodyPr/>
          <a:lstStyle/>
          <a:p>
            <a:pPr>
              <a:defRPr lang="en-US"/>
            </a:pPr>
            <a:endParaRPr lang="en-US"/>
          </a:p>
        </c:txPr>
        <c:crossAx val="235415424"/>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Court Cases (2016-17)</a:t>
            </a:r>
          </a:p>
        </c:rich>
      </c:tx>
    </c:title>
    <c:plotArea>
      <c:layout/>
      <c:barChart>
        <c:barDir val="col"/>
        <c:grouping val="clustered"/>
        <c:ser>
          <c:idx val="0"/>
          <c:order val="0"/>
          <c:tx>
            <c:strRef>
              <c:f>'Comparative Workload'!$D$1</c:f>
              <c:strCache>
                <c:ptCount val="1"/>
                <c:pt idx="0">
                  <c:v>Court Cases</c:v>
                </c:pt>
              </c:strCache>
            </c:strRef>
          </c:tx>
          <c:dLbls>
            <c:dLbl>
              <c:idx val="1"/>
              <c:tx>
                <c:rich>
                  <a:bodyPr/>
                  <a:lstStyle/>
                  <a:p>
                    <a:r>
                      <a:t>299*</a:t>
                    </a:r>
                  </a:p>
                </c:rich>
              </c:tx>
              <c:showVal val="1"/>
            </c:dLbl>
            <c:txPr>
              <a:bodyPr/>
              <a:lstStyle/>
              <a:p>
                <a:pPr>
                  <a:defRPr lang="en-US"/>
                </a:pPr>
                <a:endParaRPr lang="en-US"/>
              </a:p>
            </c:txPr>
            <c:showVal val="1"/>
          </c:dLbls>
          <c:cat>
            <c:strRef>
              <c:f>'Comparative Workload'!$B$2:$B$7</c:f>
              <c:strCache>
                <c:ptCount val="6"/>
                <c:pt idx="0">
                  <c:v>BM-I</c:v>
                </c:pt>
                <c:pt idx="1">
                  <c:v>CS</c:v>
                </c:pt>
                <c:pt idx="2">
                  <c:v>Foreigners</c:v>
                </c:pt>
                <c:pt idx="3">
                  <c:v>LWE</c:v>
                </c:pt>
                <c:pt idx="4">
                  <c:v>Police-II</c:v>
                </c:pt>
                <c:pt idx="5">
                  <c:v>PM</c:v>
                </c:pt>
              </c:strCache>
            </c:strRef>
          </c:cat>
          <c:val>
            <c:numRef>
              <c:f>'Comparative Workload'!$D$2:$D$7</c:f>
              <c:numCache>
                <c:formatCode>General</c:formatCode>
                <c:ptCount val="6"/>
                <c:pt idx="0">
                  <c:v>9</c:v>
                </c:pt>
                <c:pt idx="1">
                  <c:v>299</c:v>
                </c:pt>
                <c:pt idx="2">
                  <c:v>148</c:v>
                </c:pt>
                <c:pt idx="3">
                  <c:v>12</c:v>
                </c:pt>
                <c:pt idx="4">
                  <c:v>6436</c:v>
                </c:pt>
                <c:pt idx="5">
                  <c:v>49</c:v>
                </c:pt>
              </c:numCache>
            </c:numRef>
          </c:val>
        </c:ser>
        <c:axId val="235429248"/>
        <c:axId val="235455616"/>
      </c:barChart>
      <c:catAx>
        <c:axId val="235429248"/>
        <c:scaling>
          <c:orientation val="minMax"/>
        </c:scaling>
        <c:axPos val="b"/>
        <c:tickLblPos val="nextTo"/>
        <c:txPr>
          <a:bodyPr/>
          <a:lstStyle/>
          <a:p>
            <a:pPr>
              <a:defRPr lang="en-US"/>
            </a:pPr>
            <a:endParaRPr lang="en-US"/>
          </a:p>
        </c:txPr>
        <c:crossAx val="235455616"/>
        <c:crosses val="autoZero"/>
        <c:auto val="1"/>
        <c:lblAlgn val="ctr"/>
        <c:lblOffset val="100"/>
      </c:catAx>
      <c:valAx>
        <c:axId val="235455616"/>
        <c:scaling>
          <c:orientation val="minMax"/>
          <c:max val="6500"/>
        </c:scaling>
        <c:axPos val="l"/>
        <c:majorGridlines/>
        <c:numFmt formatCode="General" sourceLinked="1"/>
        <c:tickLblPos val="nextTo"/>
        <c:txPr>
          <a:bodyPr/>
          <a:lstStyle/>
          <a:p>
            <a:pPr>
              <a:defRPr lang="en-US"/>
            </a:pPr>
            <a:endParaRPr lang="en-US"/>
          </a:p>
        </c:txPr>
        <c:crossAx val="235429248"/>
        <c:crosses val="autoZero"/>
        <c:crossBetween val="between"/>
        <c:majorUnit val="500"/>
      </c:valAx>
    </c:plotArea>
    <c:legend>
      <c:legendPos val="r"/>
      <c:txPr>
        <a:bodyPr/>
        <a:lstStyle/>
        <a:p>
          <a:pPr>
            <a:defRPr lang="en-US"/>
          </a:pPr>
          <a:endParaRPr lang="en-US"/>
        </a:p>
      </c:txP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Contempt Cases (2016-17)</a:t>
            </a:r>
          </a:p>
        </c:rich>
      </c:tx>
    </c:title>
    <c:plotArea>
      <c:layout/>
      <c:barChart>
        <c:barDir val="col"/>
        <c:grouping val="clustered"/>
        <c:ser>
          <c:idx val="0"/>
          <c:order val="0"/>
          <c:tx>
            <c:strRef>
              <c:f>'Comparative Workload'!$E$1</c:f>
              <c:strCache>
                <c:ptCount val="1"/>
                <c:pt idx="0">
                  <c:v>Contempt Cases</c:v>
                </c:pt>
              </c:strCache>
            </c:strRef>
          </c:tx>
          <c:dLbls>
            <c:dLbl>
              <c:idx val="1"/>
              <c:tx>
                <c:rich>
                  <a:bodyPr/>
                  <a:lstStyle/>
                  <a:p>
                    <a:r>
                      <a:t>299*</a:t>
                    </a:r>
                  </a:p>
                </c:rich>
              </c:tx>
              <c:showVal val="1"/>
            </c:dLbl>
            <c:txPr>
              <a:bodyPr/>
              <a:lstStyle/>
              <a:p>
                <a:pPr>
                  <a:defRPr lang="en-US"/>
                </a:pPr>
                <a:endParaRPr lang="en-US"/>
              </a:p>
            </c:txPr>
            <c:showVal val="1"/>
          </c:dLbls>
          <c:cat>
            <c:strRef>
              <c:f>'Comparative Workload'!$B$2:$B$7</c:f>
              <c:strCache>
                <c:ptCount val="6"/>
                <c:pt idx="0">
                  <c:v>BM-I</c:v>
                </c:pt>
                <c:pt idx="1">
                  <c:v>CS</c:v>
                </c:pt>
                <c:pt idx="2">
                  <c:v>Foreigners</c:v>
                </c:pt>
                <c:pt idx="3">
                  <c:v>LWE</c:v>
                </c:pt>
                <c:pt idx="4">
                  <c:v>Police-II</c:v>
                </c:pt>
                <c:pt idx="5">
                  <c:v>PM</c:v>
                </c:pt>
              </c:strCache>
            </c:strRef>
          </c:cat>
          <c:val>
            <c:numRef>
              <c:f>'Comparative Workload'!$E$2:$E$7</c:f>
              <c:numCache>
                <c:formatCode>General</c:formatCode>
                <c:ptCount val="6"/>
                <c:pt idx="0">
                  <c:v>0</c:v>
                </c:pt>
                <c:pt idx="1">
                  <c:v>299</c:v>
                </c:pt>
                <c:pt idx="2">
                  <c:v>7</c:v>
                </c:pt>
                <c:pt idx="3">
                  <c:v>0</c:v>
                </c:pt>
                <c:pt idx="4">
                  <c:v>69</c:v>
                </c:pt>
                <c:pt idx="5">
                  <c:v>2</c:v>
                </c:pt>
              </c:numCache>
            </c:numRef>
          </c:val>
        </c:ser>
        <c:axId val="235467904"/>
        <c:axId val="235469440"/>
      </c:barChart>
      <c:catAx>
        <c:axId val="235467904"/>
        <c:scaling>
          <c:orientation val="minMax"/>
        </c:scaling>
        <c:axPos val="b"/>
        <c:tickLblPos val="nextTo"/>
        <c:txPr>
          <a:bodyPr/>
          <a:lstStyle/>
          <a:p>
            <a:pPr>
              <a:defRPr lang="en-US"/>
            </a:pPr>
            <a:endParaRPr lang="en-US"/>
          </a:p>
        </c:txPr>
        <c:crossAx val="235469440"/>
        <c:crosses val="autoZero"/>
        <c:auto val="1"/>
        <c:lblAlgn val="ctr"/>
        <c:lblOffset val="100"/>
      </c:catAx>
      <c:valAx>
        <c:axId val="235469440"/>
        <c:scaling>
          <c:orientation val="minMax"/>
        </c:scaling>
        <c:axPos val="l"/>
        <c:majorGridlines/>
        <c:numFmt formatCode="General" sourceLinked="1"/>
        <c:tickLblPos val="nextTo"/>
        <c:txPr>
          <a:bodyPr/>
          <a:lstStyle/>
          <a:p>
            <a:pPr>
              <a:defRPr lang="en-US"/>
            </a:pPr>
            <a:endParaRPr lang="en-US"/>
          </a:p>
        </c:txPr>
        <c:crossAx val="235467904"/>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Public Grievances (2016-17)</a:t>
            </a:r>
          </a:p>
        </c:rich>
      </c:tx>
    </c:title>
    <c:plotArea>
      <c:layout/>
      <c:barChart>
        <c:barDir val="col"/>
        <c:grouping val="clustered"/>
        <c:ser>
          <c:idx val="0"/>
          <c:order val="0"/>
          <c:tx>
            <c:strRef>
              <c:f>'Comparative Workload'!$F$1</c:f>
              <c:strCache>
                <c:ptCount val="1"/>
                <c:pt idx="0">
                  <c:v>Public Grievances</c:v>
                </c:pt>
              </c:strCache>
            </c:strRef>
          </c:tx>
          <c:dLbls>
            <c:txPr>
              <a:bodyPr/>
              <a:lstStyle/>
              <a:p>
                <a:pPr>
                  <a:defRPr lang="en-US"/>
                </a:pPr>
                <a:endParaRPr lang="en-US"/>
              </a:p>
            </c:txPr>
            <c:showVal val="1"/>
          </c:dLbls>
          <c:cat>
            <c:strRef>
              <c:f>'Comparative Workload'!$B$2:$B$7</c:f>
              <c:strCache>
                <c:ptCount val="6"/>
                <c:pt idx="0">
                  <c:v>BM-I</c:v>
                </c:pt>
                <c:pt idx="1">
                  <c:v>CS</c:v>
                </c:pt>
                <c:pt idx="2">
                  <c:v>Foreigners</c:v>
                </c:pt>
                <c:pt idx="3">
                  <c:v>LWE</c:v>
                </c:pt>
                <c:pt idx="4">
                  <c:v>Police-II</c:v>
                </c:pt>
                <c:pt idx="5">
                  <c:v>PM</c:v>
                </c:pt>
              </c:strCache>
            </c:strRef>
          </c:cat>
          <c:val>
            <c:numRef>
              <c:f>'Comparative Workload'!$F$2:$F$7</c:f>
              <c:numCache>
                <c:formatCode>General</c:formatCode>
                <c:ptCount val="6"/>
                <c:pt idx="0">
                  <c:v>319</c:v>
                </c:pt>
                <c:pt idx="1">
                  <c:v>38643</c:v>
                </c:pt>
                <c:pt idx="2">
                  <c:v>1561</c:v>
                </c:pt>
                <c:pt idx="3">
                  <c:v>62</c:v>
                </c:pt>
                <c:pt idx="4">
                  <c:v>3079</c:v>
                </c:pt>
                <c:pt idx="5">
                  <c:v>1345</c:v>
                </c:pt>
              </c:numCache>
            </c:numRef>
          </c:val>
        </c:ser>
        <c:axId val="235510400"/>
        <c:axId val="235520384"/>
      </c:barChart>
      <c:catAx>
        <c:axId val="235510400"/>
        <c:scaling>
          <c:orientation val="minMax"/>
        </c:scaling>
        <c:axPos val="b"/>
        <c:tickLblPos val="nextTo"/>
        <c:txPr>
          <a:bodyPr/>
          <a:lstStyle/>
          <a:p>
            <a:pPr>
              <a:defRPr lang="en-US"/>
            </a:pPr>
            <a:endParaRPr lang="en-US"/>
          </a:p>
        </c:txPr>
        <c:crossAx val="235520384"/>
        <c:crosses val="autoZero"/>
        <c:auto val="1"/>
        <c:lblAlgn val="ctr"/>
        <c:lblOffset val="100"/>
      </c:catAx>
      <c:valAx>
        <c:axId val="235520384"/>
        <c:scaling>
          <c:orientation val="minMax"/>
        </c:scaling>
        <c:axPos val="l"/>
        <c:majorGridlines/>
        <c:numFmt formatCode="General" sourceLinked="1"/>
        <c:tickLblPos val="nextTo"/>
        <c:txPr>
          <a:bodyPr/>
          <a:lstStyle/>
          <a:p>
            <a:pPr>
              <a:defRPr lang="en-US"/>
            </a:pPr>
            <a:endParaRPr lang="en-US"/>
          </a:p>
        </c:txPr>
        <c:crossAx val="235510400"/>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RTI (2016-17)</a:t>
            </a:r>
          </a:p>
        </c:rich>
      </c:tx>
    </c:title>
    <c:plotArea>
      <c:layout/>
      <c:barChart>
        <c:barDir val="col"/>
        <c:grouping val="clustered"/>
        <c:ser>
          <c:idx val="0"/>
          <c:order val="0"/>
          <c:tx>
            <c:strRef>
              <c:f>'Comparative Workload'!$G$1</c:f>
              <c:strCache>
                <c:ptCount val="1"/>
                <c:pt idx="0">
                  <c:v>RTI</c:v>
                </c:pt>
              </c:strCache>
            </c:strRef>
          </c:tx>
          <c:dLbls>
            <c:txPr>
              <a:bodyPr/>
              <a:lstStyle/>
              <a:p>
                <a:pPr>
                  <a:defRPr lang="en-US"/>
                </a:pPr>
                <a:endParaRPr lang="en-US"/>
              </a:p>
            </c:txPr>
            <c:showVal val="1"/>
          </c:dLbls>
          <c:cat>
            <c:strRef>
              <c:f>'Comparative Workload'!$B$2:$B$7</c:f>
              <c:strCache>
                <c:ptCount val="6"/>
                <c:pt idx="0">
                  <c:v>BM-I</c:v>
                </c:pt>
                <c:pt idx="1">
                  <c:v>CS</c:v>
                </c:pt>
                <c:pt idx="2">
                  <c:v>Foreigners</c:v>
                </c:pt>
                <c:pt idx="3">
                  <c:v>LWE</c:v>
                </c:pt>
                <c:pt idx="4">
                  <c:v>Police-II</c:v>
                </c:pt>
                <c:pt idx="5">
                  <c:v>PM</c:v>
                </c:pt>
              </c:strCache>
            </c:strRef>
          </c:cat>
          <c:val>
            <c:numRef>
              <c:f>'Comparative Workload'!$G$2:$G$7</c:f>
              <c:numCache>
                <c:formatCode>General</c:formatCode>
                <c:ptCount val="6"/>
                <c:pt idx="0">
                  <c:v>167</c:v>
                </c:pt>
                <c:pt idx="1">
                  <c:v>3076</c:v>
                </c:pt>
                <c:pt idx="2">
                  <c:v>1097</c:v>
                </c:pt>
                <c:pt idx="3">
                  <c:v>280</c:v>
                </c:pt>
                <c:pt idx="4">
                  <c:v>1140</c:v>
                </c:pt>
                <c:pt idx="5">
                  <c:v>416</c:v>
                </c:pt>
              </c:numCache>
            </c:numRef>
          </c:val>
        </c:ser>
        <c:axId val="235544960"/>
        <c:axId val="235546496"/>
      </c:barChart>
      <c:catAx>
        <c:axId val="235544960"/>
        <c:scaling>
          <c:orientation val="minMax"/>
        </c:scaling>
        <c:axPos val="b"/>
        <c:tickLblPos val="nextTo"/>
        <c:txPr>
          <a:bodyPr/>
          <a:lstStyle/>
          <a:p>
            <a:pPr>
              <a:defRPr lang="en-US"/>
            </a:pPr>
            <a:endParaRPr lang="en-US"/>
          </a:p>
        </c:txPr>
        <c:crossAx val="235546496"/>
        <c:crosses val="autoZero"/>
        <c:auto val="1"/>
        <c:lblAlgn val="ctr"/>
        <c:lblOffset val="100"/>
      </c:catAx>
      <c:valAx>
        <c:axId val="235546496"/>
        <c:scaling>
          <c:orientation val="minMax"/>
        </c:scaling>
        <c:axPos val="l"/>
        <c:majorGridlines/>
        <c:numFmt formatCode="General" sourceLinked="1"/>
        <c:tickLblPos val="nextTo"/>
        <c:txPr>
          <a:bodyPr/>
          <a:lstStyle/>
          <a:p>
            <a:pPr>
              <a:defRPr lang="en-US"/>
            </a:pPr>
            <a:endParaRPr lang="en-US"/>
          </a:p>
        </c:txPr>
        <c:crossAx val="235544960"/>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Parliament Questions (2016-17)</a:t>
            </a:r>
          </a:p>
        </c:rich>
      </c:tx>
    </c:title>
    <c:plotArea>
      <c:layout/>
      <c:barChart>
        <c:barDir val="col"/>
        <c:grouping val="clustered"/>
        <c:ser>
          <c:idx val="0"/>
          <c:order val="0"/>
          <c:tx>
            <c:strRef>
              <c:f>'Comparative Workload'!$H$1</c:f>
              <c:strCache>
                <c:ptCount val="1"/>
                <c:pt idx="0">
                  <c:v>Parliament Questions</c:v>
                </c:pt>
              </c:strCache>
            </c:strRef>
          </c:tx>
          <c:dLbls>
            <c:txPr>
              <a:bodyPr/>
              <a:lstStyle/>
              <a:p>
                <a:pPr>
                  <a:defRPr lang="en-US"/>
                </a:pPr>
                <a:endParaRPr lang="en-US"/>
              </a:p>
            </c:txPr>
            <c:showVal val="1"/>
          </c:dLbls>
          <c:cat>
            <c:strRef>
              <c:f>'Comparative Workload'!$B$2:$B$7</c:f>
              <c:strCache>
                <c:ptCount val="6"/>
                <c:pt idx="0">
                  <c:v>BM-I</c:v>
                </c:pt>
                <c:pt idx="1">
                  <c:v>CS</c:v>
                </c:pt>
                <c:pt idx="2">
                  <c:v>Foreigners</c:v>
                </c:pt>
                <c:pt idx="3">
                  <c:v>LWE</c:v>
                </c:pt>
                <c:pt idx="4">
                  <c:v>Police-II</c:v>
                </c:pt>
                <c:pt idx="5">
                  <c:v>PM</c:v>
                </c:pt>
              </c:strCache>
            </c:strRef>
          </c:cat>
          <c:val>
            <c:numRef>
              <c:f>'Comparative Workload'!$H$2:$H$7</c:f>
              <c:numCache>
                <c:formatCode>General</c:formatCode>
                <c:ptCount val="6"/>
                <c:pt idx="0">
                  <c:v>164</c:v>
                </c:pt>
                <c:pt idx="1">
                  <c:v>893</c:v>
                </c:pt>
                <c:pt idx="2">
                  <c:v>205</c:v>
                </c:pt>
                <c:pt idx="3">
                  <c:v>193</c:v>
                </c:pt>
                <c:pt idx="4">
                  <c:v>109</c:v>
                </c:pt>
                <c:pt idx="5">
                  <c:v>166</c:v>
                </c:pt>
              </c:numCache>
            </c:numRef>
          </c:val>
        </c:ser>
        <c:axId val="235575168"/>
        <c:axId val="235576704"/>
      </c:barChart>
      <c:catAx>
        <c:axId val="235575168"/>
        <c:scaling>
          <c:orientation val="minMax"/>
        </c:scaling>
        <c:axPos val="b"/>
        <c:tickLblPos val="nextTo"/>
        <c:txPr>
          <a:bodyPr/>
          <a:lstStyle/>
          <a:p>
            <a:pPr>
              <a:defRPr lang="en-US"/>
            </a:pPr>
            <a:endParaRPr lang="en-US"/>
          </a:p>
        </c:txPr>
        <c:crossAx val="235576704"/>
        <c:crosses val="autoZero"/>
        <c:auto val="1"/>
        <c:lblAlgn val="ctr"/>
        <c:lblOffset val="100"/>
      </c:catAx>
      <c:valAx>
        <c:axId val="235576704"/>
        <c:scaling>
          <c:orientation val="minMax"/>
        </c:scaling>
        <c:axPos val="l"/>
        <c:majorGridlines/>
        <c:numFmt formatCode="General" sourceLinked="1"/>
        <c:tickLblPos val="nextTo"/>
        <c:txPr>
          <a:bodyPr/>
          <a:lstStyle/>
          <a:p>
            <a:pPr>
              <a:defRPr lang="en-US"/>
            </a:pPr>
            <a:endParaRPr lang="en-US"/>
          </a:p>
        </c:txPr>
        <c:crossAx val="235575168"/>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plotArea>
      <c:layout/>
      <c:pieChart>
        <c:varyColors val="1"/>
        <c:ser>
          <c:idx val="0"/>
          <c:order val="0"/>
          <c:cat>
            <c:strRef>
              <c:f>Sheet1!$B$2:$E$2</c:f>
              <c:strCache>
                <c:ptCount val="4"/>
                <c:pt idx="0">
                  <c:v>0-7 Days </c:v>
                </c:pt>
                <c:pt idx="1">
                  <c:v>7-15 Days</c:v>
                </c:pt>
                <c:pt idx="2">
                  <c:v>15-30 Days</c:v>
                </c:pt>
                <c:pt idx="3">
                  <c:v>&gt;30 Days</c:v>
                </c:pt>
              </c:strCache>
            </c:strRef>
          </c:cat>
          <c:val>
            <c:numRef>
              <c:f>Sheet1!$B$3:$E$3</c:f>
              <c:numCache>
                <c:formatCode>General</c:formatCode>
                <c:ptCount val="4"/>
                <c:pt idx="0">
                  <c:v>19</c:v>
                </c:pt>
                <c:pt idx="1">
                  <c:v>12</c:v>
                </c:pt>
                <c:pt idx="2">
                  <c:v>6</c:v>
                </c:pt>
                <c:pt idx="3">
                  <c:v>42</c:v>
                </c:pt>
              </c:numCache>
            </c:numRef>
          </c:val>
        </c:ser>
        <c:dLbls>
          <c:showPercent val="1"/>
        </c:dLbls>
        <c:firstSliceAng val="0"/>
      </c:pieChart>
    </c:plotArea>
    <c:legend>
      <c:legendPos val="r"/>
      <c:layout>
        <c:manualLayout>
          <c:xMode val="edge"/>
          <c:yMode val="edge"/>
          <c:x val="0.71122353455820009"/>
          <c:y val="0.43667432195976735"/>
          <c:w val="0.23044313210849127"/>
          <c:h val="0.41357247010791287"/>
        </c:manualLayout>
      </c:layout>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References Received (2016-17)</a:t>
            </a:r>
          </a:p>
        </c:rich>
      </c:tx>
    </c:title>
    <c:plotArea>
      <c:layout/>
      <c:barChart>
        <c:barDir val="col"/>
        <c:grouping val="clustered"/>
        <c:ser>
          <c:idx val="0"/>
          <c:order val="0"/>
          <c:tx>
            <c:strRef>
              <c:f>References!$C$1</c:f>
              <c:strCache>
                <c:ptCount val="1"/>
                <c:pt idx="0">
                  <c:v>References Received</c:v>
                </c:pt>
              </c:strCache>
            </c:strRef>
          </c:tx>
          <c:dLbls>
            <c:txPr>
              <a:bodyPr/>
              <a:lstStyle/>
              <a:p>
                <a:pPr>
                  <a:defRPr lang="en-US"/>
                </a:pPr>
                <a:endParaRPr lang="en-US"/>
              </a:p>
            </c:txPr>
            <c:showVal val="1"/>
          </c:dLbls>
          <c:cat>
            <c:strRef>
              <c:f>References!$B$2:$B$6</c:f>
              <c:strCache>
                <c:ptCount val="5"/>
                <c:pt idx="0">
                  <c:v>BM-I</c:v>
                </c:pt>
                <c:pt idx="1">
                  <c:v>CS</c:v>
                </c:pt>
                <c:pt idx="2">
                  <c:v>LWE</c:v>
                </c:pt>
                <c:pt idx="3">
                  <c:v>Police-II</c:v>
                </c:pt>
                <c:pt idx="4">
                  <c:v>PM</c:v>
                </c:pt>
              </c:strCache>
            </c:strRef>
          </c:cat>
          <c:val>
            <c:numRef>
              <c:f>References!$C$2:$C$6</c:f>
              <c:numCache>
                <c:formatCode>General</c:formatCode>
                <c:ptCount val="5"/>
                <c:pt idx="0">
                  <c:v>9795</c:v>
                </c:pt>
                <c:pt idx="1">
                  <c:v>1700</c:v>
                </c:pt>
                <c:pt idx="2">
                  <c:v>5553</c:v>
                </c:pt>
                <c:pt idx="3">
                  <c:v>2994</c:v>
                </c:pt>
                <c:pt idx="4">
                  <c:v>9048</c:v>
                </c:pt>
              </c:numCache>
            </c:numRef>
          </c:val>
        </c:ser>
        <c:axId val="235584896"/>
        <c:axId val="235607168"/>
      </c:barChart>
      <c:catAx>
        <c:axId val="235584896"/>
        <c:scaling>
          <c:orientation val="minMax"/>
        </c:scaling>
        <c:axPos val="b"/>
        <c:tickLblPos val="nextTo"/>
        <c:txPr>
          <a:bodyPr/>
          <a:lstStyle/>
          <a:p>
            <a:pPr>
              <a:defRPr lang="en-US"/>
            </a:pPr>
            <a:endParaRPr lang="en-US"/>
          </a:p>
        </c:txPr>
        <c:crossAx val="235607168"/>
        <c:crosses val="autoZero"/>
        <c:auto val="1"/>
        <c:lblAlgn val="ctr"/>
        <c:lblOffset val="100"/>
      </c:catAx>
      <c:valAx>
        <c:axId val="235607168"/>
        <c:scaling>
          <c:orientation val="minMax"/>
        </c:scaling>
        <c:axPos val="l"/>
        <c:majorGridlines/>
        <c:numFmt formatCode="General" sourceLinked="1"/>
        <c:tickLblPos val="nextTo"/>
        <c:txPr>
          <a:bodyPr/>
          <a:lstStyle/>
          <a:p>
            <a:pPr>
              <a:defRPr lang="en-US"/>
            </a:pPr>
            <a:endParaRPr lang="en-US"/>
          </a:p>
        </c:txPr>
        <c:crossAx val="235584896"/>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References Disposed (2016-17)</a:t>
            </a:r>
          </a:p>
        </c:rich>
      </c:tx>
    </c:title>
    <c:plotArea>
      <c:layout/>
      <c:barChart>
        <c:barDir val="col"/>
        <c:grouping val="clustered"/>
        <c:ser>
          <c:idx val="0"/>
          <c:order val="0"/>
          <c:tx>
            <c:strRef>
              <c:f>References!$D$1</c:f>
              <c:strCache>
                <c:ptCount val="1"/>
                <c:pt idx="0">
                  <c:v>References Disposed</c:v>
                </c:pt>
              </c:strCache>
            </c:strRef>
          </c:tx>
          <c:dLbls>
            <c:txPr>
              <a:bodyPr/>
              <a:lstStyle/>
              <a:p>
                <a:pPr>
                  <a:defRPr lang="en-US"/>
                </a:pPr>
                <a:endParaRPr lang="en-US"/>
              </a:p>
            </c:txPr>
            <c:showVal val="1"/>
          </c:dLbls>
          <c:cat>
            <c:strRef>
              <c:f>References!$B$2:$B$6</c:f>
              <c:strCache>
                <c:ptCount val="5"/>
                <c:pt idx="0">
                  <c:v>BM-I</c:v>
                </c:pt>
                <c:pt idx="1">
                  <c:v>CS</c:v>
                </c:pt>
                <c:pt idx="2">
                  <c:v>LWE</c:v>
                </c:pt>
                <c:pt idx="3">
                  <c:v>Police-II</c:v>
                </c:pt>
                <c:pt idx="4">
                  <c:v>PM</c:v>
                </c:pt>
              </c:strCache>
            </c:strRef>
          </c:cat>
          <c:val>
            <c:numRef>
              <c:f>References!$D$2:$D$6</c:f>
              <c:numCache>
                <c:formatCode>General</c:formatCode>
                <c:ptCount val="5"/>
                <c:pt idx="0">
                  <c:v>9729</c:v>
                </c:pt>
                <c:pt idx="1">
                  <c:v>1670</c:v>
                </c:pt>
                <c:pt idx="2">
                  <c:v>5553</c:v>
                </c:pt>
                <c:pt idx="3">
                  <c:v>2745</c:v>
                </c:pt>
                <c:pt idx="4">
                  <c:v>8734</c:v>
                </c:pt>
              </c:numCache>
            </c:numRef>
          </c:val>
        </c:ser>
        <c:axId val="235648128"/>
        <c:axId val="235649664"/>
      </c:barChart>
      <c:catAx>
        <c:axId val="235648128"/>
        <c:scaling>
          <c:orientation val="minMax"/>
        </c:scaling>
        <c:axPos val="b"/>
        <c:tickLblPos val="nextTo"/>
        <c:txPr>
          <a:bodyPr/>
          <a:lstStyle/>
          <a:p>
            <a:pPr>
              <a:defRPr lang="en-US"/>
            </a:pPr>
            <a:endParaRPr lang="en-US"/>
          </a:p>
        </c:txPr>
        <c:crossAx val="235649664"/>
        <c:crosses val="autoZero"/>
        <c:auto val="1"/>
        <c:lblAlgn val="ctr"/>
        <c:lblOffset val="100"/>
      </c:catAx>
      <c:valAx>
        <c:axId val="235649664"/>
        <c:scaling>
          <c:orientation val="minMax"/>
        </c:scaling>
        <c:axPos val="l"/>
        <c:majorGridlines/>
        <c:numFmt formatCode="General" sourceLinked="1"/>
        <c:tickLblPos val="nextTo"/>
        <c:txPr>
          <a:bodyPr/>
          <a:lstStyle/>
          <a:p>
            <a:pPr>
              <a:defRPr lang="en-US"/>
            </a:pPr>
            <a:endParaRPr lang="en-US"/>
          </a:p>
        </c:txPr>
        <c:crossAx val="235648128"/>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a:t>Pendency of References (2016-17)</a:t>
            </a:r>
          </a:p>
        </c:rich>
      </c:tx>
    </c:title>
    <c:plotArea>
      <c:layout/>
      <c:barChart>
        <c:barDir val="col"/>
        <c:grouping val="clustered"/>
        <c:ser>
          <c:idx val="0"/>
          <c:order val="0"/>
          <c:tx>
            <c:strRef>
              <c:f>References!$E$1</c:f>
              <c:strCache>
                <c:ptCount val="1"/>
                <c:pt idx="0">
                  <c:v>Pendency of References</c:v>
                </c:pt>
              </c:strCache>
            </c:strRef>
          </c:tx>
          <c:dLbls>
            <c:txPr>
              <a:bodyPr/>
              <a:lstStyle/>
              <a:p>
                <a:pPr>
                  <a:defRPr lang="en-US"/>
                </a:pPr>
                <a:endParaRPr lang="en-US"/>
              </a:p>
            </c:txPr>
            <c:showVal val="1"/>
          </c:dLbls>
          <c:cat>
            <c:strRef>
              <c:f>References!$B$2:$B$6</c:f>
              <c:strCache>
                <c:ptCount val="5"/>
                <c:pt idx="0">
                  <c:v>BM-I</c:v>
                </c:pt>
                <c:pt idx="1">
                  <c:v>CS</c:v>
                </c:pt>
                <c:pt idx="2">
                  <c:v>LWE</c:v>
                </c:pt>
                <c:pt idx="3">
                  <c:v>Police-II</c:v>
                </c:pt>
                <c:pt idx="4">
                  <c:v>PM</c:v>
                </c:pt>
              </c:strCache>
            </c:strRef>
          </c:cat>
          <c:val>
            <c:numRef>
              <c:f>References!$E$2:$E$6</c:f>
              <c:numCache>
                <c:formatCode>General</c:formatCode>
                <c:ptCount val="5"/>
                <c:pt idx="0">
                  <c:v>66</c:v>
                </c:pt>
                <c:pt idx="1">
                  <c:v>30</c:v>
                </c:pt>
                <c:pt idx="2">
                  <c:v>0</c:v>
                </c:pt>
                <c:pt idx="3">
                  <c:v>249</c:v>
                </c:pt>
                <c:pt idx="4">
                  <c:v>314</c:v>
                </c:pt>
              </c:numCache>
            </c:numRef>
          </c:val>
        </c:ser>
        <c:axId val="235682432"/>
        <c:axId val="235688320"/>
      </c:barChart>
      <c:catAx>
        <c:axId val="235682432"/>
        <c:scaling>
          <c:orientation val="minMax"/>
        </c:scaling>
        <c:axPos val="b"/>
        <c:tickLblPos val="nextTo"/>
        <c:txPr>
          <a:bodyPr/>
          <a:lstStyle/>
          <a:p>
            <a:pPr>
              <a:defRPr lang="en-US"/>
            </a:pPr>
            <a:endParaRPr lang="en-US"/>
          </a:p>
        </c:txPr>
        <c:crossAx val="235688320"/>
        <c:crosses val="autoZero"/>
        <c:auto val="1"/>
        <c:lblAlgn val="ctr"/>
        <c:lblOffset val="100"/>
      </c:catAx>
      <c:valAx>
        <c:axId val="235688320"/>
        <c:scaling>
          <c:orientation val="minMax"/>
        </c:scaling>
        <c:axPos val="l"/>
        <c:majorGridlines/>
        <c:numFmt formatCode="General" sourceLinked="1"/>
        <c:tickLblPos val="nextTo"/>
        <c:txPr>
          <a:bodyPr/>
          <a:lstStyle/>
          <a:p>
            <a:pPr>
              <a:defRPr lang="en-US"/>
            </a:pPr>
            <a:endParaRPr lang="en-US"/>
          </a:p>
        </c:txPr>
        <c:crossAx val="235682432"/>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n-US" sz="1800" b="1" i="0" u="none" strike="noStrike" kern="1200" baseline="0">
                <a:solidFill>
                  <a:sysClr val="windowText" lastClr="000000"/>
                </a:solidFill>
                <a:latin typeface="+mn-lt"/>
                <a:ea typeface="+mn-ea"/>
                <a:cs typeface="+mn-cs"/>
              </a:defRPr>
            </a:pPr>
            <a:r>
              <a:rPr lang="en-US" sz="1600" b="1" i="0" baseline="0">
                <a:latin typeface="Times New Roman" pitchFamily="18" charset="0"/>
                <a:cs typeface="Times New Roman" pitchFamily="18" charset="0"/>
              </a:rPr>
              <a:t>Extent of use of ICT application in work processes</a:t>
            </a:r>
            <a:endParaRPr lang="en-GB" sz="1600">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lang="en-US" sz="1800" b="1" i="0" u="none" strike="noStrike" kern="1200" baseline="0">
                <a:solidFill>
                  <a:sysClr val="windowText" lastClr="000000"/>
                </a:solidFill>
                <a:latin typeface="+mn-lt"/>
                <a:ea typeface="+mn-ea"/>
                <a:cs typeface="+mn-cs"/>
              </a:defRPr>
            </a:pPr>
            <a:endParaRPr lang="en-GB"/>
          </a:p>
        </c:rich>
      </c:tx>
      <c:layout>
        <c:manualLayout>
          <c:xMode val="edge"/>
          <c:yMode val="edge"/>
          <c:x val="0.15607272727272728"/>
          <c:y val="0"/>
        </c:manualLayout>
      </c:layout>
    </c:title>
    <c:plotArea>
      <c:layout/>
      <c:barChart>
        <c:barDir val="col"/>
        <c:grouping val="clustered"/>
        <c:ser>
          <c:idx val="0"/>
          <c:order val="0"/>
          <c:tx>
            <c:strRef>
              <c:f>'Q2'!$A$2</c:f>
              <c:strCache>
                <c:ptCount val="1"/>
                <c:pt idx="0">
                  <c:v>A-0-20%</c:v>
                </c:pt>
              </c:strCache>
            </c:strRef>
          </c:tx>
          <c:cat>
            <c:strRef>
              <c:f>'Q2'!$B$1:$H$1</c:f>
              <c:strCache>
                <c:ptCount val="7"/>
                <c:pt idx="0">
                  <c:v>P-II</c:v>
                </c:pt>
                <c:pt idx="1">
                  <c:v>CS</c:v>
                </c:pt>
                <c:pt idx="2">
                  <c:v>PM</c:v>
                </c:pt>
                <c:pt idx="3">
                  <c:v>BM</c:v>
                </c:pt>
                <c:pt idx="4">
                  <c:v>Foreigners</c:v>
                </c:pt>
                <c:pt idx="5">
                  <c:v>LWE</c:v>
                </c:pt>
                <c:pt idx="6">
                  <c:v>Total</c:v>
                </c:pt>
              </c:strCache>
            </c:strRef>
          </c:cat>
          <c:val>
            <c:numRef>
              <c:f>'Q2'!$B$2:$H$2</c:f>
              <c:numCache>
                <c:formatCode>General</c:formatCode>
                <c:ptCount val="7"/>
                <c:pt idx="1">
                  <c:v>3</c:v>
                </c:pt>
                <c:pt idx="2">
                  <c:v>3</c:v>
                </c:pt>
                <c:pt idx="3">
                  <c:v>2</c:v>
                </c:pt>
                <c:pt idx="4">
                  <c:v>2</c:v>
                </c:pt>
                <c:pt idx="5">
                  <c:v>1</c:v>
                </c:pt>
                <c:pt idx="6">
                  <c:v>11</c:v>
                </c:pt>
              </c:numCache>
            </c:numRef>
          </c:val>
        </c:ser>
        <c:ser>
          <c:idx val="1"/>
          <c:order val="1"/>
          <c:tx>
            <c:strRef>
              <c:f>'Q2'!$A$3</c:f>
              <c:strCache>
                <c:ptCount val="1"/>
                <c:pt idx="0">
                  <c:v>B-21-40%</c:v>
                </c:pt>
              </c:strCache>
            </c:strRef>
          </c:tx>
          <c:cat>
            <c:strRef>
              <c:f>'Q2'!$B$1:$H$1</c:f>
              <c:strCache>
                <c:ptCount val="7"/>
                <c:pt idx="0">
                  <c:v>P-II</c:v>
                </c:pt>
                <c:pt idx="1">
                  <c:v>CS</c:v>
                </c:pt>
                <c:pt idx="2">
                  <c:v>PM</c:v>
                </c:pt>
                <c:pt idx="3">
                  <c:v>BM</c:v>
                </c:pt>
                <c:pt idx="4">
                  <c:v>Foreigners</c:v>
                </c:pt>
                <c:pt idx="5">
                  <c:v>LWE</c:v>
                </c:pt>
                <c:pt idx="6">
                  <c:v>Total</c:v>
                </c:pt>
              </c:strCache>
            </c:strRef>
          </c:cat>
          <c:val>
            <c:numRef>
              <c:f>'Q2'!$B$3:$H$3</c:f>
              <c:numCache>
                <c:formatCode>General</c:formatCode>
                <c:ptCount val="7"/>
                <c:pt idx="2">
                  <c:v>1</c:v>
                </c:pt>
                <c:pt idx="3">
                  <c:v>2</c:v>
                </c:pt>
                <c:pt idx="4">
                  <c:v>1</c:v>
                </c:pt>
                <c:pt idx="5">
                  <c:v>1</c:v>
                </c:pt>
                <c:pt idx="6">
                  <c:v>5</c:v>
                </c:pt>
              </c:numCache>
            </c:numRef>
          </c:val>
        </c:ser>
        <c:ser>
          <c:idx val="2"/>
          <c:order val="2"/>
          <c:tx>
            <c:strRef>
              <c:f>'Q2'!$A$4</c:f>
              <c:strCache>
                <c:ptCount val="1"/>
                <c:pt idx="0">
                  <c:v>C-41-60%</c:v>
                </c:pt>
              </c:strCache>
            </c:strRef>
          </c:tx>
          <c:cat>
            <c:strRef>
              <c:f>'Q2'!$B$1:$H$1</c:f>
              <c:strCache>
                <c:ptCount val="7"/>
                <c:pt idx="0">
                  <c:v>P-II</c:v>
                </c:pt>
                <c:pt idx="1">
                  <c:v>CS</c:v>
                </c:pt>
                <c:pt idx="2">
                  <c:v>PM</c:v>
                </c:pt>
                <c:pt idx="3">
                  <c:v>BM</c:v>
                </c:pt>
                <c:pt idx="4">
                  <c:v>Foreigners</c:v>
                </c:pt>
                <c:pt idx="5">
                  <c:v>LWE</c:v>
                </c:pt>
                <c:pt idx="6">
                  <c:v>Total</c:v>
                </c:pt>
              </c:strCache>
            </c:strRef>
          </c:cat>
          <c:val>
            <c:numRef>
              <c:f>'Q2'!$B$4:$H$4</c:f>
              <c:numCache>
                <c:formatCode>General</c:formatCode>
                <c:ptCount val="7"/>
                <c:pt idx="0">
                  <c:v>1</c:v>
                </c:pt>
                <c:pt idx="2">
                  <c:v>1</c:v>
                </c:pt>
                <c:pt idx="3">
                  <c:v>4</c:v>
                </c:pt>
                <c:pt idx="4">
                  <c:v>2</c:v>
                </c:pt>
                <c:pt idx="5">
                  <c:v>6</c:v>
                </c:pt>
                <c:pt idx="6">
                  <c:v>14</c:v>
                </c:pt>
              </c:numCache>
            </c:numRef>
          </c:val>
        </c:ser>
        <c:ser>
          <c:idx val="3"/>
          <c:order val="3"/>
          <c:tx>
            <c:strRef>
              <c:f>'Q2'!$A$5</c:f>
              <c:strCache>
                <c:ptCount val="1"/>
                <c:pt idx="0">
                  <c:v>D-61-80%</c:v>
                </c:pt>
              </c:strCache>
            </c:strRef>
          </c:tx>
          <c:cat>
            <c:strRef>
              <c:f>'Q2'!$B$1:$H$1</c:f>
              <c:strCache>
                <c:ptCount val="7"/>
                <c:pt idx="0">
                  <c:v>P-II</c:v>
                </c:pt>
                <c:pt idx="1">
                  <c:v>CS</c:v>
                </c:pt>
                <c:pt idx="2">
                  <c:v>PM</c:v>
                </c:pt>
                <c:pt idx="3">
                  <c:v>BM</c:v>
                </c:pt>
                <c:pt idx="4">
                  <c:v>Foreigners</c:v>
                </c:pt>
                <c:pt idx="5">
                  <c:v>LWE</c:v>
                </c:pt>
                <c:pt idx="6">
                  <c:v>Total</c:v>
                </c:pt>
              </c:strCache>
            </c:strRef>
          </c:cat>
          <c:val>
            <c:numRef>
              <c:f>'Q2'!$B$5:$H$5</c:f>
              <c:numCache>
                <c:formatCode>General</c:formatCode>
                <c:ptCount val="7"/>
                <c:pt idx="0">
                  <c:v>2</c:v>
                </c:pt>
                <c:pt idx="1">
                  <c:v>0</c:v>
                </c:pt>
                <c:pt idx="2">
                  <c:v>0</c:v>
                </c:pt>
                <c:pt idx="3">
                  <c:v>1</c:v>
                </c:pt>
                <c:pt idx="4">
                  <c:v>6</c:v>
                </c:pt>
                <c:pt idx="5">
                  <c:v>13</c:v>
                </c:pt>
                <c:pt idx="6">
                  <c:v>22</c:v>
                </c:pt>
              </c:numCache>
            </c:numRef>
          </c:val>
        </c:ser>
        <c:ser>
          <c:idx val="4"/>
          <c:order val="4"/>
          <c:tx>
            <c:strRef>
              <c:f>'Q2'!$A$6</c:f>
              <c:strCache>
                <c:ptCount val="1"/>
                <c:pt idx="0">
                  <c:v>E-81-100%</c:v>
                </c:pt>
              </c:strCache>
            </c:strRef>
          </c:tx>
          <c:cat>
            <c:strRef>
              <c:f>'Q2'!$B$1:$H$1</c:f>
              <c:strCache>
                <c:ptCount val="7"/>
                <c:pt idx="0">
                  <c:v>P-II</c:v>
                </c:pt>
                <c:pt idx="1">
                  <c:v>CS</c:v>
                </c:pt>
                <c:pt idx="2">
                  <c:v>PM</c:v>
                </c:pt>
                <c:pt idx="3">
                  <c:v>BM</c:v>
                </c:pt>
                <c:pt idx="4">
                  <c:v>Foreigners</c:v>
                </c:pt>
                <c:pt idx="5">
                  <c:v>LWE</c:v>
                </c:pt>
                <c:pt idx="6">
                  <c:v>Total</c:v>
                </c:pt>
              </c:strCache>
            </c:strRef>
          </c:cat>
          <c:val>
            <c:numRef>
              <c:f>'Q2'!$B$6:$H$6</c:f>
              <c:numCache>
                <c:formatCode>General</c:formatCode>
                <c:ptCount val="7"/>
                <c:pt idx="0">
                  <c:v>0</c:v>
                </c:pt>
                <c:pt idx="1">
                  <c:v>0</c:v>
                </c:pt>
                <c:pt idx="2">
                  <c:v>1</c:v>
                </c:pt>
                <c:pt idx="3">
                  <c:v>1</c:v>
                </c:pt>
                <c:pt idx="4">
                  <c:v>3</c:v>
                </c:pt>
                <c:pt idx="5">
                  <c:v>3</c:v>
                </c:pt>
                <c:pt idx="6">
                  <c:v>8</c:v>
                </c:pt>
              </c:numCache>
            </c:numRef>
          </c:val>
        </c:ser>
        <c:axId val="238281856"/>
        <c:axId val="238283776"/>
      </c:barChart>
      <c:catAx>
        <c:axId val="238281856"/>
        <c:scaling>
          <c:orientation val="minMax"/>
        </c:scaling>
        <c:axPos val="b"/>
        <c:title>
          <c:tx>
            <c:rich>
              <a:bodyPr/>
              <a:lstStyle/>
              <a:p>
                <a:pPr>
                  <a:defRPr lang="en-US"/>
                </a:pPr>
                <a:r>
                  <a:rPr lang="en-US"/>
                  <a:t>Divisions</a:t>
                </a:r>
              </a:p>
            </c:rich>
          </c:tx>
        </c:title>
        <c:tickLblPos val="nextTo"/>
        <c:txPr>
          <a:bodyPr/>
          <a:lstStyle/>
          <a:p>
            <a:pPr>
              <a:defRPr lang="en-US"/>
            </a:pPr>
            <a:endParaRPr lang="en-US"/>
          </a:p>
        </c:txPr>
        <c:crossAx val="238283776"/>
        <c:crosses val="autoZero"/>
        <c:auto val="1"/>
        <c:lblAlgn val="ctr"/>
        <c:lblOffset val="100"/>
      </c:catAx>
      <c:valAx>
        <c:axId val="238283776"/>
        <c:scaling>
          <c:orientation val="minMax"/>
        </c:scaling>
        <c:axPos val="l"/>
        <c:majorGridlines/>
        <c:title>
          <c:tx>
            <c:rich>
              <a:bodyPr rot="-5400000" vert="horz"/>
              <a:lstStyle/>
              <a:p>
                <a:pPr>
                  <a:defRPr lang="en-US"/>
                </a:pPr>
                <a:r>
                  <a:rPr lang="en-US"/>
                  <a:t>No.</a:t>
                </a:r>
                <a:r>
                  <a:rPr lang="en-US" baseline="0"/>
                  <a:t> of Respondents</a:t>
                </a:r>
                <a:endParaRPr lang="en-US"/>
              </a:p>
            </c:rich>
          </c:tx>
        </c:title>
        <c:numFmt formatCode="General" sourceLinked="1"/>
        <c:tickLblPos val="nextTo"/>
        <c:txPr>
          <a:bodyPr/>
          <a:lstStyle/>
          <a:p>
            <a:pPr>
              <a:defRPr lang="en-US"/>
            </a:pPr>
            <a:endParaRPr lang="en-US"/>
          </a:p>
        </c:txPr>
        <c:crossAx val="238281856"/>
        <c:crosses val="autoZero"/>
        <c:crossBetween val="between"/>
      </c:valAx>
    </c:plotArea>
    <c:legend>
      <c:legendPos val="b"/>
      <c:txPr>
        <a:bodyPr/>
        <a:lstStyle/>
        <a:p>
          <a:pPr>
            <a:defRPr lang="en-US"/>
          </a:pPr>
          <a:endParaRPr lang="en-US"/>
        </a:p>
      </c:txPr>
    </c:legend>
    <c:plotVisOnly val="1"/>
    <c:dispBlanksAs val="gap"/>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sz="1600"/>
            </a:pPr>
            <a:r>
              <a:rPr lang="en-US" sz="1600">
                <a:latin typeface="Times New Roman" pitchFamily="18" charset="0"/>
                <a:cs typeface="Times New Roman" pitchFamily="18" charset="0"/>
              </a:rPr>
              <a:t>Obstacles</a:t>
            </a:r>
            <a:r>
              <a:rPr lang="en-US" sz="1600" baseline="0">
                <a:latin typeface="Times New Roman" pitchFamily="18" charset="0"/>
                <a:cs typeface="Times New Roman" pitchFamily="18" charset="0"/>
              </a:rPr>
              <a:t> faced in the adoption of ICT Applications</a:t>
            </a:r>
            <a:endParaRPr lang="en-US" sz="1600">
              <a:latin typeface="Times New Roman" pitchFamily="18" charset="0"/>
              <a:cs typeface="Times New Roman" pitchFamily="18" charset="0"/>
            </a:endParaRPr>
          </a:p>
        </c:rich>
      </c:tx>
    </c:title>
    <c:plotArea>
      <c:layout/>
      <c:barChart>
        <c:barDir val="col"/>
        <c:grouping val="clustered"/>
        <c:ser>
          <c:idx val="0"/>
          <c:order val="0"/>
          <c:tx>
            <c:strRef>
              <c:f>'Q5'!$A$2</c:f>
              <c:strCache>
                <c:ptCount val="1"/>
                <c:pt idx="0">
                  <c:v>A-Lack of required skills</c:v>
                </c:pt>
              </c:strCache>
            </c:strRef>
          </c:tx>
          <c:cat>
            <c:strRef>
              <c:f>'Q5'!$B$1:$H$1</c:f>
              <c:strCache>
                <c:ptCount val="7"/>
                <c:pt idx="0">
                  <c:v>P-II</c:v>
                </c:pt>
                <c:pt idx="1">
                  <c:v>CS</c:v>
                </c:pt>
                <c:pt idx="2">
                  <c:v>PM</c:v>
                </c:pt>
                <c:pt idx="3">
                  <c:v>BM</c:v>
                </c:pt>
                <c:pt idx="4">
                  <c:v>Foreigners</c:v>
                </c:pt>
                <c:pt idx="5">
                  <c:v>LWE</c:v>
                </c:pt>
                <c:pt idx="6">
                  <c:v>Total</c:v>
                </c:pt>
              </c:strCache>
            </c:strRef>
          </c:cat>
          <c:val>
            <c:numRef>
              <c:f>'Q5'!$B$2:$H$2</c:f>
              <c:numCache>
                <c:formatCode>General</c:formatCode>
                <c:ptCount val="7"/>
                <c:pt idx="1">
                  <c:v>3</c:v>
                </c:pt>
                <c:pt idx="2">
                  <c:v>4</c:v>
                </c:pt>
                <c:pt idx="3">
                  <c:v>3</c:v>
                </c:pt>
                <c:pt idx="4">
                  <c:v>3</c:v>
                </c:pt>
                <c:pt idx="5">
                  <c:v>6</c:v>
                </c:pt>
                <c:pt idx="6">
                  <c:v>18</c:v>
                </c:pt>
              </c:numCache>
            </c:numRef>
          </c:val>
        </c:ser>
        <c:ser>
          <c:idx val="1"/>
          <c:order val="1"/>
          <c:tx>
            <c:strRef>
              <c:f>'Q5'!$A$3</c:f>
              <c:strCache>
                <c:ptCount val="1"/>
                <c:pt idx="0">
                  <c:v>B-Support from higher ups</c:v>
                </c:pt>
              </c:strCache>
            </c:strRef>
          </c:tx>
          <c:cat>
            <c:strRef>
              <c:f>'Q5'!$B$1:$H$1</c:f>
              <c:strCache>
                <c:ptCount val="7"/>
                <c:pt idx="0">
                  <c:v>P-II</c:v>
                </c:pt>
                <c:pt idx="1">
                  <c:v>CS</c:v>
                </c:pt>
                <c:pt idx="2">
                  <c:v>PM</c:v>
                </c:pt>
                <c:pt idx="3">
                  <c:v>BM</c:v>
                </c:pt>
                <c:pt idx="4">
                  <c:v>Foreigners</c:v>
                </c:pt>
                <c:pt idx="5">
                  <c:v>LWE</c:v>
                </c:pt>
                <c:pt idx="6">
                  <c:v>Total</c:v>
                </c:pt>
              </c:strCache>
            </c:strRef>
          </c:cat>
          <c:val>
            <c:numRef>
              <c:f>'Q5'!$B$3:$H$3</c:f>
              <c:numCache>
                <c:formatCode>General</c:formatCode>
                <c:ptCount val="7"/>
                <c:pt idx="2">
                  <c:v>2</c:v>
                </c:pt>
                <c:pt idx="3">
                  <c:v>3</c:v>
                </c:pt>
                <c:pt idx="4">
                  <c:v>1</c:v>
                </c:pt>
                <c:pt idx="5">
                  <c:v>2</c:v>
                </c:pt>
                <c:pt idx="6">
                  <c:v>7</c:v>
                </c:pt>
              </c:numCache>
            </c:numRef>
          </c:val>
        </c:ser>
        <c:ser>
          <c:idx val="2"/>
          <c:order val="2"/>
          <c:tx>
            <c:strRef>
              <c:f>'Q5'!$A$4</c:f>
              <c:strCache>
                <c:ptCount val="1"/>
                <c:pt idx="0">
                  <c:v>C-Technical issues</c:v>
                </c:pt>
              </c:strCache>
            </c:strRef>
          </c:tx>
          <c:cat>
            <c:strRef>
              <c:f>'Q5'!$B$1:$H$1</c:f>
              <c:strCache>
                <c:ptCount val="7"/>
                <c:pt idx="0">
                  <c:v>P-II</c:v>
                </c:pt>
                <c:pt idx="1">
                  <c:v>CS</c:v>
                </c:pt>
                <c:pt idx="2">
                  <c:v>PM</c:v>
                </c:pt>
                <c:pt idx="3">
                  <c:v>BM</c:v>
                </c:pt>
                <c:pt idx="4">
                  <c:v>Foreigners</c:v>
                </c:pt>
                <c:pt idx="5">
                  <c:v>LWE</c:v>
                </c:pt>
                <c:pt idx="6">
                  <c:v>Total</c:v>
                </c:pt>
              </c:strCache>
            </c:strRef>
          </c:cat>
          <c:val>
            <c:numRef>
              <c:f>'Q5'!$B$4:$H$4</c:f>
              <c:numCache>
                <c:formatCode>General</c:formatCode>
                <c:ptCount val="7"/>
                <c:pt idx="0">
                  <c:v>1</c:v>
                </c:pt>
                <c:pt idx="1">
                  <c:v>3</c:v>
                </c:pt>
                <c:pt idx="2">
                  <c:v>2</c:v>
                </c:pt>
                <c:pt idx="3">
                  <c:v>6</c:v>
                </c:pt>
                <c:pt idx="4">
                  <c:v>7</c:v>
                </c:pt>
                <c:pt idx="5">
                  <c:v>12</c:v>
                </c:pt>
                <c:pt idx="6">
                  <c:v>31</c:v>
                </c:pt>
              </c:numCache>
            </c:numRef>
          </c:val>
        </c:ser>
        <c:ser>
          <c:idx val="3"/>
          <c:order val="3"/>
          <c:tx>
            <c:strRef>
              <c:f>'Q5'!$A$5</c:f>
              <c:strCache>
                <c:ptCount val="1"/>
                <c:pt idx="0">
                  <c:v>D-Lack of requisite Hardware</c:v>
                </c:pt>
              </c:strCache>
            </c:strRef>
          </c:tx>
          <c:cat>
            <c:strRef>
              <c:f>'Q5'!$B$1:$H$1</c:f>
              <c:strCache>
                <c:ptCount val="7"/>
                <c:pt idx="0">
                  <c:v>P-II</c:v>
                </c:pt>
                <c:pt idx="1">
                  <c:v>CS</c:v>
                </c:pt>
                <c:pt idx="2">
                  <c:v>PM</c:v>
                </c:pt>
                <c:pt idx="3">
                  <c:v>BM</c:v>
                </c:pt>
                <c:pt idx="4">
                  <c:v>Foreigners</c:v>
                </c:pt>
                <c:pt idx="5">
                  <c:v>LWE</c:v>
                </c:pt>
                <c:pt idx="6">
                  <c:v>Total</c:v>
                </c:pt>
              </c:strCache>
            </c:strRef>
          </c:cat>
          <c:val>
            <c:numRef>
              <c:f>'Q5'!$B$5:$H$5</c:f>
              <c:numCache>
                <c:formatCode>General</c:formatCode>
                <c:ptCount val="7"/>
                <c:pt idx="0">
                  <c:v>1</c:v>
                </c:pt>
                <c:pt idx="1">
                  <c:v>2</c:v>
                </c:pt>
                <c:pt idx="2">
                  <c:v>1</c:v>
                </c:pt>
                <c:pt idx="5">
                  <c:v>3</c:v>
                </c:pt>
                <c:pt idx="6">
                  <c:v>8</c:v>
                </c:pt>
              </c:numCache>
            </c:numRef>
          </c:val>
        </c:ser>
        <c:ser>
          <c:idx val="4"/>
          <c:order val="4"/>
          <c:tx>
            <c:strRef>
              <c:f>'Q5'!$A$6</c:f>
              <c:strCache>
                <c:ptCount val="1"/>
                <c:pt idx="0">
                  <c:v>E-lack of infrastructure</c:v>
                </c:pt>
              </c:strCache>
            </c:strRef>
          </c:tx>
          <c:cat>
            <c:strRef>
              <c:f>'Q5'!$B$1:$H$1</c:f>
              <c:strCache>
                <c:ptCount val="7"/>
                <c:pt idx="0">
                  <c:v>P-II</c:v>
                </c:pt>
                <c:pt idx="1">
                  <c:v>CS</c:v>
                </c:pt>
                <c:pt idx="2">
                  <c:v>PM</c:v>
                </c:pt>
                <c:pt idx="3">
                  <c:v>BM</c:v>
                </c:pt>
                <c:pt idx="4">
                  <c:v>Foreigners</c:v>
                </c:pt>
                <c:pt idx="5">
                  <c:v>LWE</c:v>
                </c:pt>
                <c:pt idx="6">
                  <c:v>Total</c:v>
                </c:pt>
              </c:strCache>
            </c:strRef>
          </c:cat>
          <c:val>
            <c:numRef>
              <c:f>'Q5'!$B$6:$H$6</c:f>
              <c:numCache>
                <c:formatCode>General</c:formatCode>
                <c:ptCount val="7"/>
                <c:pt idx="0">
                  <c:v>1</c:v>
                </c:pt>
                <c:pt idx="1">
                  <c:v>2</c:v>
                </c:pt>
                <c:pt idx="2">
                  <c:v>3</c:v>
                </c:pt>
                <c:pt idx="4">
                  <c:v>5</c:v>
                </c:pt>
                <c:pt idx="5">
                  <c:v>4</c:v>
                </c:pt>
                <c:pt idx="6">
                  <c:v>15</c:v>
                </c:pt>
              </c:numCache>
            </c:numRef>
          </c:val>
        </c:ser>
        <c:ser>
          <c:idx val="5"/>
          <c:order val="5"/>
          <c:tx>
            <c:strRef>
              <c:f>'Q5'!$A$7</c:f>
              <c:strCache>
                <c:ptCount val="1"/>
                <c:pt idx="0">
                  <c:v>F-Others</c:v>
                </c:pt>
              </c:strCache>
            </c:strRef>
          </c:tx>
          <c:cat>
            <c:strRef>
              <c:f>'Q5'!$B$1:$H$1</c:f>
              <c:strCache>
                <c:ptCount val="7"/>
                <c:pt idx="0">
                  <c:v>P-II</c:v>
                </c:pt>
                <c:pt idx="1">
                  <c:v>CS</c:v>
                </c:pt>
                <c:pt idx="2">
                  <c:v>PM</c:v>
                </c:pt>
                <c:pt idx="3">
                  <c:v>BM</c:v>
                </c:pt>
                <c:pt idx="4">
                  <c:v>Foreigners</c:v>
                </c:pt>
                <c:pt idx="5">
                  <c:v>LWE</c:v>
                </c:pt>
                <c:pt idx="6">
                  <c:v>Total</c:v>
                </c:pt>
              </c:strCache>
            </c:strRef>
          </c:cat>
          <c:val>
            <c:numRef>
              <c:f>'Q5'!$B$7:$H$7</c:f>
              <c:numCache>
                <c:formatCode>General</c:formatCode>
                <c:ptCount val="7"/>
                <c:pt idx="2">
                  <c:v>1</c:v>
                </c:pt>
                <c:pt idx="3">
                  <c:v>1</c:v>
                </c:pt>
                <c:pt idx="5">
                  <c:v>6</c:v>
                </c:pt>
                <c:pt idx="6">
                  <c:v>8</c:v>
                </c:pt>
              </c:numCache>
            </c:numRef>
          </c:val>
        </c:ser>
        <c:axId val="238341120"/>
        <c:axId val="238347392"/>
      </c:barChart>
      <c:catAx>
        <c:axId val="238341120"/>
        <c:scaling>
          <c:orientation val="minMax"/>
        </c:scaling>
        <c:axPos val="b"/>
        <c:title>
          <c:tx>
            <c:rich>
              <a:bodyPr/>
              <a:lstStyle/>
              <a:p>
                <a:pPr>
                  <a:defRPr lang="en-US"/>
                </a:pPr>
                <a:r>
                  <a:rPr lang="en-US"/>
                  <a:t>Divisions</a:t>
                </a:r>
              </a:p>
            </c:rich>
          </c:tx>
        </c:title>
        <c:tickLblPos val="nextTo"/>
        <c:txPr>
          <a:bodyPr/>
          <a:lstStyle/>
          <a:p>
            <a:pPr>
              <a:defRPr lang="en-US"/>
            </a:pPr>
            <a:endParaRPr lang="en-US"/>
          </a:p>
        </c:txPr>
        <c:crossAx val="238347392"/>
        <c:crosses val="autoZero"/>
        <c:auto val="1"/>
        <c:lblAlgn val="ctr"/>
        <c:lblOffset val="100"/>
      </c:catAx>
      <c:valAx>
        <c:axId val="238347392"/>
        <c:scaling>
          <c:orientation val="minMax"/>
        </c:scaling>
        <c:axPos val="l"/>
        <c:majorGridlines/>
        <c:title>
          <c:tx>
            <c:rich>
              <a:bodyPr rot="-5400000" vert="horz"/>
              <a:lstStyle/>
              <a:p>
                <a:pPr>
                  <a:defRPr lang="en-US"/>
                </a:pPr>
                <a:r>
                  <a:rPr lang="en-US"/>
                  <a:t>No.</a:t>
                </a:r>
                <a:r>
                  <a:rPr lang="en-US" baseline="0"/>
                  <a:t> of respondents</a:t>
                </a:r>
                <a:endParaRPr lang="en-US"/>
              </a:p>
            </c:rich>
          </c:tx>
        </c:title>
        <c:numFmt formatCode="General" sourceLinked="1"/>
        <c:tickLblPos val="nextTo"/>
        <c:txPr>
          <a:bodyPr/>
          <a:lstStyle/>
          <a:p>
            <a:pPr>
              <a:defRPr lang="en-US"/>
            </a:pPr>
            <a:endParaRPr lang="en-US"/>
          </a:p>
        </c:txPr>
        <c:crossAx val="238341120"/>
        <c:crosses val="autoZero"/>
        <c:crossBetween val="between"/>
      </c:valAx>
    </c:plotArea>
    <c:legend>
      <c:legendPos val="b"/>
      <c:layout>
        <c:manualLayout>
          <c:xMode val="edge"/>
          <c:yMode val="edge"/>
          <c:x val="5.3803578735167612E-2"/>
          <c:y val="0.78999562601715401"/>
          <c:w val="0.89999740526730732"/>
          <c:h val="0.18855665884003464"/>
        </c:manualLayout>
      </c:layout>
      <c:txPr>
        <a:bodyPr/>
        <a:lstStyle/>
        <a:p>
          <a:pPr>
            <a:defRPr lang="en-US"/>
          </a:pPr>
          <a:endParaRPr lang="en-US"/>
        </a:p>
      </c:txPr>
    </c:legend>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n-US" sz="1600" b="1" i="0" u="none" strike="noStrike" baseline="0">
                <a:latin typeface="Times New Roman" pitchFamily="18" charset="0"/>
                <a:cs typeface="Times New Roman" pitchFamily="18" charset="0"/>
              </a:rPr>
              <a:t>ICT related security problems faced by division</a:t>
            </a:r>
            <a:endParaRPr lang="en-US" sz="1600" b="1">
              <a:latin typeface="Times New Roman" pitchFamily="18" charset="0"/>
              <a:cs typeface="Times New Roman" pitchFamily="18" charset="0"/>
            </a:endParaRPr>
          </a:p>
        </c:rich>
      </c:tx>
    </c:title>
    <c:plotArea>
      <c:layout/>
      <c:barChart>
        <c:barDir val="col"/>
        <c:grouping val="clustered"/>
        <c:ser>
          <c:idx val="0"/>
          <c:order val="0"/>
          <c:tx>
            <c:strRef>
              <c:f>'Q9'!$A$2</c:f>
              <c:strCache>
                <c:ptCount val="1"/>
                <c:pt idx="0">
                  <c:v>A-Malware attack</c:v>
                </c:pt>
              </c:strCache>
            </c:strRef>
          </c:tx>
          <c:cat>
            <c:strRef>
              <c:f>'Q9'!$B$1:$H$1</c:f>
              <c:strCache>
                <c:ptCount val="7"/>
                <c:pt idx="0">
                  <c:v>P-II</c:v>
                </c:pt>
                <c:pt idx="1">
                  <c:v>CS</c:v>
                </c:pt>
                <c:pt idx="2">
                  <c:v>PM</c:v>
                </c:pt>
                <c:pt idx="3">
                  <c:v>BM</c:v>
                </c:pt>
                <c:pt idx="4">
                  <c:v>Foreigners</c:v>
                </c:pt>
                <c:pt idx="5">
                  <c:v>LWE</c:v>
                </c:pt>
                <c:pt idx="6">
                  <c:v>Total</c:v>
                </c:pt>
              </c:strCache>
            </c:strRef>
          </c:cat>
          <c:val>
            <c:numRef>
              <c:f>'Q9'!$B$2:$H$2</c:f>
              <c:numCache>
                <c:formatCode>General</c:formatCode>
                <c:ptCount val="7"/>
                <c:pt idx="1">
                  <c:v>2</c:v>
                </c:pt>
                <c:pt idx="2">
                  <c:v>2</c:v>
                </c:pt>
                <c:pt idx="3">
                  <c:v>2</c:v>
                </c:pt>
                <c:pt idx="4">
                  <c:v>1</c:v>
                </c:pt>
                <c:pt idx="5">
                  <c:v>5</c:v>
                </c:pt>
                <c:pt idx="6">
                  <c:v>12</c:v>
                </c:pt>
              </c:numCache>
            </c:numRef>
          </c:val>
        </c:ser>
        <c:ser>
          <c:idx val="1"/>
          <c:order val="1"/>
          <c:tx>
            <c:strRef>
              <c:f>'Q9'!$A$3</c:f>
              <c:strCache>
                <c:ptCount val="1"/>
                <c:pt idx="0">
                  <c:v>B-Unauthorised Access</c:v>
                </c:pt>
              </c:strCache>
            </c:strRef>
          </c:tx>
          <c:cat>
            <c:strRef>
              <c:f>'Q9'!$B$1:$H$1</c:f>
              <c:strCache>
                <c:ptCount val="7"/>
                <c:pt idx="0">
                  <c:v>P-II</c:v>
                </c:pt>
                <c:pt idx="1">
                  <c:v>CS</c:v>
                </c:pt>
                <c:pt idx="2">
                  <c:v>PM</c:v>
                </c:pt>
                <c:pt idx="3">
                  <c:v>BM</c:v>
                </c:pt>
                <c:pt idx="4">
                  <c:v>Foreigners</c:v>
                </c:pt>
                <c:pt idx="5">
                  <c:v>LWE</c:v>
                </c:pt>
                <c:pt idx="6">
                  <c:v>Total</c:v>
                </c:pt>
              </c:strCache>
            </c:strRef>
          </c:cat>
          <c:val>
            <c:numRef>
              <c:f>'Q9'!$B$3:$H$3</c:f>
              <c:numCache>
                <c:formatCode>General</c:formatCode>
                <c:ptCount val="7"/>
                <c:pt idx="3">
                  <c:v>3</c:v>
                </c:pt>
                <c:pt idx="5">
                  <c:v>4</c:v>
                </c:pt>
                <c:pt idx="6">
                  <c:v>7</c:v>
                </c:pt>
              </c:numCache>
            </c:numRef>
          </c:val>
        </c:ser>
        <c:ser>
          <c:idx val="2"/>
          <c:order val="2"/>
          <c:tx>
            <c:strRef>
              <c:f>'Q9'!$A$4</c:f>
              <c:strCache>
                <c:ptCount val="1"/>
                <c:pt idx="0">
                  <c:v>C-Loss of Data</c:v>
                </c:pt>
              </c:strCache>
            </c:strRef>
          </c:tx>
          <c:cat>
            <c:strRef>
              <c:f>'Q9'!$B$1:$H$1</c:f>
              <c:strCache>
                <c:ptCount val="7"/>
                <c:pt idx="0">
                  <c:v>P-II</c:v>
                </c:pt>
                <c:pt idx="1">
                  <c:v>CS</c:v>
                </c:pt>
                <c:pt idx="2">
                  <c:v>PM</c:v>
                </c:pt>
                <c:pt idx="3">
                  <c:v>BM</c:v>
                </c:pt>
                <c:pt idx="4">
                  <c:v>Foreigners</c:v>
                </c:pt>
                <c:pt idx="5">
                  <c:v>LWE</c:v>
                </c:pt>
                <c:pt idx="6">
                  <c:v>Total</c:v>
                </c:pt>
              </c:strCache>
            </c:strRef>
          </c:cat>
          <c:val>
            <c:numRef>
              <c:f>'Q9'!$B$4:$H$4</c:f>
              <c:numCache>
                <c:formatCode>General</c:formatCode>
                <c:ptCount val="7"/>
                <c:pt idx="0">
                  <c:v>3</c:v>
                </c:pt>
                <c:pt idx="1">
                  <c:v>2</c:v>
                </c:pt>
                <c:pt idx="2">
                  <c:v>3</c:v>
                </c:pt>
                <c:pt idx="3">
                  <c:v>1</c:v>
                </c:pt>
                <c:pt idx="4">
                  <c:v>2</c:v>
                </c:pt>
                <c:pt idx="5">
                  <c:v>9</c:v>
                </c:pt>
                <c:pt idx="6">
                  <c:v>20</c:v>
                </c:pt>
              </c:numCache>
            </c:numRef>
          </c:val>
        </c:ser>
        <c:ser>
          <c:idx val="3"/>
          <c:order val="3"/>
          <c:tx>
            <c:strRef>
              <c:f>'Q9'!$A$5</c:f>
              <c:strCache>
                <c:ptCount val="1"/>
                <c:pt idx="0">
                  <c:v>D-Spam</c:v>
                </c:pt>
              </c:strCache>
            </c:strRef>
          </c:tx>
          <c:cat>
            <c:strRef>
              <c:f>'Q9'!$B$1:$H$1</c:f>
              <c:strCache>
                <c:ptCount val="7"/>
                <c:pt idx="0">
                  <c:v>P-II</c:v>
                </c:pt>
                <c:pt idx="1">
                  <c:v>CS</c:v>
                </c:pt>
                <c:pt idx="2">
                  <c:v>PM</c:v>
                </c:pt>
                <c:pt idx="3">
                  <c:v>BM</c:v>
                </c:pt>
                <c:pt idx="4">
                  <c:v>Foreigners</c:v>
                </c:pt>
                <c:pt idx="5">
                  <c:v>LWE</c:v>
                </c:pt>
                <c:pt idx="6">
                  <c:v>Total</c:v>
                </c:pt>
              </c:strCache>
            </c:strRef>
          </c:cat>
          <c:val>
            <c:numRef>
              <c:f>'Q9'!$B$5:$H$5</c:f>
              <c:numCache>
                <c:formatCode>General</c:formatCode>
                <c:ptCount val="7"/>
                <c:pt idx="1">
                  <c:v>1</c:v>
                </c:pt>
                <c:pt idx="5">
                  <c:v>4</c:v>
                </c:pt>
                <c:pt idx="6">
                  <c:v>5</c:v>
                </c:pt>
              </c:numCache>
            </c:numRef>
          </c:val>
        </c:ser>
        <c:ser>
          <c:idx val="4"/>
          <c:order val="4"/>
          <c:tx>
            <c:strRef>
              <c:f>'Q9'!$A$6</c:f>
              <c:strCache>
                <c:ptCount val="1"/>
                <c:pt idx="0">
                  <c:v>E-Any other</c:v>
                </c:pt>
              </c:strCache>
            </c:strRef>
          </c:tx>
          <c:cat>
            <c:strRef>
              <c:f>'Q9'!$B$1:$H$1</c:f>
              <c:strCache>
                <c:ptCount val="7"/>
                <c:pt idx="0">
                  <c:v>P-II</c:v>
                </c:pt>
                <c:pt idx="1">
                  <c:v>CS</c:v>
                </c:pt>
                <c:pt idx="2">
                  <c:v>PM</c:v>
                </c:pt>
                <c:pt idx="3">
                  <c:v>BM</c:v>
                </c:pt>
                <c:pt idx="4">
                  <c:v>Foreigners</c:v>
                </c:pt>
                <c:pt idx="5">
                  <c:v>LWE</c:v>
                </c:pt>
                <c:pt idx="6">
                  <c:v>Total</c:v>
                </c:pt>
              </c:strCache>
            </c:strRef>
          </c:cat>
          <c:val>
            <c:numRef>
              <c:f>'Q9'!$B$6:$H$6</c:f>
              <c:numCache>
                <c:formatCode>General</c:formatCode>
                <c:ptCount val="7"/>
                <c:pt idx="1">
                  <c:v>1</c:v>
                </c:pt>
                <c:pt idx="2">
                  <c:v>1</c:v>
                </c:pt>
                <c:pt idx="3">
                  <c:v>4</c:v>
                </c:pt>
                <c:pt idx="4">
                  <c:v>7</c:v>
                </c:pt>
                <c:pt idx="5">
                  <c:v>7</c:v>
                </c:pt>
                <c:pt idx="6">
                  <c:v>20</c:v>
                </c:pt>
              </c:numCache>
            </c:numRef>
          </c:val>
        </c:ser>
        <c:axId val="238408064"/>
        <c:axId val="238409984"/>
      </c:barChart>
      <c:catAx>
        <c:axId val="238408064"/>
        <c:scaling>
          <c:orientation val="minMax"/>
        </c:scaling>
        <c:axPos val="b"/>
        <c:title>
          <c:tx>
            <c:rich>
              <a:bodyPr/>
              <a:lstStyle/>
              <a:p>
                <a:pPr>
                  <a:defRPr lang="en-US"/>
                </a:pPr>
                <a:r>
                  <a:rPr lang="en-US"/>
                  <a:t>Divisions</a:t>
                </a:r>
              </a:p>
            </c:rich>
          </c:tx>
        </c:title>
        <c:tickLblPos val="nextTo"/>
        <c:txPr>
          <a:bodyPr/>
          <a:lstStyle/>
          <a:p>
            <a:pPr>
              <a:defRPr lang="en-US"/>
            </a:pPr>
            <a:endParaRPr lang="en-US"/>
          </a:p>
        </c:txPr>
        <c:crossAx val="238409984"/>
        <c:crosses val="autoZero"/>
        <c:auto val="1"/>
        <c:lblAlgn val="ctr"/>
        <c:lblOffset val="100"/>
      </c:catAx>
      <c:valAx>
        <c:axId val="238409984"/>
        <c:scaling>
          <c:orientation val="minMax"/>
        </c:scaling>
        <c:axPos val="l"/>
        <c:majorGridlines/>
        <c:title>
          <c:tx>
            <c:rich>
              <a:bodyPr rot="-5400000" vert="horz"/>
              <a:lstStyle/>
              <a:p>
                <a:pPr>
                  <a:defRPr lang="en-US"/>
                </a:pPr>
                <a:r>
                  <a:rPr lang="en-US"/>
                  <a:t>No.</a:t>
                </a:r>
                <a:r>
                  <a:rPr lang="en-US" baseline="0"/>
                  <a:t> of Responents</a:t>
                </a:r>
                <a:endParaRPr lang="en-US"/>
              </a:p>
            </c:rich>
          </c:tx>
        </c:title>
        <c:numFmt formatCode="General" sourceLinked="1"/>
        <c:tickLblPos val="nextTo"/>
        <c:txPr>
          <a:bodyPr/>
          <a:lstStyle/>
          <a:p>
            <a:pPr>
              <a:defRPr lang="en-US"/>
            </a:pPr>
            <a:endParaRPr lang="en-US"/>
          </a:p>
        </c:txPr>
        <c:crossAx val="238408064"/>
        <c:crosses val="autoZero"/>
        <c:crossBetween val="between"/>
      </c:valAx>
      <c:spPr>
        <a:noFill/>
        <a:ln w="25400">
          <a:noFill/>
        </a:ln>
      </c:spPr>
    </c:plotArea>
    <c:legend>
      <c:legendPos val="b"/>
      <c:txPr>
        <a:bodyPr/>
        <a:lstStyle/>
        <a:p>
          <a:pPr>
            <a:defRPr lang="en-US"/>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pie3DChart>
        <c:varyColors val="1"/>
        <c:ser>
          <c:idx val="0"/>
          <c:order val="0"/>
          <c:dLbls>
            <c:dLbl>
              <c:idx val="2"/>
              <c:tx>
                <c:rich>
                  <a:bodyPr/>
                  <a:lstStyle/>
                  <a:p>
                    <a:r>
                      <a:rPr lang="en-US"/>
                      <a:t>&lt;1%</a:t>
                    </a:r>
                  </a:p>
                </c:rich>
              </c:tx>
              <c:showPercent val="1"/>
            </c:dLbl>
            <c:txPr>
              <a:bodyPr/>
              <a:lstStyle/>
              <a:p>
                <a:pPr>
                  <a:defRPr lang="en-US"/>
                </a:pPr>
                <a:endParaRPr lang="en-US"/>
              </a:p>
            </c:txPr>
            <c:showPercent val="1"/>
            <c:showLeaderLines val="1"/>
          </c:dLbls>
          <c:cat>
            <c:strRef>
              <c:f>'PM Division'!$B$2:$G$2</c:f>
              <c:strCache>
                <c:ptCount val="6"/>
                <c:pt idx="0">
                  <c:v>No. of Files</c:v>
                </c:pt>
                <c:pt idx="1">
                  <c:v>Court Cases </c:v>
                </c:pt>
                <c:pt idx="2">
                  <c:v>Contempt Cases</c:v>
                </c:pt>
                <c:pt idx="3">
                  <c:v>Public Grievances</c:v>
                </c:pt>
                <c:pt idx="4">
                  <c:v>RTI Applications </c:v>
                </c:pt>
                <c:pt idx="5">
                  <c:v>No. of Parliament Questions</c:v>
                </c:pt>
              </c:strCache>
            </c:strRef>
          </c:cat>
          <c:val>
            <c:numRef>
              <c:f>'PM Division'!$B$3:$G$3</c:f>
              <c:numCache>
                <c:formatCode>General</c:formatCode>
                <c:ptCount val="6"/>
                <c:pt idx="0">
                  <c:v>1884</c:v>
                </c:pt>
                <c:pt idx="1">
                  <c:v>49</c:v>
                </c:pt>
                <c:pt idx="2">
                  <c:v>2</c:v>
                </c:pt>
                <c:pt idx="3">
                  <c:v>1345</c:v>
                </c:pt>
                <c:pt idx="4">
                  <c:v>416</c:v>
                </c:pt>
                <c:pt idx="5">
                  <c:v>166</c:v>
                </c:pt>
              </c:numCache>
            </c:numRef>
          </c:val>
        </c:ser>
        <c:dLbls>
          <c:showPercent val="1"/>
        </c:dLbls>
      </c:pie3DChart>
    </c:plotArea>
    <c:legend>
      <c:legendPos val="r"/>
      <c:layout>
        <c:manualLayout>
          <c:xMode val="edge"/>
          <c:yMode val="edge"/>
          <c:x val="0.70201531058618993"/>
          <c:y val="0.22255978419364247"/>
          <c:w val="0.281318022747162"/>
          <c:h val="0.73532006415864681"/>
        </c:manualLayout>
      </c:layout>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pie3DChart>
        <c:varyColors val="1"/>
        <c:ser>
          <c:idx val="0"/>
          <c:order val="0"/>
          <c:tx>
            <c:strRef>
              <c:f>'pie chart'!$A$3</c:f>
              <c:strCache>
                <c:ptCount val="1"/>
                <c:pt idx="0">
                  <c:v>No. of Files</c:v>
                </c:pt>
              </c:strCache>
            </c:strRef>
          </c:tx>
          <c:dLbls>
            <c:txPr>
              <a:bodyPr/>
              <a:lstStyle/>
              <a:p>
                <a:pPr>
                  <a:defRPr lang="en-US"/>
                </a:pPr>
                <a:endParaRPr lang="en-US"/>
              </a:p>
            </c:txPr>
            <c:showPercent val="1"/>
          </c:dLbls>
          <c:cat>
            <c:strRef>
              <c:f>'pie chart'!$B$2:$E$2</c:f>
              <c:strCache>
                <c:ptCount val="4"/>
                <c:pt idx="0">
                  <c:v>0-7 days</c:v>
                </c:pt>
                <c:pt idx="1">
                  <c:v>7-15 days</c:v>
                </c:pt>
                <c:pt idx="2">
                  <c:v>15-30 days</c:v>
                </c:pt>
                <c:pt idx="3">
                  <c:v>&gt;30 days</c:v>
                </c:pt>
              </c:strCache>
            </c:strRef>
          </c:cat>
          <c:val>
            <c:numRef>
              <c:f>'pie chart'!$B$3:$E$3</c:f>
              <c:numCache>
                <c:formatCode>General</c:formatCode>
                <c:ptCount val="4"/>
                <c:pt idx="0">
                  <c:v>17</c:v>
                </c:pt>
                <c:pt idx="1">
                  <c:v>3</c:v>
                </c:pt>
                <c:pt idx="2">
                  <c:v>11</c:v>
                </c:pt>
                <c:pt idx="3">
                  <c:v>8</c:v>
                </c:pt>
              </c:numCache>
            </c:numRef>
          </c:val>
        </c:ser>
      </c:pie3DChart>
      <c:spPr>
        <a:noFill/>
        <a:ln w="25400">
          <a:noFill/>
        </a:ln>
      </c:spPr>
    </c:plotArea>
    <c:legend>
      <c:legendPos val="r"/>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manualLayout>
          <c:layoutTarget val="inner"/>
          <c:xMode val="edge"/>
          <c:yMode val="edge"/>
          <c:x val="5.6959973753280844E-2"/>
          <c:y val="0.19888597258676041"/>
          <c:w val="0.50299803149606304"/>
          <c:h val="0.66745953630796162"/>
        </c:manualLayout>
      </c:layout>
      <c:pie3DChart>
        <c:varyColors val="1"/>
        <c:ser>
          <c:idx val="0"/>
          <c:order val="0"/>
          <c:dLbls>
            <c:dLbl>
              <c:idx val="2"/>
              <c:tx>
                <c:rich>
                  <a:bodyPr/>
                  <a:lstStyle/>
                  <a:p>
                    <a:r>
                      <a:rPr lang="en-US"/>
                      <a:t>&lt;1%</a:t>
                    </a:r>
                  </a:p>
                </c:rich>
              </c:tx>
              <c:showPercent val="1"/>
            </c:dLbl>
            <c:txPr>
              <a:bodyPr/>
              <a:lstStyle/>
              <a:p>
                <a:pPr>
                  <a:defRPr lang="en-US"/>
                </a:pPr>
                <a:endParaRPr lang="en-US"/>
              </a:p>
            </c:txPr>
            <c:showPercent val="1"/>
          </c:dLbls>
          <c:cat>
            <c:strRef>
              <c:f>'LWE Division'!$B$2:$G$2</c:f>
              <c:strCache>
                <c:ptCount val="6"/>
                <c:pt idx="0">
                  <c:v>No. of Files</c:v>
                </c:pt>
                <c:pt idx="1">
                  <c:v>Court Cases </c:v>
                </c:pt>
                <c:pt idx="2">
                  <c:v>Contempt Cases</c:v>
                </c:pt>
                <c:pt idx="3">
                  <c:v>Public Grievances </c:v>
                </c:pt>
                <c:pt idx="4">
                  <c:v>RTI Applications </c:v>
                </c:pt>
                <c:pt idx="5">
                  <c:v>No. of Parliament Questions </c:v>
                </c:pt>
              </c:strCache>
            </c:strRef>
          </c:cat>
          <c:val>
            <c:numRef>
              <c:f>'LWE Division'!$B$3:$G$3</c:f>
              <c:numCache>
                <c:formatCode>General</c:formatCode>
                <c:ptCount val="6"/>
                <c:pt idx="0">
                  <c:v>618</c:v>
                </c:pt>
                <c:pt idx="1">
                  <c:v>12</c:v>
                </c:pt>
                <c:pt idx="2">
                  <c:v>0</c:v>
                </c:pt>
                <c:pt idx="3">
                  <c:v>62</c:v>
                </c:pt>
                <c:pt idx="4">
                  <c:v>208</c:v>
                </c:pt>
                <c:pt idx="5">
                  <c:v>193</c:v>
                </c:pt>
              </c:numCache>
            </c:numRef>
          </c:val>
        </c:ser>
        <c:ser>
          <c:idx val="1"/>
          <c:order val="1"/>
          <c:cat>
            <c:strRef>
              <c:f>'LWE Division'!$B$2:$G$2</c:f>
              <c:strCache>
                <c:ptCount val="6"/>
                <c:pt idx="0">
                  <c:v>No. of Files</c:v>
                </c:pt>
                <c:pt idx="1">
                  <c:v>Court Cases </c:v>
                </c:pt>
                <c:pt idx="2">
                  <c:v>Contempt Cases</c:v>
                </c:pt>
                <c:pt idx="3">
                  <c:v>Public Grievances </c:v>
                </c:pt>
                <c:pt idx="4">
                  <c:v>RTI Applications </c:v>
                </c:pt>
                <c:pt idx="5">
                  <c:v>No. of Parliament Questions </c:v>
                </c:pt>
              </c:strCache>
            </c:strRef>
          </c:cat>
          <c:val>
            <c:numRef>
              <c:f>'LWE Division'!$B$4:$G$4</c:f>
              <c:numCache>
                <c:formatCode>General</c:formatCode>
                <c:ptCount val="6"/>
              </c:numCache>
            </c:numRef>
          </c:val>
        </c:ser>
        <c:dLbls>
          <c:showPercent val="1"/>
        </c:dLbls>
      </c:pie3DChart>
    </c:plotArea>
    <c:legend>
      <c:legendPos val="r"/>
      <c:layout>
        <c:manualLayout>
          <c:xMode val="edge"/>
          <c:yMode val="edge"/>
          <c:x val="0.69573753280840989"/>
          <c:y val="0.15569626713327644"/>
          <c:w val="0.28759580052493439"/>
          <c:h val="0.75383858267716564"/>
        </c:manualLayout>
      </c:layout>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pie3DChart>
        <c:varyColors val="1"/>
        <c:ser>
          <c:idx val="0"/>
          <c:order val="0"/>
          <c:cat>
            <c:strRef>
              <c:f>Sheet3!$B$2:$E$2</c:f>
              <c:strCache>
                <c:ptCount val="4"/>
                <c:pt idx="0">
                  <c:v>0-7 Days</c:v>
                </c:pt>
                <c:pt idx="1">
                  <c:v>7-15 Days</c:v>
                </c:pt>
                <c:pt idx="2">
                  <c:v>15-30 Days</c:v>
                </c:pt>
                <c:pt idx="3">
                  <c:v>&gt;30 Days</c:v>
                </c:pt>
              </c:strCache>
            </c:strRef>
          </c:cat>
          <c:val>
            <c:numRef>
              <c:f>Sheet3!$B$3:$E$3</c:f>
              <c:numCache>
                <c:formatCode>General</c:formatCode>
                <c:ptCount val="4"/>
                <c:pt idx="0">
                  <c:v>27</c:v>
                </c:pt>
                <c:pt idx="1">
                  <c:v>6</c:v>
                </c:pt>
                <c:pt idx="2">
                  <c:v>10</c:v>
                </c:pt>
                <c:pt idx="3">
                  <c:v>24</c:v>
                </c:pt>
              </c:numCache>
            </c:numRef>
          </c:val>
        </c:ser>
        <c:dLbls>
          <c:showPercent val="1"/>
        </c:dLbls>
      </c:pie3DChart>
    </c:plotArea>
    <c:legend>
      <c:legendPos val="r"/>
      <c:txPr>
        <a:bodyPr/>
        <a:lstStyle/>
        <a:p>
          <a:pPr>
            <a:defRPr lang="en-US"/>
          </a:pPr>
          <a:endParaRPr lang="en-US"/>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pie3DChart>
        <c:varyColors val="1"/>
        <c:ser>
          <c:idx val="0"/>
          <c:order val="0"/>
          <c:dLbls>
            <c:dLbl>
              <c:idx val="1"/>
              <c:layout>
                <c:manualLayout>
                  <c:x val="-4.233203489921783E-2"/>
                  <c:y val="5.1520282126429701E-2"/>
                </c:manualLayout>
              </c:layout>
              <c:tx>
                <c:rich>
                  <a:bodyPr/>
                  <a:lstStyle/>
                  <a:p>
                    <a:r>
                      <a:rPr lang="en-US"/>
                      <a:t>&lt;1%</a:t>
                    </a:r>
                  </a:p>
                </c:rich>
              </c:tx>
              <c:showPercent val="1"/>
            </c:dLbl>
            <c:dLbl>
              <c:idx val="2"/>
              <c:tx>
                <c:rich>
                  <a:bodyPr/>
                  <a:lstStyle/>
                  <a:p>
                    <a:r>
                      <a:rPr lang="en-US"/>
                      <a:t>&lt;1%</a:t>
                    </a:r>
                  </a:p>
                </c:rich>
              </c:tx>
              <c:showPercent val="1"/>
            </c:dLbl>
            <c:txPr>
              <a:bodyPr/>
              <a:lstStyle/>
              <a:p>
                <a:pPr>
                  <a:defRPr lang="en-US"/>
                </a:pPr>
                <a:endParaRPr lang="en-US"/>
              </a:p>
            </c:txPr>
            <c:showPercent val="1"/>
            <c:showLeaderLines val="1"/>
          </c:dLbls>
          <c:cat>
            <c:strRef>
              <c:f>'BM-I Division'!$B$2:$G$2</c:f>
              <c:strCache>
                <c:ptCount val="6"/>
                <c:pt idx="0">
                  <c:v>No. of Files</c:v>
                </c:pt>
                <c:pt idx="1">
                  <c:v>Court Cases </c:v>
                </c:pt>
                <c:pt idx="2">
                  <c:v>Contempt Cases</c:v>
                </c:pt>
                <c:pt idx="3">
                  <c:v>Public Grievances </c:v>
                </c:pt>
                <c:pt idx="4">
                  <c:v>RTI Applications </c:v>
                </c:pt>
                <c:pt idx="5">
                  <c:v>Parliament Questions </c:v>
                </c:pt>
              </c:strCache>
            </c:strRef>
          </c:cat>
          <c:val>
            <c:numRef>
              <c:f>'BM-I Division'!$B$3:$G$3</c:f>
              <c:numCache>
                <c:formatCode>General</c:formatCode>
                <c:ptCount val="6"/>
                <c:pt idx="0">
                  <c:v>4608</c:v>
                </c:pt>
                <c:pt idx="1">
                  <c:v>9</c:v>
                </c:pt>
                <c:pt idx="2">
                  <c:v>0</c:v>
                </c:pt>
                <c:pt idx="3">
                  <c:v>319</c:v>
                </c:pt>
                <c:pt idx="4">
                  <c:v>167</c:v>
                </c:pt>
                <c:pt idx="5">
                  <c:v>164</c:v>
                </c:pt>
              </c:numCache>
            </c:numRef>
          </c:val>
        </c:ser>
        <c:dLbls>
          <c:showPercent val="1"/>
        </c:dLbls>
      </c:pie3DChart>
    </c:plotArea>
    <c:legend>
      <c:legendPos val="r"/>
      <c:layout>
        <c:manualLayout>
          <c:xMode val="edge"/>
          <c:yMode val="edge"/>
          <c:x val="0.69573753280841022"/>
          <c:y val="0.13922645086031343"/>
          <c:w val="0.28759580052493439"/>
          <c:h val="0.78161636045493177"/>
        </c:manualLayout>
      </c:layout>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manualLayout>
          <c:layoutTarget val="inner"/>
          <c:xMode val="edge"/>
          <c:yMode val="edge"/>
          <c:x val="6.8454943132108481E-2"/>
          <c:y val="0.22934747739865838"/>
          <c:w val="0.62503587051620468"/>
          <c:h val="0.64767096821230674"/>
        </c:manualLayout>
      </c:layout>
      <c:pie3DChart>
        <c:varyColors val="1"/>
        <c:ser>
          <c:idx val="0"/>
          <c:order val="0"/>
          <c:cat>
            <c:strRef>
              <c:f>Sheet2!$B$2:$E$2</c:f>
              <c:strCache>
                <c:ptCount val="4"/>
                <c:pt idx="0">
                  <c:v>0-7 Days</c:v>
                </c:pt>
                <c:pt idx="1">
                  <c:v>7-15 Days</c:v>
                </c:pt>
                <c:pt idx="2">
                  <c:v>15-30 Days</c:v>
                </c:pt>
                <c:pt idx="3">
                  <c:v>&gt;30 Days</c:v>
                </c:pt>
              </c:strCache>
            </c:strRef>
          </c:cat>
          <c:val>
            <c:numRef>
              <c:f>Sheet2!$B$3:$E$3</c:f>
              <c:numCache>
                <c:formatCode>General</c:formatCode>
                <c:ptCount val="4"/>
                <c:pt idx="0">
                  <c:v>33</c:v>
                </c:pt>
                <c:pt idx="1">
                  <c:v>3</c:v>
                </c:pt>
                <c:pt idx="2">
                  <c:v>4</c:v>
                </c:pt>
                <c:pt idx="3">
                  <c:v>6</c:v>
                </c:pt>
              </c:numCache>
            </c:numRef>
          </c:val>
        </c:ser>
        <c:dLbls>
          <c:showPercent val="1"/>
        </c:dLbls>
      </c:pie3DChart>
    </c:plotArea>
    <c:legend>
      <c:legendPos val="r"/>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2"/>
  <c:chart>
    <c:autoTitleDeleted val="1"/>
    <c:view3D>
      <c:rotX val="30"/>
      <c:perspective val="30"/>
    </c:view3D>
    <c:plotArea>
      <c:layout>
        <c:manualLayout>
          <c:layoutTarget val="inner"/>
          <c:xMode val="edge"/>
          <c:yMode val="edge"/>
          <c:x val="5.7390638670166534E-2"/>
          <c:y val="0.24786599591718028"/>
          <c:w val="0.50902559055119334"/>
          <c:h val="0.64767096821230674"/>
        </c:manualLayout>
      </c:layout>
      <c:pie3DChart>
        <c:varyColors val="1"/>
        <c:ser>
          <c:idx val="0"/>
          <c:order val="0"/>
          <c:dLbls>
            <c:dLbl>
              <c:idx val="2"/>
              <c:tx>
                <c:rich>
                  <a:bodyPr/>
                  <a:lstStyle/>
                  <a:p>
                    <a:r>
                      <a:rPr lang="en-US"/>
                      <a:t>&lt;1%</a:t>
                    </a:r>
                  </a:p>
                </c:rich>
              </c:tx>
              <c:showPercent val="1"/>
            </c:dLbl>
            <c:txPr>
              <a:bodyPr/>
              <a:lstStyle/>
              <a:p>
                <a:pPr>
                  <a:defRPr lang="en-US"/>
                </a:pPr>
                <a:endParaRPr lang="en-US"/>
              </a:p>
            </c:txPr>
            <c:showPercent val="1"/>
            <c:showLeaderLines val="1"/>
          </c:dLbls>
          <c:cat>
            <c:strRef>
              <c:f>'CS Division'!$B$2:$G$2</c:f>
              <c:strCache>
                <c:ptCount val="6"/>
                <c:pt idx="0">
                  <c:v>No. of Files</c:v>
                </c:pt>
                <c:pt idx="1">
                  <c:v>Court Cases </c:v>
                </c:pt>
                <c:pt idx="2">
                  <c:v>Contempt Cases</c:v>
                </c:pt>
                <c:pt idx="3">
                  <c:v>Public Grievances </c:v>
                </c:pt>
                <c:pt idx="4">
                  <c:v>RTI Applications</c:v>
                </c:pt>
                <c:pt idx="5">
                  <c:v>Parliament Questions </c:v>
                </c:pt>
              </c:strCache>
            </c:strRef>
          </c:cat>
          <c:val>
            <c:numRef>
              <c:f>'CS Division'!$B$3:$G$3</c:f>
              <c:numCache>
                <c:formatCode>General</c:formatCode>
                <c:ptCount val="6"/>
                <c:pt idx="0">
                  <c:v>3470</c:v>
                </c:pt>
                <c:pt idx="1">
                  <c:v>299</c:v>
                </c:pt>
                <c:pt idx="2">
                  <c:v>0</c:v>
                </c:pt>
                <c:pt idx="3">
                  <c:v>38643</c:v>
                </c:pt>
                <c:pt idx="4">
                  <c:v>3076</c:v>
                </c:pt>
                <c:pt idx="5">
                  <c:v>893</c:v>
                </c:pt>
              </c:numCache>
            </c:numRef>
          </c:val>
        </c:ser>
        <c:dLbls>
          <c:showPercent val="1"/>
        </c:dLbls>
      </c:pie3DChart>
    </c:plotArea>
    <c:legend>
      <c:legendPos val="r"/>
      <c:layout>
        <c:manualLayout>
          <c:xMode val="edge"/>
          <c:yMode val="edge"/>
          <c:x val="0.65158464566929164"/>
          <c:y val="0.17163385826771652"/>
          <c:w val="0.33174868766405435"/>
          <c:h val="0.74920895304753665"/>
        </c:manualLayout>
      </c:layout>
      <c:txPr>
        <a:bodyPr/>
        <a:lstStyle/>
        <a:p>
          <a:pPr>
            <a:defRPr lang="en-US">
              <a:latin typeface="Times New Roman" pitchFamily="18" charset="0"/>
              <a:cs typeface="Times New Roman" pitchFamily="18" charset="0"/>
            </a:defRPr>
          </a:pPr>
          <a:endParaRPr lang="en-US"/>
        </a:p>
      </c:txPr>
    </c:legend>
    <c:plotVisOnly val="1"/>
    <c:dispBlanksAs val="zero"/>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8EA4849-D8B0-4B54-8017-45EA1B9DBCB0}"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BB5B6D8E-D851-4866-BAFE-E31B82D97C34}">
      <dgm:prSet phldrT="[Text]" custT="1"/>
      <dgm:spPr/>
      <dgm:t>
        <a:bodyPr/>
        <a:lstStyle/>
        <a:p>
          <a:r>
            <a:rPr lang="en-US" sz="1000">
              <a:latin typeface="Times New Roman" pitchFamily="18" charset="0"/>
              <a:cs typeface="Times New Roman" pitchFamily="18" charset="0"/>
            </a:rPr>
            <a:t>Joint Secretary</a:t>
          </a:r>
        </a:p>
        <a:p>
          <a:r>
            <a:rPr lang="en-US" sz="1000">
              <a:latin typeface="Times New Roman" pitchFamily="18" charset="0"/>
              <a:cs typeface="Times New Roman" pitchFamily="18" charset="0"/>
            </a:rPr>
            <a:t>(Foreigners)</a:t>
          </a:r>
        </a:p>
      </dgm:t>
    </dgm:pt>
    <dgm:pt modelId="{EC236A3F-3C50-488F-8F63-61AF35E024B3}" type="parTrans" cxnId="{26BA63C0-7A2A-481C-9DA8-D2553F099D3B}">
      <dgm:prSet/>
      <dgm:spPr/>
      <dgm:t>
        <a:bodyPr/>
        <a:lstStyle/>
        <a:p>
          <a:endParaRPr lang="en-US"/>
        </a:p>
      </dgm:t>
    </dgm:pt>
    <dgm:pt modelId="{ABA7D615-6113-4879-9238-269674F90933}" type="sibTrans" cxnId="{26BA63C0-7A2A-481C-9DA8-D2553F099D3B}">
      <dgm:prSet/>
      <dgm:spPr/>
      <dgm:t>
        <a:bodyPr/>
        <a:lstStyle/>
        <a:p>
          <a:endParaRPr lang="en-US"/>
        </a:p>
      </dgm:t>
    </dgm:pt>
    <dgm:pt modelId="{2D91DC83-5BCB-49AC-866F-7F2948B5F64D}">
      <dgm:prSet phldrT="[Text]" custT="1"/>
      <dgm:spPr/>
      <dgm:t>
        <a:bodyPr/>
        <a:lstStyle/>
        <a:p>
          <a:r>
            <a:rPr lang="en-US" sz="1000">
              <a:latin typeface="Times New Roman" pitchFamily="18" charset="0"/>
              <a:cs typeface="Times New Roman" pitchFamily="18" charset="0"/>
            </a:rPr>
            <a:t>DS</a:t>
          </a:r>
        </a:p>
        <a:p>
          <a:r>
            <a:rPr lang="en-US" sz="1000">
              <a:latin typeface="Times New Roman" pitchFamily="18" charset="0"/>
              <a:cs typeface="Times New Roman" pitchFamily="18" charset="0"/>
            </a:rPr>
            <a:t>(IC)</a:t>
          </a:r>
        </a:p>
      </dgm:t>
    </dgm:pt>
    <dgm:pt modelId="{6888571F-6564-41CD-AF11-1E3FCB2450BA}" type="parTrans" cxnId="{91F90CF7-4117-49F7-964D-A639E921D490}">
      <dgm:prSet/>
      <dgm:spPr/>
      <dgm:t>
        <a:bodyPr/>
        <a:lstStyle/>
        <a:p>
          <a:endParaRPr lang="en-US" sz="1000"/>
        </a:p>
      </dgm:t>
    </dgm:pt>
    <dgm:pt modelId="{BD5DC8F3-049E-496A-8E80-FE44819BEEF7}" type="sibTrans" cxnId="{91F90CF7-4117-49F7-964D-A639E921D490}">
      <dgm:prSet/>
      <dgm:spPr/>
      <dgm:t>
        <a:bodyPr/>
        <a:lstStyle/>
        <a:p>
          <a:endParaRPr lang="en-US"/>
        </a:p>
      </dgm:t>
    </dgm:pt>
    <dgm:pt modelId="{47BB2FCB-4CBD-4334-AE4E-C69632167623}">
      <dgm:prSet phldrT="[Text]" custT="1"/>
      <dgm:spPr/>
      <dgm:t>
        <a:bodyPr/>
        <a:lstStyle/>
        <a:p>
          <a:r>
            <a:rPr lang="en-US" sz="1000">
              <a:latin typeface="Times New Roman" pitchFamily="18" charset="0"/>
              <a:cs typeface="Times New Roman" pitchFamily="18" charset="0"/>
            </a:rPr>
            <a:t>US</a:t>
          </a:r>
        </a:p>
        <a:p>
          <a:r>
            <a:rPr lang="en-US" sz="1000">
              <a:latin typeface="Times New Roman" pitchFamily="18" charset="0"/>
              <a:cs typeface="Times New Roman" pitchFamily="18" charset="0"/>
            </a:rPr>
            <a:t>(IC)</a:t>
          </a:r>
        </a:p>
      </dgm:t>
    </dgm:pt>
    <dgm:pt modelId="{13E9C91F-09FC-4173-AF32-B7DDED979E0C}" type="parTrans" cxnId="{E404156A-E6FC-46AB-BB85-D4CF0AE61067}">
      <dgm:prSet/>
      <dgm:spPr/>
      <dgm:t>
        <a:bodyPr/>
        <a:lstStyle/>
        <a:p>
          <a:endParaRPr lang="en-US" sz="1000"/>
        </a:p>
      </dgm:t>
    </dgm:pt>
    <dgm:pt modelId="{1B7D3275-F723-4829-9E12-488323B078F0}" type="sibTrans" cxnId="{E404156A-E6FC-46AB-BB85-D4CF0AE61067}">
      <dgm:prSet/>
      <dgm:spPr/>
      <dgm:t>
        <a:bodyPr/>
        <a:lstStyle/>
        <a:p>
          <a:endParaRPr lang="en-US"/>
        </a:p>
      </dgm:t>
    </dgm:pt>
    <dgm:pt modelId="{12A986A9-3E46-4DA9-AF35-FA48D91E1BC2}">
      <dgm:prSet phldrT="[Text]" custT="1"/>
      <dgm:spPr/>
      <dgm:t>
        <a:bodyPr/>
        <a:lstStyle/>
        <a:p>
          <a:r>
            <a:rPr lang="en-US" sz="1000">
              <a:latin typeface="Times New Roman" pitchFamily="18" charset="0"/>
              <a:cs typeface="Times New Roman" pitchFamily="18" charset="0"/>
            </a:rPr>
            <a:t>Dir</a:t>
          </a:r>
        </a:p>
        <a:p>
          <a:r>
            <a:rPr lang="en-US" sz="1000">
              <a:latin typeface="Times New Roman" pitchFamily="18" charset="0"/>
              <a:cs typeface="Times New Roman" pitchFamily="18" charset="0"/>
            </a:rPr>
            <a:t>(MU)</a:t>
          </a:r>
        </a:p>
      </dgm:t>
    </dgm:pt>
    <dgm:pt modelId="{3316CEDB-685F-4FAF-9E9B-2587CF7F73A6}" type="parTrans" cxnId="{B30D3DE2-2A0F-4956-958B-2B4C3E5E1E48}">
      <dgm:prSet/>
      <dgm:spPr/>
      <dgm:t>
        <a:bodyPr/>
        <a:lstStyle/>
        <a:p>
          <a:endParaRPr lang="en-US" sz="1000"/>
        </a:p>
      </dgm:t>
    </dgm:pt>
    <dgm:pt modelId="{81B06E3D-A119-4538-BF05-88A2FC58C338}" type="sibTrans" cxnId="{B30D3DE2-2A0F-4956-958B-2B4C3E5E1E48}">
      <dgm:prSet/>
      <dgm:spPr/>
      <dgm:t>
        <a:bodyPr/>
        <a:lstStyle/>
        <a:p>
          <a:endParaRPr lang="en-US"/>
        </a:p>
      </dgm:t>
    </dgm:pt>
    <dgm:pt modelId="{25F7D2AA-C710-4DA9-A62B-DBB7D43F02E2}">
      <dgm:prSet phldrT="[Text]" custT="1"/>
      <dgm:spPr/>
      <dgm:t>
        <a:bodyPr/>
        <a:lstStyle/>
        <a:p>
          <a:r>
            <a:rPr lang="en-US" sz="1000">
              <a:latin typeface="Times New Roman" pitchFamily="18" charset="0"/>
              <a:cs typeface="Times New Roman" pitchFamily="18" charset="0"/>
            </a:rPr>
            <a:t>US</a:t>
          </a:r>
        </a:p>
        <a:p>
          <a:r>
            <a:rPr lang="en-US" sz="1000">
              <a:latin typeface="Times New Roman" pitchFamily="18" charset="0"/>
              <a:cs typeface="Times New Roman" pitchFamily="18" charset="0"/>
            </a:rPr>
            <a:t>(MU)</a:t>
          </a:r>
        </a:p>
      </dgm:t>
    </dgm:pt>
    <dgm:pt modelId="{B6112D65-2778-4AF6-B7A4-1AB17BC5746D}" type="parTrans" cxnId="{01AB77F4-DE31-499C-B9EA-5A81F6378368}">
      <dgm:prSet/>
      <dgm:spPr/>
      <dgm:t>
        <a:bodyPr/>
        <a:lstStyle/>
        <a:p>
          <a:endParaRPr lang="en-US" sz="1000"/>
        </a:p>
      </dgm:t>
    </dgm:pt>
    <dgm:pt modelId="{84B14E59-C38C-492C-9103-6FF743624E4B}" type="sibTrans" cxnId="{01AB77F4-DE31-499C-B9EA-5A81F6378368}">
      <dgm:prSet/>
      <dgm:spPr/>
      <dgm:t>
        <a:bodyPr/>
        <a:lstStyle/>
        <a:p>
          <a:endParaRPr lang="en-US"/>
        </a:p>
      </dgm:t>
    </dgm:pt>
    <dgm:pt modelId="{009CF403-3040-4C42-90DD-A4B7816515BA}">
      <dgm:prSet custT="1"/>
      <dgm:spPr/>
      <dgm:t>
        <a:bodyPr/>
        <a:lstStyle/>
        <a:p>
          <a:r>
            <a:rPr lang="en-US" sz="1000">
              <a:latin typeface="Times New Roman" pitchFamily="18" charset="0"/>
              <a:cs typeface="Times New Roman" pitchFamily="18" charset="0"/>
            </a:rPr>
            <a:t>Dir</a:t>
          </a:r>
        </a:p>
        <a:p>
          <a:r>
            <a:rPr lang="en-US" sz="1000">
              <a:latin typeface="Times New Roman" pitchFamily="18" charset="0"/>
              <a:cs typeface="Times New Roman" pitchFamily="18" charset="0"/>
            </a:rPr>
            <a:t>(FCRA)</a:t>
          </a:r>
        </a:p>
      </dgm:t>
    </dgm:pt>
    <dgm:pt modelId="{AFA6FF11-9121-4AB0-B198-299BBD8E6EA5}" type="parTrans" cxnId="{B81FAD2C-9165-4E7B-963C-75DD6B2C93D5}">
      <dgm:prSet/>
      <dgm:spPr/>
      <dgm:t>
        <a:bodyPr/>
        <a:lstStyle/>
        <a:p>
          <a:endParaRPr lang="en-US" sz="1000"/>
        </a:p>
      </dgm:t>
    </dgm:pt>
    <dgm:pt modelId="{B5313CCC-8C25-4D32-B70D-5C01B396EA17}" type="sibTrans" cxnId="{B81FAD2C-9165-4E7B-963C-75DD6B2C93D5}">
      <dgm:prSet/>
      <dgm:spPr/>
      <dgm:t>
        <a:bodyPr/>
        <a:lstStyle/>
        <a:p>
          <a:endParaRPr lang="en-US"/>
        </a:p>
      </dgm:t>
    </dgm:pt>
    <dgm:pt modelId="{55DD8C0E-D77F-41A7-9A21-8B6E9F8849E0}">
      <dgm:prSet custT="1"/>
      <dgm:spPr/>
      <dgm:t>
        <a:bodyPr/>
        <a:lstStyle/>
        <a:p>
          <a:r>
            <a:rPr lang="en-US" sz="1000">
              <a:latin typeface="Times New Roman" pitchFamily="18" charset="0"/>
              <a:cs typeface="Times New Roman" pitchFamily="18" charset="0"/>
            </a:rPr>
            <a:t>Dir</a:t>
          </a:r>
        </a:p>
        <a:p>
          <a:r>
            <a:rPr lang="en-US" sz="800">
              <a:latin typeface="Times New Roman" pitchFamily="18" charset="0"/>
              <a:cs typeface="Times New Roman" pitchFamily="18" charset="0"/>
            </a:rPr>
            <a:t>(</a:t>
          </a:r>
          <a:r>
            <a:rPr lang="en-US" sz="1050">
              <a:latin typeface="Times New Roman" pitchFamily="18" charset="0"/>
              <a:cs typeface="Times New Roman" pitchFamily="18" charset="0"/>
            </a:rPr>
            <a:t>Immigration</a:t>
          </a:r>
          <a:r>
            <a:rPr lang="en-US" sz="800">
              <a:latin typeface="Times New Roman" pitchFamily="18" charset="0"/>
              <a:cs typeface="Times New Roman" pitchFamily="18" charset="0"/>
            </a:rPr>
            <a:t>)</a:t>
          </a:r>
        </a:p>
      </dgm:t>
    </dgm:pt>
    <dgm:pt modelId="{EBC9C9EB-5BA5-4397-A3CC-E5158B1F88D5}" type="parTrans" cxnId="{19C08E56-C326-4C2D-B2D0-EEBB3D1F68AA}">
      <dgm:prSet/>
      <dgm:spPr/>
      <dgm:t>
        <a:bodyPr/>
        <a:lstStyle/>
        <a:p>
          <a:endParaRPr lang="en-US" sz="1000"/>
        </a:p>
      </dgm:t>
    </dgm:pt>
    <dgm:pt modelId="{D57782C7-CEAC-4084-8C3F-2C4D9531C2ED}" type="sibTrans" cxnId="{19C08E56-C326-4C2D-B2D0-EEBB3D1F68AA}">
      <dgm:prSet/>
      <dgm:spPr/>
      <dgm:t>
        <a:bodyPr/>
        <a:lstStyle/>
        <a:p>
          <a:endParaRPr lang="en-US"/>
        </a:p>
      </dgm:t>
    </dgm:pt>
    <dgm:pt modelId="{4C45072C-AD25-4057-B5F6-694A4B7038EE}">
      <dgm:prSet custT="1"/>
      <dgm:spPr/>
      <dgm:t>
        <a:bodyPr/>
        <a:lstStyle/>
        <a:p>
          <a:r>
            <a:rPr lang="en-US" sz="1000">
              <a:latin typeface="Times New Roman" pitchFamily="18" charset="0"/>
              <a:cs typeface="Times New Roman" pitchFamily="18" charset="0"/>
            </a:rPr>
            <a:t>Dir</a:t>
          </a:r>
        </a:p>
        <a:p>
          <a:r>
            <a:rPr lang="en-US" sz="1000">
              <a:latin typeface="Times New Roman" pitchFamily="18" charset="0"/>
              <a:cs typeface="Times New Roman" pitchFamily="18" charset="0"/>
            </a:rPr>
            <a:t>(Foreigners)</a:t>
          </a:r>
        </a:p>
      </dgm:t>
    </dgm:pt>
    <dgm:pt modelId="{A918A43E-B535-493B-85F7-FD8EFCF23220}" type="parTrans" cxnId="{9503AF7C-333E-44AE-92E3-CCBBA0077856}">
      <dgm:prSet/>
      <dgm:spPr/>
      <dgm:t>
        <a:bodyPr/>
        <a:lstStyle/>
        <a:p>
          <a:endParaRPr lang="en-US" sz="1000"/>
        </a:p>
      </dgm:t>
    </dgm:pt>
    <dgm:pt modelId="{C316C9F0-C25B-4369-9F08-9DA46775B67B}" type="sibTrans" cxnId="{9503AF7C-333E-44AE-92E3-CCBBA0077856}">
      <dgm:prSet/>
      <dgm:spPr/>
      <dgm:t>
        <a:bodyPr/>
        <a:lstStyle/>
        <a:p>
          <a:endParaRPr lang="en-US"/>
        </a:p>
      </dgm:t>
    </dgm:pt>
    <dgm:pt modelId="{73EE448C-C57D-49D9-819F-438B7C6A3B6A}">
      <dgm:prSet custT="1"/>
      <dgm:spPr/>
      <dgm:t>
        <a:bodyPr/>
        <a:lstStyle/>
        <a:p>
          <a:r>
            <a:rPr lang="en-US" sz="1000">
              <a:latin typeface="Times New Roman" pitchFamily="18" charset="0"/>
              <a:cs typeface="Times New Roman" pitchFamily="18" charset="0"/>
            </a:rPr>
            <a:t>US</a:t>
          </a:r>
        </a:p>
        <a:p>
          <a:r>
            <a:rPr lang="en-US" sz="1000">
              <a:latin typeface="Times New Roman" pitchFamily="18" charset="0"/>
              <a:cs typeface="Times New Roman" pitchFamily="18" charset="0"/>
            </a:rPr>
            <a:t>FC-I</a:t>
          </a:r>
        </a:p>
      </dgm:t>
    </dgm:pt>
    <dgm:pt modelId="{44FF3DAC-EEBC-4CCB-A9D3-F38C49EC8391}" type="parTrans" cxnId="{DF560BD9-6425-4F97-9C74-72E103A8C871}">
      <dgm:prSet/>
      <dgm:spPr/>
      <dgm:t>
        <a:bodyPr/>
        <a:lstStyle/>
        <a:p>
          <a:endParaRPr lang="en-US" sz="1000"/>
        </a:p>
      </dgm:t>
    </dgm:pt>
    <dgm:pt modelId="{53355E37-879F-4750-AC62-9CCEAD4F280D}" type="sibTrans" cxnId="{DF560BD9-6425-4F97-9C74-72E103A8C871}">
      <dgm:prSet/>
      <dgm:spPr/>
      <dgm:t>
        <a:bodyPr/>
        <a:lstStyle/>
        <a:p>
          <a:endParaRPr lang="en-US"/>
        </a:p>
      </dgm:t>
    </dgm:pt>
    <dgm:pt modelId="{76789C21-9B86-4723-9A37-25A14FD22843}">
      <dgm:prSet custT="1"/>
      <dgm:spPr/>
      <dgm:t>
        <a:bodyPr/>
        <a:lstStyle/>
        <a:p>
          <a:r>
            <a:rPr lang="en-US" sz="1000">
              <a:latin typeface="Times New Roman" pitchFamily="18" charset="0"/>
              <a:cs typeface="Times New Roman" pitchFamily="18" charset="0"/>
            </a:rPr>
            <a:t>US</a:t>
          </a:r>
        </a:p>
        <a:p>
          <a:r>
            <a:rPr lang="en-US" sz="1000">
              <a:latin typeface="Times New Roman" pitchFamily="18" charset="0"/>
              <a:cs typeface="Times New Roman" pitchFamily="18" charset="0"/>
            </a:rPr>
            <a:t>FC-II</a:t>
          </a:r>
        </a:p>
      </dgm:t>
    </dgm:pt>
    <dgm:pt modelId="{76729F66-7C98-4B53-96A0-910FE90BEE52}" type="parTrans" cxnId="{4C8464F9-C143-4DAA-9978-848842F13227}">
      <dgm:prSet/>
      <dgm:spPr/>
      <dgm:t>
        <a:bodyPr/>
        <a:lstStyle/>
        <a:p>
          <a:endParaRPr lang="en-US" sz="1000"/>
        </a:p>
      </dgm:t>
    </dgm:pt>
    <dgm:pt modelId="{4FC69F02-C34B-4545-A3B7-BBBB2CB41360}" type="sibTrans" cxnId="{4C8464F9-C143-4DAA-9978-848842F13227}">
      <dgm:prSet/>
      <dgm:spPr/>
      <dgm:t>
        <a:bodyPr/>
        <a:lstStyle/>
        <a:p>
          <a:endParaRPr lang="en-US"/>
        </a:p>
      </dgm:t>
    </dgm:pt>
    <dgm:pt modelId="{470C801E-AFCC-40E3-B972-2895D45CC748}">
      <dgm:prSet custT="1"/>
      <dgm:spPr/>
      <dgm:t>
        <a:bodyPr/>
        <a:lstStyle/>
        <a:p>
          <a:r>
            <a:rPr lang="en-US" sz="1000">
              <a:latin typeface="Times New Roman" pitchFamily="18" charset="0"/>
              <a:cs typeface="Times New Roman" pitchFamily="18" charset="0"/>
            </a:rPr>
            <a:t>US</a:t>
          </a:r>
        </a:p>
        <a:p>
          <a:r>
            <a:rPr lang="en-US" sz="1050" baseline="30000">
              <a:latin typeface="Times New Roman" pitchFamily="18" charset="0"/>
              <a:cs typeface="Times New Roman" pitchFamily="18" charset="0"/>
            </a:rPr>
            <a:t>(Immigration)</a:t>
          </a:r>
          <a:endParaRPr lang="en-US" sz="1050">
            <a:latin typeface="Times New Roman" pitchFamily="18" charset="0"/>
            <a:cs typeface="Times New Roman" pitchFamily="18" charset="0"/>
          </a:endParaRPr>
        </a:p>
      </dgm:t>
    </dgm:pt>
    <dgm:pt modelId="{B121D77C-0BD9-4C9E-B862-DD371A179C6A}" type="parTrans" cxnId="{0F94EEC5-8A21-426A-94BC-49DB21E623BD}">
      <dgm:prSet/>
      <dgm:spPr/>
      <dgm:t>
        <a:bodyPr/>
        <a:lstStyle/>
        <a:p>
          <a:endParaRPr lang="en-US" sz="1000"/>
        </a:p>
      </dgm:t>
    </dgm:pt>
    <dgm:pt modelId="{3E79EEBD-F62A-4961-98E0-343E4961ADFE}" type="sibTrans" cxnId="{0F94EEC5-8A21-426A-94BC-49DB21E623BD}">
      <dgm:prSet/>
      <dgm:spPr/>
      <dgm:t>
        <a:bodyPr/>
        <a:lstStyle/>
        <a:p>
          <a:endParaRPr lang="en-US"/>
        </a:p>
      </dgm:t>
    </dgm:pt>
    <dgm:pt modelId="{7561CEF4-C974-4D59-9266-2843E59EC00A}">
      <dgm:prSet custT="1"/>
      <dgm:spPr/>
      <dgm:t>
        <a:bodyPr/>
        <a:lstStyle/>
        <a:p>
          <a:r>
            <a:rPr lang="en-US" sz="1000">
              <a:latin typeface="Times New Roman" pitchFamily="18" charset="0"/>
              <a:cs typeface="Times New Roman" pitchFamily="18" charset="0"/>
            </a:rPr>
            <a:t>US</a:t>
          </a:r>
        </a:p>
        <a:p>
          <a:r>
            <a:rPr lang="en-US" sz="1000">
              <a:latin typeface="Times New Roman" pitchFamily="18" charset="0"/>
              <a:cs typeface="Times New Roman" pitchFamily="18" charset="0"/>
            </a:rPr>
            <a:t>(Visa)</a:t>
          </a:r>
        </a:p>
      </dgm:t>
    </dgm:pt>
    <dgm:pt modelId="{D9BC2ED5-6072-47AD-BD55-D1D37944745D}" type="parTrans" cxnId="{77857BAF-416E-47FB-806C-8FF9848030F4}">
      <dgm:prSet/>
      <dgm:spPr/>
      <dgm:t>
        <a:bodyPr/>
        <a:lstStyle/>
        <a:p>
          <a:endParaRPr lang="en-US" sz="1000"/>
        </a:p>
      </dgm:t>
    </dgm:pt>
    <dgm:pt modelId="{BA5C98A5-3C4E-428D-84EF-E968D988F49C}" type="sibTrans" cxnId="{77857BAF-416E-47FB-806C-8FF9848030F4}">
      <dgm:prSet/>
      <dgm:spPr/>
      <dgm:t>
        <a:bodyPr/>
        <a:lstStyle/>
        <a:p>
          <a:endParaRPr lang="en-US"/>
        </a:p>
      </dgm:t>
    </dgm:pt>
    <dgm:pt modelId="{D3D4B06D-11A4-4D2B-9589-D13903299D7B}">
      <dgm:prSet custT="1"/>
      <dgm:spPr/>
      <dgm:t>
        <a:bodyPr/>
        <a:lstStyle/>
        <a:p>
          <a:r>
            <a:rPr lang="en-US" sz="1000">
              <a:latin typeface="Times New Roman" pitchFamily="18" charset="0"/>
              <a:cs typeface="Times New Roman" pitchFamily="18" charset="0"/>
            </a:rPr>
            <a:t>US</a:t>
          </a:r>
        </a:p>
        <a:p>
          <a:r>
            <a:rPr lang="en-US" sz="800">
              <a:latin typeface="Times New Roman" pitchFamily="18" charset="0"/>
              <a:cs typeface="Times New Roman" pitchFamily="18" charset="0"/>
            </a:rPr>
            <a:t>(</a:t>
          </a:r>
          <a:r>
            <a:rPr lang="en-US" sz="900">
              <a:latin typeface="Times New Roman" pitchFamily="18" charset="0"/>
              <a:cs typeface="Times New Roman" pitchFamily="18" charset="0"/>
            </a:rPr>
            <a:t>Foreigners</a:t>
          </a:r>
          <a:r>
            <a:rPr lang="en-US" sz="800">
              <a:latin typeface="Times New Roman" pitchFamily="18" charset="0"/>
              <a:cs typeface="Times New Roman" pitchFamily="18" charset="0"/>
            </a:rPr>
            <a:t>)</a:t>
          </a:r>
        </a:p>
      </dgm:t>
    </dgm:pt>
    <dgm:pt modelId="{4BE8C254-E737-4D04-B4F8-3783493FB3B0}" type="parTrans" cxnId="{561A25AC-F8D0-4F6A-BF08-68079D916860}">
      <dgm:prSet/>
      <dgm:spPr/>
      <dgm:t>
        <a:bodyPr/>
        <a:lstStyle/>
        <a:p>
          <a:endParaRPr lang="en-US" sz="1000"/>
        </a:p>
      </dgm:t>
    </dgm:pt>
    <dgm:pt modelId="{14AF8A18-6243-4088-B5CD-D0C5ED0E335C}" type="sibTrans" cxnId="{561A25AC-F8D0-4F6A-BF08-68079D916860}">
      <dgm:prSet/>
      <dgm:spPr/>
      <dgm:t>
        <a:bodyPr/>
        <a:lstStyle/>
        <a:p>
          <a:endParaRPr lang="en-US"/>
        </a:p>
      </dgm:t>
    </dgm:pt>
    <dgm:pt modelId="{0297F46B-46F3-409E-9C67-A49DBFE6CA34}" type="pres">
      <dgm:prSet presAssocID="{98EA4849-D8B0-4B54-8017-45EA1B9DBCB0}" presName="hierChild1" presStyleCnt="0">
        <dgm:presLayoutVars>
          <dgm:chPref val="1"/>
          <dgm:dir/>
          <dgm:animOne val="branch"/>
          <dgm:animLvl val="lvl"/>
          <dgm:resizeHandles/>
        </dgm:presLayoutVars>
      </dgm:prSet>
      <dgm:spPr/>
      <dgm:t>
        <a:bodyPr/>
        <a:lstStyle/>
        <a:p>
          <a:endParaRPr lang="en-US"/>
        </a:p>
      </dgm:t>
    </dgm:pt>
    <dgm:pt modelId="{084DF8F1-B4EA-43E8-8434-57740547ECAF}" type="pres">
      <dgm:prSet presAssocID="{BB5B6D8E-D851-4866-BAFE-E31B82D97C34}" presName="hierRoot1" presStyleCnt="0"/>
      <dgm:spPr/>
    </dgm:pt>
    <dgm:pt modelId="{EB1CA334-1392-4A9E-9085-EA6F58F1EFCC}" type="pres">
      <dgm:prSet presAssocID="{BB5B6D8E-D851-4866-BAFE-E31B82D97C34}" presName="composite" presStyleCnt="0"/>
      <dgm:spPr/>
    </dgm:pt>
    <dgm:pt modelId="{CDC1693C-FA4A-4158-B8CE-FBF60E19A795}" type="pres">
      <dgm:prSet presAssocID="{BB5B6D8E-D851-4866-BAFE-E31B82D97C34}" presName="background" presStyleLbl="node0" presStyleIdx="0" presStyleCnt="1"/>
      <dgm:spPr/>
    </dgm:pt>
    <dgm:pt modelId="{3DB916E9-FDD7-40CC-97CD-12694D1A3F57}" type="pres">
      <dgm:prSet presAssocID="{BB5B6D8E-D851-4866-BAFE-E31B82D97C34}" presName="text" presStyleLbl="fgAcc0" presStyleIdx="0" presStyleCnt="1" custScaleX="192484" custScaleY="189938">
        <dgm:presLayoutVars>
          <dgm:chPref val="3"/>
        </dgm:presLayoutVars>
      </dgm:prSet>
      <dgm:spPr/>
      <dgm:t>
        <a:bodyPr/>
        <a:lstStyle/>
        <a:p>
          <a:endParaRPr lang="en-US"/>
        </a:p>
      </dgm:t>
    </dgm:pt>
    <dgm:pt modelId="{4C5934C0-3397-459F-A1EA-548B1FA73588}" type="pres">
      <dgm:prSet presAssocID="{BB5B6D8E-D851-4866-BAFE-E31B82D97C34}" presName="hierChild2" presStyleCnt="0"/>
      <dgm:spPr/>
    </dgm:pt>
    <dgm:pt modelId="{CA61C180-302F-41D3-938C-1ACF93AD839F}" type="pres">
      <dgm:prSet presAssocID="{6888571F-6564-41CD-AF11-1E3FCB2450BA}" presName="Name10" presStyleLbl="parChTrans1D2" presStyleIdx="0" presStyleCnt="5"/>
      <dgm:spPr/>
      <dgm:t>
        <a:bodyPr/>
        <a:lstStyle/>
        <a:p>
          <a:endParaRPr lang="en-US"/>
        </a:p>
      </dgm:t>
    </dgm:pt>
    <dgm:pt modelId="{8461A3F3-8F3C-43AD-87A8-593AD8B20FF4}" type="pres">
      <dgm:prSet presAssocID="{2D91DC83-5BCB-49AC-866F-7F2948B5F64D}" presName="hierRoot2" presStyleCnt="0"/>
      <dgm:spPr/>
    </dgm:pt>
    <dgm:pt modelId="{E81B1ADF-E971-486E-B18D-9807DBADC458}" type="pres">
      <dgm:prSet presAssocID="{2D91DC83-5BCB-49AC-866F-7F2948B5F64D}" presName="composite2" presStyleCnt="0"/>
      <dgm:spPr/>
    </dgm:pt>
    <dgm:pt modelId="{E5F178DE-EFD3-456A-B3AB-4241E2306618}" type="pres">
      <dgm:prSet presAssocID="{2D91DC83-5BCB-49AC-866F-7F2948B5F64D}" presName="background2" presStyleLbl="node2" presStyleIdx="0" presStyleCnt="5"/>
      <dgm:spPr/>
    </dgm:pt>
    <dgm:pt modelId="{34E7B47E-8A4C-4D1B-8F99-8E28A50B58B2}" type="pres">
      <dgm:prSet presAssocID="{2D91DC83-5BCB-49AC-866F-7F2948B5F64D}" presName="text2" presStyleLbl="fgAcc2" presStyleIdx="0" presStyleCnt="5" custLinFactNeighborX="541" custLinFactNeighborY="4090">
        <dgm:presLayoutVars>
          <dgm:chPref val="3"/>
        </dgm:presLayoutVars>
      </dgm:prSet>
      <dgm:spPr/>
      <dgm:t>
        <a:bodyPr/>
        <a:lstStyle/>
        <a:p>
          <a:endParaRPr lang="en-US"/>
        </a:p>
      </dgm:t>
    </dgm:pt>
    <dgm:pt modelId="{DE137A32-0B84-4499-B404-22B463043357}" type="pres">
      <dgm:prSet presAssocID="{2D91DC83-5BCB-49AC-866F-7F2948B5F64D}" presName="hierChild3" presStyleCnt="0"/>
      <dgm:spPr/>
    </dgm:pt>
    <dgm:pt modelId="{EB251455-C6E7-46FE-A4F6-73A5B877D826}" type="pres">
      <dgm:prSet presAssocID="{13E9C91F-09FC-4173-AF32-B7DDED979E0C}" presName="Name17" presStyleLbl="parChTrans1D3" presStyleIdx="0" presStyleCnt="7"/>
      <dgm:spPr/>
      <dgm:t>
        <a:bodyPr/>
        <a:lstStyle/>
        <a:p>
          <a:endParaRPr lang="en-US"/>
        </a:p>
      </dgm:t>
    </dgm:pt>
    <dgm:pt modelId="{CF625D36-05FC-46EB-B167-36980D3F5547}" type="pres">
      <dgm:prSet presAssocID="{47BB2FCB-4CBD-4334-AE4E-C69632167623}" presName="hierRoot3" presStyleCnt="0"/>
      <dgm:spPr/>
    </dgm:pt>
    <dgm:pt modelId="{F180FAA4-86E9-46D9-9DCB-A3EBD94F6FC5}" type="pres">
      <dgm:prSet presAssocID="{47BB2FCB-4CBD-4334-AE4E-C69632167623}" presName="composite3" presStyleCnt="0"/>
      <dgm:spPr/>
    </dgm:pt>
    <dgm:pt modelId="{270F3315-8507-4312-B258-BE559E09FDB7}" type="pres">
      <dgm:prSet presAssocID="{47BB2FCB-4CBD-4334-AE4E-C69632167623}" presName="background3" presStyleLbl="node3" presStyleIdx="0" presStyleCnt="7"/>
      <dgm:spPr/>
    </dgm:pt>
    <dgm:pt modelId="{6C8233B4-0539-425D-8DFE-07D0237BA47C}" type="pres">
      <dgm:prSet presAssocID="{47BB2FCB-4CBD-4334-AE4E-C69632167623}" presName="text3" presStyleLbl="fgAcc3" presStyleIdx="0" presStyleCnt="7" custLinFactNeighborX="0" custLinFactNeighborY="4090">
        <dgm:presLayoutVars>
          <dgm:chPref val="3"/>
        </dgm:presLayoutVars>
      </dgm:prSet>
      <dgm:spPr/>
      <dgm:t>
        <a:bodyPr/>
        <a:lstStyle/>
        <a:p>
          <a:endParaRPr lang="en-US"/>
        </a:p>
      </dgm:t>
    </dgm:pt>
    <dgm:pt modelId="{1BE0F773-BF81-4FE6-AC65-8B7E98370082}" type="pres">
      <dgm:prSet presAssocID="{47BB2FCB-4CBD-4334-AE4E-C69632167623}" presName="hierChild4" presStyleCnt="0"/>
      <dgm:spPr/>
    </dgm:pt>
    <dgm:pt modelId="{7BA4117B-96D3-49DB-B322-27B35931267A}" type="pres">
      <dgm:prSet presAssocID="{3316CEDB-685F-4FAF-9E9B-2587CF7F73A6}" presName="Name10" presStyleLbl="parChTrans1D2" presStyleIdx="1" presStyleCnt="5"/>
      <dgm:spPr/>
      <dgm:t>
        <a:bodyPr/>
        <a:lstStyle/>
        <a:p>
          <a:endParaRPr lang="en-US"/>
        </a:p>
      </dgm:t>
    </dgm:pt>
    <dgm:pt modelId="{D43424B7-DC15-48B9-8913-6898B5D0AE9F}" type="pres">
      <dgm:prSet presAssocID="{12A986A9-3E46-4DA9-AF35-FA48D91E1BC2}" presName="hierRoot2" presStyleCnt="0"/>
      <dgm:spPr/>
    </dgm:pt>
    <dgm:pt modelId="{47F6F82A-D27B-4C5A-A49B-0D8EA91E76DE}" type="pres">
      <dgm:prSet presAssocID="{12A986A9-3E46-4DA9-AF35-FA48D91E1BC2}" presName="composite2" presStyleCnt="0"/>
      <dgm:spPr/>
    </dgm:pt>
    <dgm:pt modelId="{72760A18-90FE-4688-A2A5-3A9CCB908B3D}" type="pres">
      <dgm:prSet presAssocID="{12A986A9-3E46-4DA9-AF35-FA48D91E1BC2}" presName="background2" presStyleLbl="node2" presStyleIdx="1" presStyleCnt="5"/>
      <dgm:spPr/>
    </dgm:pt>
    <dgm:pt modelId="{41C49E0D-1795-45FD-B35A-C3408FBD642F}" type="pres">
      <dgm:prSet presAssocID="{12A986A9-3E46-4DA9-AF35-FA48D91E1BC2}" presName="text2" presStyleLbl="fgAcc2" presStyleIdx="1" presStyleCnt="5" custLinFactNeighborX="541" custLinFactNeighborY="4090">
        <dgm:presLayoutVars>
          <dgm:chPref val="3"/>
        </dgm:presLayoutVars>
      </dgm:prSet>
      <dgm:spPr/>
      <dgm:t>
        <a:bodyPr/>
        <a:lstStyle/>
        <a:p>
          <a:endParaRPr lang="en-US"/>
        </a:p>
      </dgm:t>
    </dgm:pt>
    <dgm:pt modelId="{77A017E2-C4C2-4C77-A14D-44B21B12B932}" type="pres">
      <dgm:prSet presAssocID="{12A986A9-3E46-4DA9-AF35-FA48D91E1BC2}" presName="hierChild3" presStyleCnt="0"/>
      <dgm:spPr/>
    </dgm:pt>
    <dgm:pt modelId="{F24B9E70-9DA7-4782-ACAD-2BEECDE83AB9}" type="pres">
      <dgm:prSet presAssocID="{B6112D65-2778-4AF6-B7A4-1AB17BC5746D}" presName="Name17" presStyleLbl="parChTrans1D3" presStyleIdx="1" presStyleCnt="7"/>
      <dgm:spPr/>
      <dgm:t>
        <a:bodyPr/>
        <a:lstStyle/>
        <a:p>
          <a:endParaRPr lang="en-US"/>
        </a:p>
      </dgm:t>
    </dgm:pt>
    <dgm:pt modelId="{51639D3A-6D14-4725-BB01-33CE965A479A}" type="pres">
      <dgm:prSet presAssocID="{25F7D2AA-C710-4DA9-A62B-DBB7D43F02E2}" presName="hierRoot3" presStyleCnt="0"/>
      <dgm:spPr/>
    </dgm:pt>
    <dgm:pt modelId="{BE2BFEDF-84F1-4C5B-873D-EB216C7D5F6A}" type="pres">
      <dgm:prSet presAssocID="{25F7D2AA-C710-4DA9-A62B-DBB7D43F02E2}" presName="composite3" presStyleCnt="0"/>
      <dgm:spPr/>
    </dgm:pt>
    <dgm:pt modelId="{3B59FD80-7797-4C01-8796-E23A0970063C}" type="pres">
      <dgm:prSet presAssocID="{25F7D2AA-C710-4DA9-A62B-DBB7D43F02E2}" presName="background3" presStyleLbl="node3" presStyleIdx="1" presStyleCnt="7"/>
      <dgm:spPr/>
    </dgm:pt>
    <dgm:pt modelId="{04D2B518-B966-47D8-A6A6-97962E7004C8}" type="pres">
      <dgm:prSet presAssocID="{25F7D2AA-C710-4DA9-A62B-DBB7D43F02E2}" presName="text3" presStyleLbl="fgAcc3" presStyleIdx="1" presStyleCnt="7" custLinFactNeighborX="0" custLinFactNeighborY="4090">
        <dgm:presLayoutVars>
          <dgm:chPref val="3"/>
        </dgm:presLayoutVars>
      </dgm:prSet>
      <dgm:spPr/>
      <dgm:t>
        <a:bodyPr/>
        <a:lstStyle/>
        <a:p>
          <a:endParaRPr lang="en-US"/>
        </a:p>
      </dgm:t>
    </dgm:pt>
    <dgm:pt modelId="{0464A4C1-9053-4FB4-8C35-15CD7C40BEF2}" type="pres">
      <dgm:prSet presAssocID="{25F7D2AA-C710-4DA9-A62B-DBB7D43F02E2}" presName="hierChild4" presStyleCnt="0"/>
      <dgm:spPr/>
    </dgm:pt>
    <dgm:pt modelId="{C7E3576B-569A-4BFC-AAD8-C2D9CBDC87DD}" type="pres">
      <dgm:prSet presAssocID="{AFA6FF11-9121-4AB0-B198-299BBD8E6EA5}" presName="Name10" presStyleLbl="parChTrans1D2" presStyleIdx="2" presStyleCnt="5"/>
      <dgm:spPr/>
      <dgm:t>
        <a:bodyPr/>
        <a:lstStyle/>
        <a:p>
          <a:endParaRPr lang="en-US"/>
        </a:p>
      </dgm:t>
    </dgm:pt>
    <dgm:pt modelId="{0A466E75-4E1C-4120-B962-B39FB2C5D297}" type="pres">
      <dgm:prSet presAssocID="{009CF403-3040-4C42-90DD-A4B7816515BA}" presName="hierRoot2" presStyleCnt="0"/>
      <dgm:spPr/>
    </dgm:pt>
    <dgm:pt modelId="{F9D43003-8BE4-4A77-BBF7-AFE6334F56C1}" type="pres">
      <dgm:prSet presAssocID="{009CF403-3040-4C42-90DD-A4B7816515BA}" presName="composite2" presStyleCnt="0"/>
      <dgm:spPr/>
    </dgm:pt>
    <dgm:pt modelId="{8035BAD0-5D6A-4A76-897C-43DFA8A85CF7}" type="pres">
      <dgm:prSet presAssocID="{009CF403-3040-4C42-90DD-A4B7816515BA}" presName="background2" presStyleLbl="node2" presStyleIdx="2" presStyleCnt="5"/>
      <dgm:spPr/>
    </dgm:pt>
    <dgm:pt modelId="{B982B986-4154-4FA7-AFC7-2382F68970D6}" type="pres">
      <dgm:prSet presAssocID="{009CF403-3040-4C42-90DD-A4B7816515BA}" presName="text2" presStyleLbl="fgAcc2" presStyleIdx="2" presStyleCnt="5" custLinFactNeighborX="-13468" custLinFactNeighborY="5469">
        <dgm:presLayoutVars>
          <dgm:chPref val="3"/>
        </dgm:presLayoutVars>
      </dgm:prSet>
      <dgm:spPr/>
      <dgm:t>
        <a:bodyPr/>
        <a:lstStyle/>
        <a:p>
          <a:endParaRPr lang="en-US"/>
        </a:p>
      </dgm:t>
    </dgm:pt>
    <dgm:pt modelId="{161BF8CF-B759-4335-B9FA-E76B192305B6}" type="pres">
      <dgm:prSet presAssocID="{009CF403-3040-4C42-90DD-A4B7816515BA}" presName="hierChild3" presStyleCnt="0"/>
      <dgm:spPr/>
    </dgm:pt>
    <dgm:pt modelId="{56F45F84-2B25-4724-9DA8-EE13CE4348A1}" type="pres">
      <dgm:prSet presAssocID="{44FF3DAC-EEBC-4CCB-A9D3-F38C49EC8391}" presName="Name17" presStyleLbl="parChTrans1D3" presStyleIdx="2" presStyleCnt="7"/>
      <dgm:spPr/>
      <dgm:t>
        <a:bodyPr/>
        <a:lstStyle/>
        <a:p>
          <a:endParaRPr lang="en-US"/>
        </a:p>
      </dgm:t>
    </dgm:pt>
    <dgm:pt modelId="{8217E2CE-48C8-4A6C-AED8-B85ACBEAF211}" type="pres">
      <dgm:prSet presAssocID="{73EE448C-C57D-49D9-819F-438B7C6A3B6A}" presName="hierRoot3" presStyleCnt="0"/>
      <dgm:spPr/>
    </dgm:pt>
    <dgm:pt modelId="{40C3160F-65A1-48C0-83A9-52B82EDA46D4}" type="pres">
      <dgm:prSet presAssocID="{73EE448C-C57D-49D9-819F-438B7C6A3B6A}" presName="composite3" presStyleCnt="0"/>
      <dgm:spPr/>
    </dgm:pt>
    <dgm:pt modelId="{B89EAADE-03E4-474E-BE07-00625B4AB2C2}" type="pres">
      <dgm:prSet presAssocID="{73EE448C-C57D-49D9-819F-438B7C6A3B6A}" presName="background3" presStyleLbl="node3" presStyleIdx="2" presStyleCnt="7"/>
      <dgm:spPr/>
    </dgm:pt>
    <dgm:pt modelId="{C4FD2D89-C432-4426-8593-551EC7F90A75}" type="pres">
      <dgm:prSet presAssocID="{73EE448C-C57D-49D9-819F-438B7C6A3B6A}" presName="text3" presStyleLbl="fgAcc3" presStyleIdx="2" presStyleCnt="7" custLinFactNeighborX="0" custLinFactNeighborY="4090">
        <dgm:presLayoutVars>
          <dgm:chPref val="3"/>
        </dgm:presLayoutVars>
      </dgm:prSet>
      <dgm:spPr/>
      <dgm:t>
        <a:bodyPr/>
        <a:lstStyle/>
        <a:p>
          <a:endParaRPr lang="en-US"/>
        </a:p>
      </dgm:t>
    </dgm:pt>
    <dgm:pt modelId="{F84B2AF3-EC4B-426A-8DF5-D86C372ED859}" type="pres">
      <dgm:prSet presAssocID="{73EE448C-C57D-49D9-819F-438B7C6A3B6A}" presName="hierChild4" presStyleCnt="0"/>
      <dgm:spPr/>
    </dgm:pt>
    <dgm:pt modelId="{0EF18931-1074-48DD-AEBB-3B543E685C6F}" type="pres">
      <dgm:prSet presAssocID="{76729F66-7C98-4B53-96A0-910FE90BEE52}" presName="Name17" presStyleLbl="parChTrans1D3" presStyleIdx="3" presStyleCnt="7"/>
      <dgm:spPr/>
      <dgm:t>
        <a:bodyPr/>
        <a:lstStyle/>
        <a:p>
          <a:endParaRPr lang="en-US"/>
        </a:p>
      </dgm:t>
    </dgm:pt>
    <dgm:pt modelId="{3DFC800A-14ED-47BE-8219-8B1930BFBF5A}" type="pres">
      <dgm:prSet presAssocID="{76789C21-9B86-4723-9A37-25A14FD22843}" presName="hierRoot3" presStyleCnt="0"/>
      <dgm:spPr/>
    </dgm:pt>
    <dgm:pt modelId="{A9640412-CA12-4993-A81E-4115FE9ED120}" type="pres">
      <dgm:prSet presAssocID="{76789C21-9B86-4723-9A37-25A14FD22843}" presName="composite3" presStyleCnt="0"/>
      <dgm:spPr/>
    </dgm:pt>
    <dgm:pt modelId="{AFB12778-2494-4DCD-9AC2-CA3EF20233D6}" type="pres">
      <dgm:prSet presAssocID="{76789C21-9B86-4723-9A37-25A14FD22843}" presName="background3" presStyleLbl="node3" presStyleIdx="3" presStyleCnt="7"/>
      <dgm:spPr/>
    </dgm:pt>
    <dgm:pt modelId="{DA6A9C3F-D164-4A67-A8D4-8E002A7DC256}" type="pres">
      <dgm:prSet presAssocID="{76789C21-9B86-4723-9A37-25A14FD22843}" presName="text3" presStyleLbl="fgAcc3" presStyleIdx="3" presStyleCnt="7" custLinFactNeighborX="0" custLinFactNeighborY="4090">
        <dgm:presLayoutVars>
          <dgm:chPref val="3"/>
        </dgm:presLayoutVars>
      </dgm:prSet>
      <dgm:spPr/>
      <dgm:t>
        <a:bodyPr/>
        <a:lstStyle/>
        <a:p>
          <a:endParaRPr lang="en-US"/>
        </a:p>
      </dgm:t>
    </dgm:pt>
    <dgm:pt modelId="{C99FE742-0794-4580-AF33-3BD4176BEA04}" type="pres">
      <dgm:prSet presAssocID="{76789C21-9B86-4723-9A37-25A14FD22843}" presName="hierChild4" presStyleCnt="0"/>
      <dgm:spPr/>
    </dgm:pt>
    <dgm:pt modelId="{5029EDB8-FFA0-4596-AD51-FCE531CFE841}" type="pres">
      <dgm:prSet presAssocID="{EBC9C9EB-5BA5-4397-A3CC-E5158B1F88D5}" presName="Name10" presStyleLbl="parChTrans1D2" presStyleIdx="3" presStyleCnt="5"/>
      <dgm:spPr/>
      <dgm:t>
        <a:bodyPr/>
        <a:lstStyle/>
        <a:p>
          <a:endParaRPr lang="en-US"/>
        </a:p>
      </dgm:t>
    </dgm:pt>
    <dgm:pt modelId="{F3E6400C-99F3-4153-BEA7-22508BCEF69F}" type="pres">
      <dgm:prSet presAssocID="{55DD8C0E-D77F-41A7-9A21-8B6E9F8849E0}" presName="hierRoot2" presStyleCnt="0"/>
      <dgm:spPr/>
    </dgm:pt>
    <dgm:pt modelId="{4361C8B1-3AC5-4BB8-B822-6EF10526FB6E}" type="pres">
      <dgm:prSet presAssocID="{55DD8C0E-D77F-41A7-9A21-8B6E9F8849E0}" presName="composite2" presStyleCnt="0"/>
      <dgm:spPr/>
    </dgm:pt>
    <dgm:pt modelId="{611F323A-DAC7-4F85-919E-685224A3A50F}" type="pres">
      <dgm:prSet presAssocID="{55DD8C0E-D77F-41A7-9A21-8B6E9F8849E0}" presName="background2" presStyleLbl="node2" presStyleIdx="3" presStyleCnt="5"/>
      <dgm:spPr/>
    </dgm:pt>
    <dgm:pt modelId="{EFA7DDD3-BD80-4567-B98A-32C93D6ED984}" type="pres">
      <dgm:prSet presAssocID="{55DD8C0E-D77F-41A7-9A21-8B6E9F8849E0}" presName="text2" presStyleLbl="fgAcc2" presStyleIdx="3" presStyleCnt="5" custScaleX="132452" custLinFactNeighborX="746" custLinFactNeighborY="4090">
        <dgm:presLayoutVars>
          <dgm:chPref val="3"/>
        </dgm:presLayoutVars>
      </dgm:prSet>
      <dgm:spPr/>
      <dgm:t>
        <a:bodyPr/>
        <a:lstStyle/>
        <a:p>
          <a:endParaRPr lang="en-US"/>
        </a:p>
      </dgm:t>
    </dgm:pt>
    <dgm:pt modelId="{C2CDB15E-DFB4-494B-9E53-02886CF25346}" type="pres">
      <dgm:prSet presAssocID="{55DD8C0E-D77F-41A7-9A21-8B6E9F8849E0}" presName="hierChild3" presStyleCnt="0"/>
      <dgm:spPr/>
    </dgm:pt>
    <dgm:pt modelId="{C0918265-AAB3-4D5B-A5B8-DC3445C2A1A4}" type="pres">
      <dgm:prSet presAssocID="{B121D77C-0BD9-4C9E-B862-DD371A179C6A}" presName="Name17" presStyleLbl="parChTrans1D3" presStyleIdx="4" presStyleCnt="7"/>
      <dgm:spPr/>
      <dgm:t>
        <a:bodyPr/>
        <a:lstStyle/>
        <a:p>
          <a:endParaRPr lang="en-US"/>
        </a:p>
      </dgm:t>
    </dgm:pt>
    <dgm:pt modelId="{94FDF36D-4777-4CAD-A8EC-7FFD07826718}" type="pres">
      <dgm:prSet presAssocID="{470C801E-AFCC-40E3-B972-2895D45CC748}" presName="hierRoot3" presStyleCnt="0"/>
      <dgm:spPr/>
    </dgm:pt>
    <dgm:pt modelId="{5DCEE1F5-13B6-417C-BDE2-F77A4083E45E}" type="pres">
      <dgm:prSet presAssocID="{470C801E-AFCC-40E3-B972-2895D45CC748}" presName="composite3" presStyleCnt="0"/>
      <dgm:spPr/>
    </dgm:pt>
    <dgm:pt modelId="{1D3E703B-AC61-4D3D-8DDC-0ADC363B33BD}" type="pres">
      <dgm:prSet presAssocID="{470C801E-AFCC-40E3-B972-2895D45CC748}" presName="background3" presStyleLbl="node3" presStyleIdx="4" presStyleCnt="7"/>
      <dgm:spPr/>
    </dgm:pt>
    <dgm:pt modelId="{51777147-AC09-4692-97BA-D081DA26FF74}" type="pres">
      <dgm:prSet presAssocID="{470C801E-AFCC-40E3-B972-2895D45CC748}" presName="text3" presStyleLbl="fgAcc3" presStyleIdx="4" presStyleCnt="7" custScaleX="130895" custLinFactNeighborX="0" custLinFactNeighborY="4090">
        <dgm:presLayoutVars>
          <dgm:chPref val="3"/>
        </dgm:presLayoutVars>
      </dgm:prSet>
      <dgm:spPr/>
      <dgm:t>
        <a:bodyPr/>
        <a:lstStyle/>
        <a:p>
          <a:endParaRPr lang="en-US"/>
        </a:p>
      </dgm:t>
    </dgm:pt>
    <dgm:pt modelId="{146DA511-BE89-4CFB-ABB8-196DB5205150}" type="pres">
      <dgm:prSet presAssocID="{470C801E-AFCC-40E3-B972-2895D45CC748}" presName="hierChild4" presStyleCnt="0"/>
      <dgm:spPr/>
    </dgm:pt>
    <dgm:pt modelId="{2CDA1607-6224-431D-ACDC-7E341B26E387}" type="pres">
      <dgm:prSet presAssocID="{A918A43E-B535-493B-85F7-FD8EFCF23220}" presName="Name10" presStyleLbl="parChTrans1D2" presStyleIdx="4" presStyleCnt="5"/>
      <dgm:spPr/>
      <dgm:t>
        <a:bodyPr/>
        <a:lstStyle/>
        <a:p>
          <a:endParaRPr lang="en-US"/>
        </a:p>
      </dgm:t>
    </dgm:pt>
    <dgm:pt modelId="{AD544711-AC78-453D-8C0E-68D7A1C0F3DC}" type="pres">
      <dgm:prSet presAssocID="{4C45072C-AD25-4057-B5F6-694A4B7038EE}" presName="hierRoot2" presStyleCnt="0"/>
      <dgm:spPr/>
    </dgm:pt>
    <dgm:pt modelId="{DE5C4D13-65B3-4DDA-919B-22D4C5A22877}" type="pres">
      <dgm:prSet presAssocID="{4C45072C-AD25-4057-B5F6-694A4B7038EE}" presName="composite2" presStyleCnt="0"/>
      <dgm:spPr/>
    </dgm:pt>
    <dgm:pt modelId="{CE6B9ACE-1D9F-4BF6-9B63-8AD9E4209992}" type="pres">
      <dgm:prSet presAssocID="{4C45072C-AD25-4057-B5F6-694A4B7038EE}" presName="background2" presStyleLbl="node2" presStyleIdx="4" presStyleCnt="5"/>
      <dgm:spPr/>
    </dgm:pt>
    <dgm:pt modelId="{AE9F6A56-A5E1-473F-BF5F-43AE07EDFADB}" type="pres">
      <dgm:prSet presAssocID="{4C45072C-AD25-4057-B5F6-694A4B7038EE}" presName="text2" presStyleLbl="fgAcc2" presStyleIdx="4" presStyleCnt="5" custScaleX="147800" custLinFactNeighborX="541" custLinFactNeighborY="4090">
        <dgm:presLayoutVars>
          <dgm:chPref val="3"/>
        </dgm:presLayoutVars>
      </dgm:prSet>
      <dgm:spPr/>
      <dgm:t>
        <a:bodyPr/>
        <a:lstStyle/>
        <a:p>
          <a:endParaRPr lang="en-US"/>
        </a:p>
      </dgm:t>
    </dgm:pt>
    <dgm:pt modelId="{048BAC66-4DDE-4631-A3B4-C0D69AAA51A8}" type="pres">
      <dgm:prSet presAssocID="{4C45072C-AD25-4057-B5F6-694A4B7038EE}" presName="hierChild3" presStyleCnt="0"/>
      <dgm:spPr/>
    </dgm:pt>
    <dgm:pt modelId="{737E0085-EC12-4476-90E9-9BAFACC246A2}" type="pres">
      <dgm:prSet presAssocID="{D9BC2ED5-6072-47AD-BD55-D1D37944745D}" presName="Name17" presStyleLbl="parChTrans1D3" presStyleIdx="5" presStyleCnt="7"/>
      <dgm:spPr/>
      <dgm:t>
        <a:bodyPr/>
        <a:lstStyle/>
        <a:p>
          <a:endParaRPr lang="en-US"/>
        </a:p>
      </dgm:t>
    </dgm:pt>
    <dgm:pt modelId="{E5B7E453-C5CA-431A-85BC-96C54D18C620}" type="pres">
      <dgm:prSet presAssocID="{7561CEF4-C974-4D59-9266-2843E59EC00A}" presName="hierRoot3" presStyleCnt="0"/>
      <dgm:spPr/>
    </dgm:pt>
    <dgm:pt modelId="{7A3AFCC3-4295-4D5A-8425-706E3ADB3602}" type="pres">
      <dgm:prSet presAssocID="{7561CEF4-C974-4D59-9266-2843E59EC00A}" presName="composite3" presStyleCnt="0"/>
      <dgm:spPr/>
    </dgm:pt>
    <dgm:pt modelId="{FCB2D005-ADAA-43C0-8838-40135EF82A27}" type="pres">
      <dgm:prSet presAssocID="{7561CEF4-C974-4D59-9266-2843E59EC00A}" presName="background3" presStyleLbl="node3" presStyleIdx="5" presStyleCnt="7"/>
      <dgm:spPr/>
    </dgm:pt>
    <dgm:pt modelId="{72263302-D771-4D1B-85E4-CF3367780780}" type="pres">
      <dgm:prSet presAssocID="{7561CEF4-C974-4D59-9266-2843E59EC00A}" presName="text3" presStyleLbl="fgAcc3" presStyleIdx="5" presStyleCnt="7" custLinFactNeighborX="541" custLinFactNeighborY="4090">
        <dgm:presLayoutVars>
          <dgm:chPref val="3"/>
        </dgm:presLayoutVars>
      </dgm:prSet>
      <dgm:spPr/>
      <dgm:t>
        <a:bodyPr/>
        <a:lstStyle/>
        <a:p>
          <a:endParaRPr lang="en-US"/>
        </a:p>
      </dgm:t>
    </dgm:pt>
    <dgm:pt modelId="{234D2733-4A53-4A22-9258-76B5327EC898}" type="pres">
      <dgm:prSet presAssocID="{7561CEF4-C974-4D59-9266-2843E59EC00A}" presName="hierChild4" presStyleCnt="0"/>
      <dgm:spPr/>
    </dgm:pt>
    <dgm:pt modelId="{1093973F-753D-405D-9A57-822D89FF5464}" type="pres">
      <dgm:prSet presAssocID="{4BE8C254-E737-4D04-B4F8-3783493FB3B0}" presName="Name17" presStyleLbl="parChTrans1D3" presStyleIdx="6" presStyleCnt="7"/>
      <dgm:spPr/>
      <dgm:t>
        <a:bodyPr/>
        <a:lstStyle/>
        <a:p>
          <a:endParaRPr lang="en-US"/>
        </a:p>
      </dgm:t>
    </dgm:pt>
    <dgm:pt modelId="{60F887D9-1A0A-4D98-BA3A-BCC908ECD88E}" type="pres">
      <dgm:prSet presAssocID="{D3D4B06D-11A4-4D2B-9589-D13903299D7B}" presName="hierRoot3" presStyleCnt="0"/>
      <dgm:spPr/>
    </dgm:pt>
    <dgm:pt modelId="{2A76149E-B0F0-46F3-99BB-9A10406AE877}" type="pres">
      <dgm:prSet presAssocID="{D3D4B06D-11A4-4D2B-9589-D13903299D7B}" presName="composite3" presStyleCnt="0"/>
      <dgm:spPr/>
    </dgm:pt>
    <dgm:pt modelId="{BF9D6728-7D97-44B1-910B-4D5A467E06B6}" type="pres">
      <dgm:prSet presAssocID="{D3D4B06D-11A4-4D2B-9589-D13903299D7B}" presName="background3" presStyleLbl="node3" presStyleIdx="6" presStyleCnt="7"/>
      <dgm:spPr/>
    </dgm:pt>
    <dgm:pt modelId="{976DF041-28EB-4317-9800-1B1074C056EC}" type="pres">
      <dgm:prSet presAssocID="{D3D4B06D-11A4-4D2B-9589-D13903299D7B}" presName="text3" presStyleLbl="fgAcc3" presStyleIdx="6" presStyleCnt="7" custLinFactNeighborX="541" custLinFactNeighborY="4090">
        <dgm:presLayoutVars>
          <dgm:chPref val="3"/>
        </dgm:presLayoutVars>
      </dgm:prSet>
      <dgm:spPr/>
      <dgm:t>
        <a:bodyPr/>
        <a:lstStyle/>
        <a:p>
          <a:endParaRPr lang="en-US"/>
        </a:p>
      </dgm:t>
    </dgm:pt>
    <dgm:pt modelId="{ED0D45D7-A650-47F5-A80C-DE290A839D82}" type="pres">
      <dgm:prSet presAssocID="{D3D4B06D-11A4-4D2B-9589-D13903299D7B}" presName="hierChild4" presStyleCnt="0"/>
      <dgm:spPr/>
    </dgm:pt>
  </dgm:ptLst>
  <dgm:cxnLst>
    <dgm:cxn modelId="{E404156A-E6FC-46AB-BB85-D4CF0AE61067}" srcId="{2D91DC83-5BCB-49AC-866F-7F2948B5F64D}" destId="{47BB2FCB-4CBD-4334-AE4E-C69632167623}" srcOrd="0" destOrd="0" parTransId="{13E9C91F-09FC-4173-AF32-B7DDED979E0C}" sibTransId="{1B7D3275-F723-4829-9E12-488323B078F0}"/>
    <dgm:cxn modelId="{77857BAF-416E-47FB-806C-8FF9848030F4}" srcId="{4C45072C-AD25-4057-B5F6-694A4B7038EE}" destId="{7561CEF4-C974-4D59-9266-2843E59EC00A}" srcOrd="0" destOrd="0" parTransId="{D9BC2ED5-6072-47AD-BD55-D1D37944745D}" sibTransId="{BA5C98A5-3C4E-428D-84EF-E968D988F49C}"/>
    <dgm:cxn modelId="{9503AF7C-333E-44AE-92E3-CCBBA0077856}" srcId="{BB5B6D8E-D851-4866-BAFE-E31B82D97C34}" destId="{4C45072C-AD25-4057-B5F6-694A4B7038EE}" srcOrd="4" destOrd="0" parTransId="{A918A43E-B535-493B-85F7-FD8EFCF23220}" sibTransId="{C316C9F0-C25B-4369-9F08-9DA46775B67B}"/>
    <dgm:cxn modelId="{DF560BD9-6425-4F97-9C74-72E103A8C871}" srcId="{009CF403-3040-4C42-90DD-A4B7816515BA}" destId="{73EE448C-C57D-49D9-819F-438B7C6A3B6A}" srcOrd="0" destOrd="0" parTransId="{44FF3DAC-EEBC-4CCB-A9D3-F38C49EC8391}" sibTransId="{53355E37-879F-4750-AC62-9CCEAD4F280D}"/>
    <dgm:cxn modelId="{A4C70489-838E-4DCC-9A69-7DC027D9D954}" type="presOf" srcId="{009CF403-3040-4C42-90DD-A4B7816515BA}" destId="{B982B986-4154-4FA7-AFC7-2382F68970D6}" srcOrd="0" destOrd="0" presId="urn:microsoft.com/office/officeart/2005/8/layout/hierarchy1"/>
    <dgm:cxn modelId="{58CCA566-52A5-49EA-B53C-2D1538955B60}" type="presOf" srcId="{4BE8C254-E737-4D04-B4F8-3783493FB3B0}" destId="{1093973F-753D-405D-9A57-822D89FF5464}" srcOrd="0" destOrd="0" presId="urn:microsoft.com/office/officeart/2005/8/layout/hierarchy1"/>
    <dgm:cxn modelId="{EDA97E29-7359-401B-B7BC-F293737412AF}" type="presOf" srcId="{73EE448C-C57D-49D9-819F-438B7C6A3B6A}" destId="{C4FD2D89-C432-4426-8593-551EC7F90A75}" srcOrd="0" destOrd="0" presId="urn:microsoft.com/office/officeart/2005/8/layout/hierarchy1"/>
    <dgm:cxn modelId="{3BEF9A72-CFD4-4578-BD46-B0638FFAAB49}" type="presOf" srcId="{76729F66-7C98-4B53-96A0-910FE90BEE52}" destId="{0EF18931-1074-48DD-AEBB-3B543E685C6F}" srcOrd="0" destOrd="0" presId="urn:microsoft.com/office/officeart/2005/8/layout/hierarchy1"/>
    <dgm:cxn modelId="{2AFF61F8-F974-4B58-89D6-7D7DD6574195}" type="presOf" srcId="{13E9C91F-09FC-4173-AF32-B7DDED979E0C}" destId="{EB251455-C6E7-46FE-A4F6-73A5B877D826}" srcOrd="0" destOrd="0" presId="urn:microsoft.com/office/officeart/2005/8/layout/hierarchy1"/>
    <dgm:cxn modelId="{E5427F47-7528-4A51-97EB-CEC5F35E8AA6}" type="presOf" srcId="{B121D77C-0BD9-4C9E-B862-DD371A179C6A}" destId="{C0918265-AAB3-4D5B-A5B8-DC3445C2A1A4}" srcOrd="0" destOrd="0" presId="urn:microsoft.com/office/officeart/2005/8/layout/hierarchy1"/>
    <dgm:cxn modelId="{4C8464F9-C143-4DAA-9978-848842F13227}" srcId="{009CF403-3040-4C42-90DD-A4B7816515BA}" destId="{76789C21-9B86-4723-9A37-25A14FD22843}" srcOrd="1" destOrd="0" parTransId="{76729F66-7C98-4B53-96A0-910FE90BEE52}" sibTransId="{4FC69F02-C34B-4545-A3B7-BBBB2CB41360}"/>
    <dgm:cxn modelId="{4E5066D1-DCC8-47E4-B433-14CC0A3E06FD}" type="presOf" srcId="{D3D4B06D-11A4-4D2B-9589-D13903299D7B}" destId="{976DF041-28EB-4317-9800-1B1074C056EC}" srcOrd="0" destOrd="0" presId="urn:microsoft.com/office/officeart/2005/8/layout/hierarchy1"/>
    <dgm:cxn modelId="{BBBA27AF-0EBA-4AE5-BD73-9E5B916C143E}" type="presOf" srcId="{470C801E-AFCC-40E3-B972-2895D45CC748}" destId="{51777147-AC09-4692-97BA-D081DA26FF74}" srcOrd="0" destOrd="0" presId="urn:microsoft.com/office/officeart/2005/8/layout/hierarchy1"/>
    <dgm:cxn modelId="{860311A3-AE07-4E09-9A21-02E4A16E3C47}" type="presOf" srcId="{A918A43E-B535-493B-85F7-FD8EFCF23220}" destId="{2CDA1607-6224-431D-ACDC-7E341B26E387}" srcOrd="0" destOrd="0" presId="urn:microsoft.com/office/officeart/2005/8/layout/hierarchy1"/>
    <dgm:cxn modelId="{1FD078EC-4B96-4006-8B96-36AD5A10E773}" type="presOf" srcId="{25F7D2AA-C710-4DA9-A62B-DBB7D43F02E2}" destId="{04D2B518-B966-47D8-A6A6-97962E7004C8}" srcOrd="0" destOrd="0" presId="urn:microsoft.com/office/officeart/2005/8/layout/hierarchy1"/>
    <dgm:cxn modelId="{B30D3DE2-2A0F-4956-958B-2B4C3E5E1E48}" srcId="{BB5B6D8E-D851-4866-BAFE-E31B82D97C34}" destId="{12A986A9-3E46-4DA9-AF35-FA48D91E1BC2}" srcOrd="1" destOrd="0" parTransId="{3316CEDB-685F-4FAF-9E9B-2587CF7F73A6}" sibTransId="{81B06E3D-A119-4538-BF05-88A2FC58C338}"/>
    <dgm:cxn modelId="{26BA63C0-7A2A-481C-9DA8-D2553F099D3B}" srcId="{98EA4849-D8B0-4B54-8017-45EA1B9DBCB0}" destId="{BB5B6D8E-D851-4866-BAFE-E31B82D97C34}" srcOrd="0" destOrd="0" parTransId="{EC236A3F-3C50-488F-8F63-61AF35E024B3}" sibTransId="{ABA7D615-6113-4879-9238-269674F90933}"/>
    <dgm:cxn modelId="{C0F87ABF-41C1-4E9A-8D1B-6560B8FBC95A}" type="presOf" srcId="{3316CEDB-685F-4FAF-9E9B-2587CF7F73A6}" destId="{7BA4117B-96D3-49DB-B322-27B35931267A}" srcOrd="0" destOrd="0" presId="urn:microsoft.com/office/officeart/2005/8/layout/hierarchy1"/>
    <dgm:cxn modelId="{4155894D-4972-430F-B729-53342D0B936A}" type="presOf" srcId="{12A986A9-3E46-4DA9-AF35-FA48D91E1BC2}" destId="{41C49E0D-1795-45FD-B35A-C3408FBD642F}" srcOrd="0" destOrd="0" presId="urn:microsoft.com/office/officeart/2005/8/layout/hierarchy1"/>
    <dgm:cxn modelId="{83220F73-9BD4-4D73-B848-E502695D3405}" type="presOf" srcId="{D9BC2ED5-6072-47AD-BD55-D1D37944745D}" destId="{737E0085-EC12-4476-90E9-9BAFACC246A2}" srcOrd="0" destOrd="0" presId="urn:microsoft.com/office/officeart/2005/8/layout/hierarchy1"/>
    <dgm:cxn modelId="{B81FAD2C-9165-4E7B-963C-75DD6B2C93D5}" srcId="{BB5B6D8E-D851-4866-BAFE-E31B82D97C34}" destId="{009CF403-3040-4C42-90DD-A4B7816515BA}" srcOrd="2" destOrd="0" parTransId="{AFA6FF11-9121-4AB0-B198-299BBD8E6EA5}" sibTransId="{B5313CCC-8C25-4D32-B70D-5C01B396EA17}"/>
    <dgm:cxn modelId="{0F94EEC5-8A21-426A-94BC-49DB21E623BD}" srcId="{55DD8C0E-D77F-41A7-9A21-8B6E9F8849E0}" destId="{470C801E-AFCC-40E3-B972-2895D45CC748}" srcOrd="0" destOrd="0" parTransId="{B121D77C-0BD9-4C9E-B862-DD371A179C6A}" sibTransId="{3E79EEBD-F62A-4961-98E0-343E4961ADFE}"/>
    <dgm:cxn modelId="{06E31503-42C8-4AAB-A646-E96351DC9E28}" type="presOf" srcId="{4C45072C-AD25-4057-B5F6-694A4B7038EE}" destId="{AE9F6A56-A5E1-473F-BF5F-43AE07EDFADB}" srcOrd="0" destOrd="0" presId="urn:microsoft.com/office/officeart/2005/8/layout/hierarchy1"/>
    <dgm:cxn modelId="{B4464C5B-C6F8-490E-A0CD-A8B844726181}" type="presOf" srcId="{AFA6FF11-9121-4AB0-B198-299BBD8E6EA5}" destId="{C7E3576B-569A-4BFC-AAD8-C2D9CBDC87DD}" srcOrd="0" destOrd="0" presId="urn:microsoft.com/office/officeart/2005/8/layout/hierarchy1"/>
    <dgm:cxn modelId="{91F90CF7-4117-49F7-964D-A639E921D490}" srcId="{BB5B6D8E-D851-4866-BAFE-E31B82D97C34}" destId="{2D91DC83-5BCB-49AC-866F-7F2948B5F64D}" srcOrd="0" destOrd="0" parTransId="{6888571F-6564-41CD-AF11-1E3FCB2450BA}" sibTransId="{BD5DC8F3-049E-496A-8E80-FE44819BEEF7}"/>
    <dgm:cxn modelId="{A08B0A63-ECF1-4B13-8EDD-53C33CDCC62F}" type="presOf" srcId="{76789C21-9B86-4723-9A37-25A14FD22843}" destId="{DA6A9C3F-D164-4A67-A8D4-8E002A7DC256}" srcOrd="0" destOrd="0" presId="urn:microsoft.com/office/officeart/2005/8/layout/hierarchy1"/>
    <dgm:cxn modelId="{A74E7C27-52AB-471F-9CBC-2FA652DEECE9}" type="presOf" srcId="{47BB2FCB-4CBD-4334-AE4E-C69632167623}" destId="{6C8233B4-0539-425D-8DFE-07D0237BA47C}" srcOrd="0" destOrd="0" presId="urn:microsoft.com/office/officeart/2005/8/layout/hierarchy1"/>
    <dgm:cxn modelId="{19C08E56-C326-4C2D-B2D0-EEBB3D1F68AA}" srcId="{BB5B6D8E-D851-4866-BAFE-E31B82D97C34}" destId="{55DD8C0E-D77F-41A7-9A21-8B6E9F8849E0}" srcOrd="3" destOrd="0" parTransId="{EBC9C9EB-5BA5-4397-A3CC-E5158B1F88D5}" sibTransId="{D57782C7-CEAC-4084-8C3F-2C4D9531C2ED}"/>
    <dgm:cxn modelId="{AE7311ED-2872-4AF5-B78B-730257BD1FE2}" type="presOf" srcId="{98EA4849-D8B0-4B54-8017-45EA1B9DBCB0}" destId="{0297F46B-46F3-409E-9C67-A49DBFE6CA34}" srcOrd="0" destOrd="0" presId="urn:microsoft.com/office/officeart/2005/8/layout/hierarchy1"/>
    <dgm:cxn modelId="{6640AB16-0B86-43A4-B34A-AECC73949274}" type="presOf" srcId="{EBC9C9EB-5BA5-4397-A3CC-E5158B1F88D5}" destId="{5029EDB8-FFA0-4596-AD51-FCE531CFE841}" srcOrd="0" destOrd="0" presId="urn:microsoft.com/office/officeart/2005/8/layout/hierarchy1"/>
    <dgm:cxn modelId="{01AB77F4-DE31-499C-B9EA-5A81F6378368}" srcId="{12A986A9-3E46-4DA9-AF35-FA48D91E1BC2}" destId="{25F7D2AA-C710-4DA9-A62B-DBB7D43F02E2}" srcOrd="0" destOrd="0" parTransId="{B6112D65-2778-4AF6-B7A4-1AB17BC5746D}" sibTransId="{84B14E59-C38C-492C-9103-6FF743624E4B}"/>
    <dgm:cxn modelId="{B4BA390B-1860-45DF-9C12-83AA670A66E0}" type="presOf" srcId="{55DD8C0E-D77F-41A7-9A21-8B6E9F8849E0}" destId="{EFA7DDD3-BD80-4567-B98A-32C93D6ED984}" srcOrd="0" destOrd="0" presId="urn:microsoft.com/office/officeart/2005/8/layout/hierarchy1"/>
    <dgm:cxn modelId="{B80642D6-8F4D-4644-9692-643393D3354B}" type="presOf" srcId="{44FF3DAC-EEBC-4CCB-A9D3-F38C49EC8391}" destId="{56F45F84-2B25-4724-9DA8-EE13CE4348A1}" srcOrd="0" destOrd="0" presId="urn:microsoft.com/office/officeart/2005/8/layout/hierarchy1"/>
    <dgm:cxn modelId="{CDC9242A-4608-401E-9CCD-B4E24316B636}" type="presOf" srcId="{6888571F-6564-41CD-AF11-1E3FCB2450BA}" destId="{CA61C180-302F-41D3-938C-1ACF93AD839F}" srcOrd="0" destOrd="0" presId="urn:microsoft.com/office/officeart/2005/8/layout/hierarchy1"/>
    <dgm:cxn modelId="{74534C72-3F80-4315-AC49-83FF6B35C280}" type="presOf" srcId="{2D91DC83-5BCB-49AC-866F-7F2948B5F64D}" destId="{34E7B47E-8A4C-4D1B-8F99-8E28A50B58B2}" srcOrd="0" destOrd="0" presId="urn:microsoft.com/office/officeart/2005/8/layout/hierarchy1"/>
    <dgm:cxn modelId="{626634F5-90BF-4EC7-BECF-96D999652618}" type="presOf" srcId="{7561CEF4-C974-4D59-9266-2843E59EC00A}" destId="{72263302-D771-4D1B-85E4-CF3367780780}" srcOrd="0" destOrd="0" presId="urn:microsoft.com/office/officeart/2005/8/layout/hierarchy1"/>
    <dgm:cxn modelId="{649A0E95-DCD4-4DE0-B3E6-697AF6D6F055}" type="presOf" srcId="{BB5B6D8E-D851-4866-BAFE-E31B82D97C34}" destId="{3DB916E9-FDD7-40CC-97CD-12694D1A3F57}" srcOrd="0" destOrd="0" presId="urn:microsoft.com/office/officeart/2005/8/layout/hierarchy1"/>
    <dgm:cxn modelId="{561A25AC-F8D0-4F6A-BF08-68079D916860}" srcId="{4C45072C-AD25-4057-B5F6-694A4B7038EE}" destId="{D3D4B06D-11A4-4D2B-9589-D13903299D7B}" srcOrd="1" destOrd="0" parTransId="{4BE8C254-E737-4D04-B4F8-3783493FB3B0}" sibTransId="{14AF8A18-6243-4088-B5CD-D0C5ED0E335C}"/>
    <dgm:cxn modelId="{A368DD24-3AB4-4CB4-8773-98E49A1F03AB}" type="presOf" srcId="{B6112D65-2778-4AF6-B7A4-1AB17BC5746D}" destId="{F24B9E70-9DA7-4782-ACAD-2BEECDE83AB9}" srcOrd="0" destOrd="0" presId="urn:microsoft.com/office/officeart/2005/8/layout/hierarchy1"/>
    <dgm:cxn modelId="{7E2CC828-AD05-4AAD-A818-CB954B5E17EE}" type="presParOf" srcId="{0297F46B-46F3-409E-9C67-A49DBFE6CA34}" destId="{084DF8F1-B4EA-43E8-8434-57740547ECAF}" srcOrd="0" destOrd="0" presId="urn:microsoft.com/office/officeart/2005/8/layout/hierarchy1"/>
    <dgm:cxn modelId="{339E6C8B-8579-41F0-85C7-21B14BA74C67}" type="presParOf" srcId="{084DF8F1-B4EA-43E8-8434-57740547ECAF}" destId="{EB1CA334-1392-4A9E-9085-EA6F58F1EFCC}" srcOrd="0" destOrd="0" presId="urn:microsoft.com/office/officeart/2005/8/layout/hierarchy1"/>
    <dgm:cxn modelId="{B55E5140-F0F7-4FB1-A741-976F288F69D4}" type="presParOf" srcId="{EB1CA334-1392-4A9E-9085-EA6F58F1EFCC}" destId="{CDC1693C-FA4A-4158-B8CE-FBF60E19A795}" srcOrd="0" destOrd="0" presId="urn:microsoft.com/office/officeart/2005/8/layout/hierarchy1"/>
    <dgm:cxn modelId="{AF211AF2-4E4F-48A0-B790-92533C019A8F}" type="presParOf" srcId="{EB1CA334-1392-4A9E-9085-EA6F58F1EFCC}" destId="{3DB916E9-FDD7-40CC-97CD-12694D1A3F57}" srcOrd="1" destOrd="0" presId="urn:microsoft.com/office/officeart/2005/8/layout/hierarchy1"/>
    <dgm:cxn modelId="{F7D8B2C8-AB80-4EB1-B8DE-2FB9569488BA}" type="presParOf" srcId="{084DF8F1-B4EA-43E8-8434-57740547ECAF}" destId="{4C5934C0-3397-459F-A1EA-548B1FA73588}" srcOrd="1" destOrd="0" presId="urn:microsoft.com/office/officeart/2005/8/layout/hierarchy1"/>
    <dgm:cxn modelId="{00C11697-B63B-4916-87FD-A6E38ACD685C}" type="presParOf" srcId="{4C5934C0-3397-459F-A1EA-548B1FA73588}" destId="{CA61C180-302F-41D3-938C-1ACF93AD839F}" srcOrd="0" destOrd="0" presId="urn:microsoft.com/office/officeart/2005/8/layout/hierarchy1"/>
    <dgm:cxn modelId="{25E32710-C63D-4CC7-BAB3-42199693C7D9}" type="presParOf" srcId="{4C5934C0-3397-459F-A1EA-548B1FA73588}" destId="{8461A3F3-8F3C-43AD-87A8-593AD8B20FF4}" srcOrd="1" destOrd="0" presId="urn:microsoft.com/office/officeart/2005/8/layout/hierarchy1"/>
    <dgm:cxn modelId="{394768AA-523E-4E8C-BF4B-23C6045E47E3}" type="presParOf" srcId="{8461A3F3-8F3C-43AD-87A8-593AD8B20FF4}" destId="{E81B1ADF-E971-486E-B18D-9807DBADC458}" srcOrd="0" destOrd="0" presId="urn:microsoft.com/office/officeart/2005/8/layout/hierarchy1"/>
    <dgm:cxn modelId="{DC7B6A71-5B3E-4063-BB5A-50B788D24AAC}" type="presParOf" srcId="{E81B1ADF-E971-486E-B18D-9807DBADC458}" destId="{E5F178DE-EFD3-456A-B3AB-4241E2306618}" srcOrd="0" destOrd="0" presId="urn:microsoft.com/office/officeart/2005/8/layout/hierarchy1"/>
    <dgm:cxn modelId="{2F66DAF6-1D30-492B-ADC3-EF83500AD4CE}" type="presParOf" srcId="{E81B1ADF-E971-486E-B18D-9807DBADC458}" destId="{34E7B47E-8A4C-4D1B-8F99-8E28A50B58B2}" srcOrd="1" destOrd="0" presId="urn:microsoft.com/office/officeart/2005/8/layout/hierarchy1"/>
    <dgm:cxn modelId="{074A520F-6398-40FF-8D09-FAEDDCD3A3B7}" type="presParOf" srcId="{8461A3F3-8F3C-43AD-87A8-593AD8B20FF4}" destId="{DE137A32-0B84-4499-B404-22B463043357}" srcOrd="1" destOrd="0" presId="urn:microsoft.com/office/officeart/2005/8/layout/hierarchy1"/>
    <dgm:cxn modelId="{5D7CDE53-2DB1-41E5-8CF4-29C999DDD08C}" type="presParOf" srcId="{DE137A32-0B84-4499-B404-22B463043357}" destId="{EB251455-C6E7-46FE-A4F6-73A5B877D826}" srcOrd="0" destOrd="0" presId="urn:microsoft.com/office/officeart/2005/8/layout/hierarchy1"/>
    <dgm:cxn modelId="{E52778A9-8D99-4367-B1A0-4E5686FBBD0A}" type="presParOf" srcId="{DE137A32-0B84-4499-B404-22B463043357}" destId="{CF625D36-05FC-46EB-B167-36980D3F5547}" srcOrd="1" destOrd="0" presId="urn:microsoft.com/office/officeart/2005/8/layout/hierarchy1"/>
    <dgm:cxn modelId="{E4B103B5-B73D-4137-A973-2D040BAAEB2E}" type="presParOf" srcId="{CF625D36-05FC-46EB-B167-36980D3F5547}" destId="{F180FAA4-86E9-46D9-9DCB-A3EBD94F6FC5}" srcOrd="0" destOrd="0" presId="urn:microsoft.com/office/officeart/2005/8/layout/hierarchy1"/>
    <dgm:cxn modelId="{B9E611D5-4110-493F-AD95-3B43FF965982}" type="presParOf" srcId="{F180FAA4-86E9-46D9-9DCB-A3EBD94F6FC5}" destId="{270F3315-8507-4312-B258-BE559E09FDB7}" srcOrd="0" destOrd="0" presId="urn:microsoft.com/office/officeart/2005/8/layout/hierarchy1"/>
    <dgm:cxn modelId="{D1C650FC-6BB1-4EF1-A36A-656B68006693}" type="presParOf" srcId="{F180FAA4-86E9-46D9-9DCB-A3EBD94F6FC5}" destId="{6C8233B4-0539-425D-8DFE-07D0237BA47C}" srcOrd="1" destOrd="0" presId="urn:microsoft.com/office/officeart/2005/8/layout/hierarchy1"/>
    <dgm:cxn modelId="{DC0A4E1A-66A5-4A82-AB16-59969D15607C}" type="presParOf" srcId="{CF625D36-05FC-46EB-B167-36980D3F5547}" destId="{1BE0F773-BF81-4FE6-AC65-8B7E98370082}" srcOrd="1" destOrd="0" presId="urn:microsoft.com/office/officeart/2005/8/layout/hierarchy1"/>
    <dgm:cxn modelId="{18DD2DDA-0B0E-4C24-B4F0-96F2CEFB8958}" type="presParOf" srcId="{4C5934C0-3397-459F-A1EA-548B1FA73588}" destId="{7BA4117B-96D3-49DB-B322-27B35931267A}" srcOrd="2" destOrd="0" presId="urn:microsoft.com/office/officeart/2005/8/layout/hierarchy1"/>
    <dgm:cxn modelId="{E8880EEF-9B9A-4240-848D-BD8BA2B7CC1D}" type="presParOf" srcId="{4C5934C0-3397-459F-A1EA-548B1FA73588}" destId="{D43424B7-DC15-48B9-8913-6898B5D0AE9F}" srcOrd="3" destOrd="0" presId="urn:microsoft.com/office/officeart/2005/8/layout/hierarchy1"/>
    <dgm:cxn modelId="{1969B1D3-8EF5-4ABD-93F3-7BCD90B49EE2}" type="presParOf" srcId="{D43424B7-DC15-48B9-8913-6898B5D0AE9F}" destId="{47F6F82A-D27B-4C5A-A49B-0D8EA91E76DE}" srcOrd="0" destOrd="0" presId="urn:microsoft.com/office/officeart/2005/8/layout/hierarchy1"/>
    <dgm:cxn modelId="{B85AF7DF-0520-45F2-A3A5-3A5C8A07258B}" type="presParOf" srcId="{47F6F82A-D27B-4C5A-A49B-0D8EA91E76DE}" destId="{72760A18-90FE-4688-A2A5-3A9CCB908B3D}" srcOrd="0" destOrd="0" presId="urn:microsoft.com/office/officeart/2005/8/layout/hierarchy1"/>
    <dgm:cxn modelId="{D3D54772-A6B4-443F-9C74-40C8DF7E4AC8}" type="presParOf" srcId="{47F6F82A-D27B-4C5A-A49B-0D8EA91E76DE}" destId="{41C49E0D-1795-45FD-B35A-C3408FBD642F}" srcOrd="1" destOrd="0" presId="urn:microsoft.com/office/officeart/2005/8/layout/hierarchy1"/>
    <dgm:cxn modelId="{4081C7E6-9787-4F94-B5EE-286D5769C17B}" type="presParOf" srcId="{D43424B7-DC15-48B9-8913-6898B5D0AE9F}" destId="{77A017E2-C4C2-4C77-A14D-44B21B12B932}" srcOrd="1" destOrd="0" presId="urn:microsoft.com/office/officeart/2005/8/layout/hierarchy1"/>
    <dgm:cxn modelId="{BD9FD534-923B-4768-AAB1-BDB0F2EC711A}" type="presParOf" srcId="{77A017E2-C4C2-4C77-A14D-44B21B12B932}" destId="{F24B9E70-9DA7-4782-ACAD-2BEECDE83AB9}" srcOrd="0" destOrd="0" presId="urn:microsoft.com/office/officeart/2005/8/layout/hierarchy1"/>
    <dgm:cxn modelId="{185DDFD2-3CCD-4554-9C6A-B8366C1CA891}" type="presParOf" srcId="{77A017E2-C4C2-4C77-A14D-44B21B12B932}" destId="{51639D3A-6D14-4725-BB01-33CE965A479A}" srcOrd="1" destOrd="0" presId="urn:microsoft.com/office/officeart/2005/8/layout/hierarchy1"/>
    <dgm:cxn modelId="{F84631CE-2DF7-4ED6-B15B-CD74F2A8D1A1}" type="presParOf" srcId="{51639D3A-6D14-4725-BB01-33CE965A479A}" destId="{BE2BFEDF-84F1-4C5B-873D-EB216C7D5F6A}" srcOrd="0" destOrd="0" presId="urn:microsoft.com/office/officeart/2005/8/layout/hierarchy1"/>
    <dgm:cxn modelId="{88C96E71-9078-45F6-92F9-19C0A3322520}" type="presParOf" srcId="{BE2BFEDF-84F1-4C5B-873D-EB216C7D5F6A}" destId="{3B59FD80-7797-4C01-8796-E23A0970063C}" srcOrd="0" destOrd="0" presId="urn:microsoft.com/office/officeart/2005/8/layout/hierarchy1"/>
    <dgm:cxn modelId="{363620DD-424C-434C-827F-25F8946C7646}" type="presParOf" srcId="{BE2BFEDF-84F1-4C5B-873D-EB216C7D5F6A}" destId="{04D2B518-B966-47D8-A6A6-97962E7004C8}" srcOrd="1" destOrd="0" presId="urn:microsoft.com/office/officeart/2005/8/layout/hierarchy1"/>
    <dgm:cxn modelId="{C6D92A7C-65DC-410D-912B-21020614F28E}" type="presParOf" srcId="{51639D3A-6D14-4725-BB01-33CE965A479A}" destId="{0464A4C1-9053-4FB4-8C35-15CD7C40BEF2}" srcOrd="1" destOrd="0" presId="urn:microsoft.com/office/officeart/2005/8/layout/hierarchy1"/>
    <dgm:cxn modelId="{5610C561-8873-48DD-8A18-C26E21257528}" type="presParOf" srcId="{4C5934C0-3397-459F-A1EA-548B1FA73588}" destId="{C7E3576B-569A-4BFC-AAD8-C2D9CBDC87DD}" srcOrd="4" destOrd="0" presId="urn:microsoft.com/office/officeart/2005/8/layout/hierarchy1"/>
    <dgm:cxn modelId="{3EE2745C-D6A0-45AE-A671-0BE23A4E8F22}" type="presParOf" srcId="{4C5934C0-3397-459F-A1EA-548B1FA73588}" destId="{0A466E75-4E1C-4120-B962-B39FB2C5D297}" srcOrd="5" destOrd="0" presId="urn:microsoft.com/office/officeart/2005/8/layout/hierarchy1"/>
    <dgm:cxn modelId="{35F0CD25-3D75-4E51-B562-9AC512E93C6A}" type="presParOf" srcId="{0A466E75-4E1C-4120-B962-B39FB2C5D297}" destId="{F9D43003-8BE4-4A77-BBF7-AFE6334F56C1}" srcOrd="0" destOrd="0" presId="urn:microsoft.com/office/officeart/2005/8/layout/hierarchy1"/>
    <dgm:cxn modelId="{E0579789-D7FE-4FF2-A61C-1F9B61B168B2}" type="presParOf" srcId="{F9D43003-8BE4-4A77-BBF7-AFE6334F56C1}" destId="{8035BAD0-5D6A-4A76-897C-43DFA8A85CF7}" srcOrd="0" destOrd="0" presId="urn:microsoft.com/office/officeart/2005/8/layout/hierarchy1"/>
    <dgm:cxn modelId="{FA094C79-0DA0-4D30-89A8-F9D6480D3C7F}" type="presParOf" srcId="{F9D43003-8BE4-4A77-BBF7-AFE6334F56C1}" destId="{B982B986-4154-4FA7-AFC7-2382F68970D6}" srcOrd="1" destOrd="0" presId="urn:microsoft.com/office/officeart/2005/8/layout/hierarchy1"/>
    <dgm:cxn modelId="{BF7468AB-C40C-4C08-9731-E5EAB53E91D3}" type="presParOf" srcId="{0A466E75-4E1C-4120-B962-B39FB2C5D297}" destId="{161BF8CF-B759-4335-B9FA-E76B192305B6}" srcOrd="1" destOrd="0" presId="urn:microsoft.com/office/officeart/2005/8/layout/hierarchy1"/>
    <dgm:cxn modelId="{A8F44754-FF6A-4DB0-A0A5-8D5B8876D389}" type="presParOf" srcId="{161BF8CF-B759-4335-B9FA-E76B192305B6}" destId="{56F45F84-2B25-4724-9DA8-EE13CE4348A1}" srcOrd="0" destOrd="0" presId="urn:microsoft.com/office/officeart/2005/8/layout/hierarchy1"/>
    <dgm:cxn modelId="{CC33FED5-2A93-45F5-917E-D53CD2EF1DD7}" type="presParOf" srcId="{161BF8CF-B759-4335-B9FA-E76B192305B6}" destId="{8217E2CE-48C8-4A6C-AED8-B85ACBEAF211}" srcOrd="1" destOrd="0" presId="urn:microsoft.com/office/officeart/2005/8/layout/hierarchy1"/>
    <dgm:cxn modelId="{FD51A418-4909-4044-A1E8-EC9FD1AEFFE4}" type="presParOf" srcId="{8217E2CE-48C8-4A6C-AED8-B85ACBEAF211}" destId="{40C3160F-65A1-48C0-83A9-52B82EDA46D4}" srcOrd="0" destOrd="0" presId="urn:microsoft.com/office/officeart/2005/8/layout/hierarchy1"/>
    <dgm:cxn modelId="{10FB8EBE-7025-498A-84FD-FB18AB6159A5}" type="presParOf" srcId="{40C3160F-65A1-48C0-83A9-52B82EDA46D4}" destId="{B89EAADE-03E4-474E-BE07-00625B4AB2C2}" srcOrd="0" destOrd="0" presId="urn:microsoft.com/office/officeart/2005/8/layout/hierarchy1"/>
    <dgm:cxn modelId="{1C03C23D-6F5A-4AE6-8C50-A9927D50169F}" type="presParOf" srcId="{40C3160F-65A1-48C0-83A9-52B82EDA46D4}" destId="{C4FD2D89-C432-4426-8593-551EC7F90A75}" srcOrd="1" destOrd="0" presId="urn:microsoft.com/office/officeart/2005/8/layout/hierarchy1"/>
    <dgm:cxn modelId="{44DBE302-E9A8-44C0-8E19-BAD3C65389DC}" type="presParOf" srcId="{8217E2CE-48C8-4A6C-AED8-B85ACBEAF211}" destId="{F84B2AF3-EC4B-426A-8DF5-D86C372ED859}" srcOrd="1" destOrd="0" presId="urn:microsoft.com/office/officeart/2005/8/layout/hierarchy1"/>
    <dgm:cxn modelId="{6D36DB88-761A-4F69-9900-DCEEE5E7DCA4}" type="presParOf" srcId="{161BF8CF-B759-4335-B9FA-E76B192305B6}" destId="{0EF18931-1074-48DD-AEBB-3B543E685C6F}" srcOrd="2" destOrd="0" presId="urn:microsoft.com/office/officeart/2005/8/layout/hierarchy1"/>
    <dgm:cxn modelId="{9B91C6C4-6A0F-4383-96FC-CF8E14E2CE6B}" type="presParOf" srcId="{161BF8CF-B759-4335-B9FA-E76B192305B6}" destId="{3DFC800A-14ED-47BE-8219-8B1930BFBF5A}" srcOrd="3" destOrd="0" presId="urn:microsoft.com/office/officeart/2005/8/layout/hierarchy1"/>
    <dgm:cxn modelId="{4ED9A331-2904-4C95-9A08-651186A7557A}" type="presParOf" srcId="{3DFC800A-14ED-47BE-8219-8B1930BFBF5A}" destId="{A9640412-CA12-4993-A81E-4115FE9ED120}" srcOrd="0" destOrd="0" presId="urn:microsoft.com/office/officeart/2005/8/layout/hierarchy1"/>
    <dgm:cxn modelId="{0D1F005C-39D9-4FEB-9282-65211ADC7F98}" type="presParOf" srcId="{A9640412-CA12-4993-A81E-4115FE9ED120}" destId="{AFB12778-2494-4DCD-9AC2-CA3EF20233D6}" srcOrd="0" destOrd="0" presId="urn:microsoft.com/office/officeart/2005/8/layout/hierarchy1"/>
    <dgm:cxn modelId="{4DA29F55-5B8D-4E8C-9482-3093A535D465}" type="presParOf" srcId="{A9640412-CA12-4993-A81E-4115FE9ED120}" destId="{DA6A9C3F-D164-4A67-A8D4-8E002A7DC256}" srcOrd="1" destOrd="0" presId="urn:microsoft.com/office/officeart/2005/8/layout/hierarchy1"/>
    <dgm:cxn modelId="{F49D0BB5-408E-4453-86A4-368753D65F6B}" type="presParOf" srcId="{3DFC800A-14ED-47BE-8219-8B1930BFBF5A}" destId="{C99FE742-0794-4580-AF33-3BD4176BEA04}" srcOrd="1" destOrd="0" presId="urn:microsoft.com/office/officeart/2005/8/layout/hierarchy1"/>
    <dgm:cxn modelId="{FBD8EF1C-9D06-4E0B-8B0E-E782E7D8D8D7}" type="presParOf" srcId="{4C5934C0-3397-459F-A1EA-548B1FA73588}" destId="{5029EDB8-FFA0-4596-AD51-FCE531CFE841}" srcOrd="6" destOrd="0" presId="urn:microsoft.com/office/officeart/2005/8/layout/hierarchy1"/>
    <dgm:cxn modelId="{2AFE722F-044D-4F0B-8A5E-782CB18BB27E}" type="presParOf" srcId="{4C5934C0-3397-459F-A1EA-548B1FA73588}" destId="{F3E6400C-99F3-4153-BEA7-22508BCEF69F}" srcOrd="7" destOrd="0" presId="urn:microsoft.com/office/officeart/2005/8/layout/hierarchy1"/>
    <dgm:cxn modelId="{198649C2-221A-4A12-BDB5-58859CE9B5ED}" type="presParOf" srcId="{F3E6400C-99F3-4153-BEA7-22508BCEF69F}" destId="{4361C8B1-3AC5-4BB8-B822-6EF10526FB6E}" srcOrd="0" destOrd="0" presId="urn:microsoft.com/office/officeart/2005/8/layout/hierarchy1"/>
    <dgm:cxn modelId="{CF34E1EB-50EA-48C9-80CD-8FBD05FAC92E}" type="presParOf" srcId="{4361C8B1-3AC5-4BB8-B822-6EF10526FB6E}" destId="{611F323A-DAC7-4F85-919E-685224A3A50F}" srcOrd="0" destOrd="0" presId="urn:microsoft.com/office/officeart/2005/8/layout/hierarchy1"/>
    <dgm:cxn modelId="{FFFD2966-9016-4D90-944D-D30825B0ECB1}" type="presParOf" srcId="{4361C8B1-3AC5-4BB8-B822-6EF10526FB6E}" destId="{EFA7DDD3-BD80-4567-B98A-32C93D6ED984}" srcOrd="1" destOrd="0" presId="urn:microsoft.com/office/officeart/2005/8/layout/hierarchy1"/>
    <dgm:cxn modelId="{281D0876-1D1D-4C44-9D50-D818A4D14582}" type="presParOf" srcId="{F3E6400C-99F3-4153-BEA7-22508BCEF69F}" destId="{C2CDB15E-DFB4-494B-9E53-02886CF25346}" srcOrd="1" destOrd="0" presId="urn:microsoft.com/office/officeart/2005/8/layout/hierarchy1"/>
    <dgm:cxn modelId="{88D12EEC-F03D-41AC-877E-D85025328D5F}" type="presParOf" srcId="{C2CDB15E-DFB4-494B-9E53-02886CF25346}" destId="{C0918265-AAB3-4D5B-A5B8-DC3445C2A1A4}" srcOrd="0" destOrd="0" presId="urn:microsoft.com/office/officeart/2005/8/layout/hierarchy1"/>
    <dgm:cxn modelId="{57489749-D049-400E-8E0F-8B80DCD302FC}" type="presParOf" srcId="{C2CDB15E-DFB4-494B-9E53-02886CF25346}" destId="{94FDF36D-4777-4CAD-A8EC-7FFD07826718}" srcOrd="1" destOrd="0" presId="urn:microsoft.com/office/officeart/2005/8/layout/hierarchy1"/>
    <dgm:cxn modelId="{0E0D49C6-22E9-4F3F-A66B-BCEF93682B35}" type="presParOf" srcId="{94FDF36D-4777-4CAD-A8EC-7FFD07826718}" destId="{5DCEE1F5-13B6-417C-BDE2-F77A4083E45E}" srcOrd="0" destOrd="0" presId="urn:microsoft.com/office/officeart/2005/8/layout/hierarchy1"/>
    <dgm:cxn modelId="{06542A50-D51A-4182-B629-761565773E54}" type="presParOf" srcId="{5DCEE1F5-13B6-417C-BDE2-F77A4083E45E}" destId="{1D3E703B-AC61-4D3D-8DDC-0ADC363B33BD}" srcOrd="0" destOrd="0" presId="urn:microsoft.com/office/officeart/2005/8/layout/hierarchy1"/>
    <dgm:cxn modelId="{38EEC681-E885-4828-A0B2-5BE7D636DFB5}" type="presParOf" srcId="{5DCEE1F5-13B6-417C-BDE2-F77A4083E45E}" destId="{51777147-AC09-4692-97BA-D081DA26FF74}" srcOrd="1" destOrd="0" presId="urn:microsoft.com/office/officeart/2005/8/layout/hierarchy1"/>
    <dgm:cxn modelId="{11DD6738-F499-4E22-AA61-C0F8D0363564}" type="presParOf" srcId="{94FDF36D-4777-4CAD-A8EC-7FFD07826718}" destId="{146DA511-BE89-4CFB-ABB8-196DB5205150}" srcOrd="1" destOrd="0" presId="urn:microsoft.com/office/officeart/2005/8/layout/hierarchy1"/>
    <dgm:cxn modelId="{654AEC37-A6CE-48F7-BFEE-A5E43898E163}" type="presParOf" srcId="{4C5934C0-3397-459F-A1EA-548B1FA73588}" destId="{2CDA1607-6224-431D-ACDC-7E341B26E387}" srcOrd="8" destOrd="0" presId="urn:microsoft.com/office/officeart/2005/8/layout/hierarchy1"/>
    <dgm:cxn modelId="{7E92A439-2B9F-4C48-9E14-82D126FE04F9}" type="presParOf" srcId="{4C5934C0-3397-459F-A1EA-548B1FA73588}" destId="{AD544711-AC78-453D-8C0E-68D7A1C0F3DC}" srcOrd="9" destOrd="0" presId="urn:microsoft.com/office/officeart/2005/8/layout/hierarchy1"/>
    <dgm:cxn modelId="{08725FF9-3222-498E-AF61-8BBD270F71DE}" type="presParOf" srcId="{AD544711-AC78-453D-8C0E-68D7A1C0F3DC}" destId="{DE5C4D13-65B3-4DDA-919B-22D4C5A22877}" srcOrd="0" destOrd="0" presId="urn:microsoft.com/office/officeart/2005/8/layout/hierarchy1"/>
    <dgm:cxn modelId="{84D0E8A7-4F77-4AF8-B447-ACA4DB2A6BEF}" type="presParOf" srcId="{DE5C4D13-65B3-4DDA-919B-22D4C5A22877}" destId="{CE6B9ACE-1D9F-4BF6-9B63-8AD9E4209992}" srcOrd="0" destOrd="0" presId="urn:microsoft.com/office/officeart/2005/8/layout/hierarchy1"/>
    <dgm:cxn modelId="{59CEC1E9-F49D-44EF-B7AF-6A8667A37D9C}" type="presParOf" srcId="{DE5C4D13-65B3-4DDA-919B-22D4C5A22877}" destId="{AE9F6A56-A5E1-473F-BF5F-43AE07EDFADB}" srcOrd="1" destOrd="0" presId="urn:microsoft.com/office/officeart/2005/8/layout/hierarchy1"/>
    <dgm:cxn modelId="{91344B62-CEA3-4730-8CA1-C1AA30D0CB2D}" type="presParOf" srcId="{AD544711-AC78-453D-8C0E-68D7A1C0F3DC}" destId="{048BAC66-4DDE-4631-A3B4-C0D69AAA51A8}" srcOrd="1" destOrd="0" presId="urn:microsoft.com/office/officeart/2005/8/layout/hierarchy1"/>
    <dgm:cxn modelId="{43437742-49AB-45F1-895E-DCD027C6E511}" type="presParOf" srcId="{048BAC66-4DDE-4631-A3B4-C0D69AAA51A8}" destId="{737E0085-EC12-4476-90E9-9BAFACC246A2}" srcOrd="0" destOrd="0" presId="urn:microsoft.com/office/officeart/2005/8/layout/hierarchy1"/>
    <dgm:cxn modelId="{D67176C1-C2B7-43A1-8536-3CEC853A98F7}" type="presParOf" srcId="{048BAC66-4DDE-4631-A3B4-C0D69AAA51A8}" destId="{E5B7E453-C5CA-431A-85BC-96C54D18C620}" srcOrd="1" destOrd="0" presId="urn:microsoft.com/office/officeart/2005/8/layout/hierarchy1"/>
    <dgm:cxn modelId="{D22DDEBF-78B6-46ED-96B4-19B6127F5B39}" type="presParOf" srcId="{E5B7E453-C5CA-431A-85BC-96C54D18C620}" destId="{7A3AFCC3-4295-4D5A-8425-706E3ADB3602}" srcOrd="0" destOrd="0" presId="urn:microsoft.com/office/officeart/2005/8/layout/hierarchy1"/>
    <dgm:cxn modelId="{050CDE87-82ED-4257-ADA7-AB3A3509AA4A}" type="presParOf" srcId="{7A3AFCC3-4295-4D5A-8425-706E3ADB3602}" destId="{FCB2D005-ADAA-43C0-8838-40135EF82A27}" srcOrd="0" destOrd="0" presId="urn:microsoft.com/office/officeart/2005/8/layout/hierarchy1"/>
    <dgm:cxn modelId="{8A903030-C126-497D-8ED4-3E66C06160F4}" type="presParOf" srcId="{7A3AFCC3-4295-4D5A-8425-706E3ADB3602}" destId="{72263302-D771-4D1B-85E4-CF3367780780}" srcOrd="1" destOrd="0" presId="urn:microsoft.com/office/officeart/2005/8/layout/hierarchy1"/>
    <dgm:cxn modelId="{ADC157BE-89BB-43B0-AD2C-5C183FD330A8}" type="presParOf" srcId="{E5B7E453-C5CA-431A-85BC-96C54D18C620}" destId="{234D2733-4A53-4A22-9258-76B5327EC898}" srcOrd="1" destOrd="0" presId="urn:microsoft.com/office/officeart/2005/8/layout/hierarchy1"/>
    <dgm:cxn modelId="{8755C0E9-2BBA-4D7C-9F4C-9A7F7A86F64F}" type="presParOf" srcId="{048BAC66-4DDE-4631-A3B4-C0D69AAA51A8}" destId="{1093973F-753D-405D-9A57-822D89FF5464}" srcOrd="2" destOrd="0" presId="urn:microsoft.com/office/officeart/2005/8/layout/hierarchy1"/>
    <dgm:cxn modelId="{0D7862FD-CE76-4F8A-BF57-4159DFB064F1}" type="presParOf" srcId="{048BAC66-4DDE-4631-A3B4-C0D69AAA51A8}" destId="{60F887D9-1A0A-4D98-BA3A-BCC908ECD88E}" srcOrd="3" destOrd="0" presId="urn:microsoft.com/office/officeart/2005/8/layout/hierarchy1"/>
    <dgm:cxn modelId="{02165165-B0E8-4C27-89C6-9BB23EA0BF58}" type="presParOf" srcId="{60F887D9-1A0A-4D98-BA3A-BCC908ECD88E}" destId="{2A76149E-B0F0-46F3-99BB-9A10406AE877}" srcOrd="0" destOrd="0" presId="urn:microsoft.com/office/officeart/2005/8/layout/hierarchy1"/>
    <dgm:cxn modelId="{9D7AD08C-FD73-4E99-BE18-D440E0081573}" type="presParOf" srcId="{2A76149E-B0F0-46F3-99BB-9A10406AE877}" destId="{BF9D6728-7D97-44B1-910B-4D5A467E06B6}" srcOrd="0" destOrd="0" presId="urn:microsoft.com/office/officeart/2005/8/layout/hierarchy1"/>
    <dgm:cxn modelId="{778A9DA7-304B-436A-B429-67FD016546C0}" type="presParOf" srcId="{2A76149E-B0F0-46F3-99BB-9A10406AE877}" destId="{976DF041-28EB-4317-9800-1B1074C056EC}" srcOrd="1" destOrd="0" presId="urn:microsoft.com/office/officeart/2005/8/layout/hierarchy1"/>
    <dgm:cxn modelId="{F3AE53D7-A1E4-4F10-BB50-B327E74176E8}" type="presParOf" srcId="{60F887D9-1A0A-4D98-BA3A-BCC908ECD88E}" destId="{ED0D45D7-A650-47F5-A80C-DE290A839D82}" srcOrd="1" destOrd="0" presId="urn:microsoft.com/office/officeart/2005/8/layout/hierarchy1"/>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0C0E9868-4D9D-40A5-AB4C-D8EE5A9BCC2C}" type="doc">
      <dgm:prSet loTypeId="urn:microsoft.com/office/officeart/2005/8/layout/pyramid2" loCatId="pyramid" qsTypeId="urn:microsoft.com/office/officeart/2005/8/quickstyle/simple1" qsCatId="simple" csTypeId="urn:microsoft.com/office/officeart/2005/8/colors/accent1_2" csCatId="accent1" phldr="1"/>
      <dgm:spPr/>
    </dgm:pt>
    <dgm:pt modelId="{D09EB8DA-A0D3-466E-A081-D8512DAF5D4E}">
      <dgm:prSet phldrT="[Text]" custT="1"/>
      <dgm:spPr/>
      <dgm:t>
        <a:bodyPr/>
        <a:lstStyle/>
        <a:p>
          <a:r>
            <a:rPr lang="en-IN" sz="1400">
              <a:solidFill>
                <a:srgbClr val="002060"/>
              </a:solidFill>
              <a:latin typeface="Algerian" pitchFamily="82" charset="0"/>
            </a:rPr>
            <a:t>Work Processes</a:t>
          </a:r>
        </a:p>
      </dgm:t>
    </dgm:pt>
    <dgm:pt modelId="{38350C86-5188-4479-8A87-24E35CD93D4F}" type="parTrans" cxnId="{D3751D88-5B58-41A3-BDF6-87DAEDE446F7}">
      <dgm:prSet/>
      <dgm:spPr/>
      <dgm:t>
        <a:bodyPr/>
        <a:lstStyle/>
        <a:p>
          <a:endParaRPr lang="en-US"/>
        </a:p>
      </dgm:t>
    </dgm:pt>
    <dgm:pt modelId="{7BC36524-E4BF-4D3F-BDA2-FF88E1E1706F}" type="sibTrans" cxnId="{D3751D88-5B58-41A3-BDF6-87DAEDE446F7}">
      <dgm:prSet/>
      <dgm:spPr/>
      <dgm:t>
        <a:bodyPr/>
        <a:lstStyle/>
        <a:p>
          <a:endParaRPr lang="en-US"/>
        </a:p>
      </dgm:t>
    </dgm:pt>
    <dgm:pt modelId="{7EE043F5-492B-44EE-89AC-573B48155E99}">
      <dgm:prSet/>
      <dgm:spPr/>
      <dgm:t>
        <a:bodyPr/>
        <a:lstStyle/>
        <a:p>
          <a:r>
            <a:rPr lang="en-US" b="0"/>
            <a:t>Decentralization and Delegation by redefining file movement</a:t>
          </a:r>
          <a:endParaRPr lang="en-IN" b="0"/>
        </a:p>
      </dgm:t>
    </dgm:pt>
    <dgm:pt modelId="{C0600346-3327-4731-B21B-D8FF2992E2E7}" type="parTrans" cxnId="{E65D32AC-1946-4685-9E71-8B770FFDBFF2}">
      <dgm:prSet/>
      <dgm:spPr/>
      <dgm:t>
        <a:bodyPr/>
        <a:lstStyle/>
        <a:p>
          <a:endParaRPr lang="en-IN"/>
        </a:p>
      </dgm:t>
    </dgm:pt>
    <dgm:pt modelId="{78A22A30-C729-4363-9291-EE3BCE7B08DC}" type="sibTrans" cxnId="{E65D32AC-1946-4685-9E71-8B770FFDBFF2}">
      <dgm:prSet/>
      <dgm:spPr/>
      <dgm:t>
        <a:bodyPr/>
        <a:lstStyle/>
        <a:p>
          <a:endParaRPr lang="en-IN"/>
        </a:p>
      </dgm:t>
    </dgm:pt>
    <dgm:pt modelId="{F37D5BA9-D3AF-46E4-8FD8-4B13BC93C8E4}">
      <dgm:prSet/>
      <dgm:spPr/>
      <dgm:t>
        <a:bodyPr/>
        <a:lstStyle/>
        <a:p>
          <a:r>
            <a:rPr lang="en-IN"/>
            <a:t>Faster decision making measures</a:t>
          </a:r>
        </a:p>
      </dgm:t>
    </dgm:pt>
    <dgm:pt modelId="{4506A196-0432-4040-AA20-A914B8B5587B}" type="parTrans" cxnId="{E50F09B4-9D24-48B5-B967-114980A85912}">
      <dgm:prSet/>
      <dgm:spPr/>
      <dgm:t>
        <a:bodyPr/>
        <a:lstStyle/>
        <a:p>
          <a:endParaRPr lang="en-IN"/>
        </a:p>
      </dgm:t>
    </dgm:pt>
    <dgm:pt modelId="{510C4B7B-DBAF-4F94-8D76-E86ACB6A6909}" type="sibTrans" cxnId="{E50F09B4-9D24-48B5-B967-114980A85912}">
      <dgm:prSet/>
      <dgm:spPr/>
      <dgm:t>
        <a:bodyPr/>
        <a:lstStyle/>
        <a:p>
          <a:endParaRPr lang="en-IN"/>
        </a:p>
      </dgm:t>
    </dgm:pt>
    <dgm:pt modelId="{0EBD1F90-62F2-4D45-9C3E-C3021436C56D}">
      <dgm:prSet/>
      <dgm:spPr/>
      <dgm:t>
        <a:bodyPr/>
        <a:lstStyle/>
        <a:p>
          <a:r>
            <a:rPr lang="en-US"/>
            <a:t>Periodic Training</a:t>
          </a:r>
        </a:p>
      </dgm:t>
    </dgm:pt>
    <dgm:pt modelId="{7ED4D565-CBE1-4BE3-930E-0C4BD06E9180}" type="parTrans" cxnId="{28587238-3F0E-46AC-9645-6B3164377AC6}">
      <dgm:prSet/>
      <dgm:spPr/>
      <dgm:t>
        <a:bodyPr/>
        <a:lstStyle/>
        <a:p>
          <a:endParaRPr lang="en-US"/>
        </a:p>
      </dgm:t>
    </dgm:pt>
    <dgm:pt modelId="{A4DF0097-843B-4C17-8E9F-6AED05AA1642}" type="sibTrans" cxnId="{28587238-3F0E-46AC-9645-6B3164377AC6}">
      <dgm:prSet/>
      <dgm:spPr/>
      <dgm:t>
        <a:bodyPr/>
        <a:lstStyle/>
        <a:p>
          <a:endParaRPr lang="en-US"/>
        </a:p>
      </dgm:t>
    </dgm:pt>
    <dgm:pt modelId="{DEE38BFE-2078-4EB8-B0C5-A8176E6CDF06}" type="pres">
      <dgm:prSet presAssocID="{0C0E9868-4D9D-40A5-AB4C-D8EE5A9BCC2C}" presName="compositeShape" presStyleCnt="0">
        <dgm:presLayoutVars>
          <dgm:dir/>
          <dgm:resizeHandles/>
        </dgm:presLayoutVars>
      </dgm:prSet>
      <dgm:spPr/>
    </dgm:pt>
    <dgm:pt modelId="{A046CF16-A945-4154-A721-080A307FA025}" type="pres">
      <dgm:prSet presAssocID="{0C0E9868-4D9D-40A5-AB4C-D8EE5A9BCC2C}" presName="pyramid" presStyleLbl="node1" presStyleIdx="0" presStyleCnt="1"/>
      <dgm:spPr/>
      <dgm:t>
        <a:bodyPr/>
        <a:lstStyle/>
        <a:p>
          <a:endParaRPr lang="en-US"/>
        </a:p>
      </dgm:t>
    </dgm:pt>
    <dgm:pt modelId="{A3F6A51D-2C74-4533-97FB-F5A46AC50346}" type="pres">
      <dgm:prSet presAssocID="{0C0E9868-4D9D-40A5-AB4C-D8EE5A9BCC2C}" presName="theList" presStyleCnt="0"/>
      <dgm:spPr/>
    </dgm:pt>
    <dgm:pt modelId="{4900111F-3897-4BB4-92F5-2434BC69C129}" type="pres">
      <dgm:prSet presAssocID="{D09EB8DA-A0D3-466E-A081-D8512DAF5D4E}" presName="aNode" presStyleLbl="fgAcc1" presStyleIdx="0" presStyleCnt="4">
        <dgm:presLayoutVars>
          <dgm:bulletEnabled val="1"/>
        </dgm:presLayoutVars>
      </dgm:prSet>
      <dgm:spPr/>
      <dgm:t>
        <a:bodyPr/>
        <a:lstStyle/>
        <a:p>
          <a:endParaRPr lang="en-US"/>
        </a:p>
      </dgm:t>
    </dgm:pt>
    <dgm:pt modelId="{27461DFD-34E5-46B4-808E-5FB2ED43E298}" type="pres">
      <dgm:prSet presAssocID="{D09EB8DA-A0D3-466E-A081-D8512DAF5D4E}" presName="aSpace" presStyleCnt="0"/>
      <dgm:spPr/>
    </dgm:pt>
    <dgm:pt modelId="{47DA098E-D864-44B4-999F-4DBB13D4B29B}" type="pres">
      <dgm:prSet presAssocID="{7EE043F5-492B-44EE-89AC-573B48155E99}" presName="aNode" presStyleLbl="fgAcc1" presStyleIdx="1" presStyleCnt="4">
        <dgm:presLayoutVars>
          <dgm:bulletEnabled val="1"/>
        </dgm:presLayoutVars>
      </dgm:prSet>
      <dgm:spPr/>
      <dgm:t>
        <a:bodyPr/>
        <a:lstStyle/>
        <a:p>
          <a:endParaRPr lang="en-US"/>
        </a:p>
      </dgm:t>
    </dgm:pt>
    <dgm:pt modelId="{6368CEC2-F6B5-48D7-B253-541CD2139DD5}" type="pres">
      <dgm:prSet presAssocID="{7EE043F5-492B-44EE-89AC-573B48155E99}" presName="aSpace" presStyleCnt="0"/>
      <dgm:spPr/>
    </dgm:pt>
    <dgm:pt modelId="{C01FC5AE-8F79-4A7F-A964-F2844CA78977}" type="pres">
      <dgm:prSet presAssocID="{F37D5BA9-D3AF-46E4-8FD8-4B13BC93C8E4}" presName="aNode" presStyleLbl="fgAcc1" presStyleIdx="2" presStyleCnt="4">
        <dgm:presLayoutVars>
          <dgm:bulletEnabled val="1"/>
        </dgm:presLayoutVars>
      </dgm:prSet>
      <dgm:spPr/>
      <dgm:t>
        <a:bodyPr/>
        <a:lstStyle/>
        <a:p>
          <a:endParaRPr lang="en-US"/>
        </a:p>
      </dgm:t>
    </dgm:pt>
    <dgm:pt modelId="{220DF4DD-1C7F-4FBA-AB93-699A36861D1A}" type="pres">
      <dgm:prSet presAssocID="{F37D5BA9-D3AF-46E4-8FD8-4B13BC93C8E4}" presName="aSpace" presStyleCnt="0"/>
      <dgm:spPr/>
    </dgm:pt>
    <dgm:pt modelId="{6D2D64BC-28ED-4C10-96E5-44B46C38C943}" type="pres">
      <dgm:prSet presAssocID="{0EBD1F90-62F2-4D45-9C3E-C3021436C56D}" presName="aNode" presStyleLbl="fgAcc1" presStyleIdx="3" presStyleCnt="4">
        <dgm:presLayoutVars>
          <dgm:bulletEnabled val="1"/>
        </dgm:presLayoutVars>
      </dgm:prSet>
      <dgm:spPr/>
      <dgm:t>
        <a:bodyPr/>
        <a:lstStyle/>
        <a:p>
          <a:endParaRPr lang="en-US"/>
        </a:p>
      </dgm:t>
    </dgm:pt>
    <dgm:pt modelId="{825058F5-3185-4E16-8705-387888F6897A}" type="pres">
      <dgm:prSet presAssocID="{0EBD1F90-62F2-4D45-9C3E-C3021436C56D}" presName="aSpace" presStyleCnt="0"/>
      <dgm:spPr/>
    </dgm:pt>
  </dgm:ptLst>
  <dgm:cxnLst>
    <dgm:cxn modelId="{AE80E797-AA9E-453A-B306-5EAE09319ECC}" type="presOf" srcId="{0C0E9868-4D9D-40A5-AB4C-D8EE5A9BCC2C}" destId="{DEE38BFE-2078-4EB8-B0C5-A8176E6CDF06}" srcOrd="0" destOrd="0" presId="urn:microsoft.com/office/officeart/2005/8/layout/pyramid2"/>
    <dgm:cxn modelId="{D3751D88-5B58-41A3-BDF6-87DAEDE446F7}" srcId="{0C0E9868-4D9D-40A5-AB4C-D8EE5A9BCC2C}" destId="{D09EB8DA-A0D3-466E-A081-D8512DAF5D4E}" srcOrd="0" destOrd="0" parTransId="{38350C86-5188-4479-8A87-24E35CD93D4F}" sibTransId="{7BC36524-E4BF-4D3F-BDA2-FF88E1E1706F}"/>
    <dgm:cxn modelId="{1CA6A6C9-524A-4FD3-8487-1DFE90B3A5E7}" type="presOf" srcId="{7EE043F5-492B-44EE-89AC-573B48155E99}" destId="{47DA098E-D864-44B4-999F-4DBB13D4B29B}" srcOrd="0" destOrd="0" presId="urn:microsoft.com/office/officeart/2005/8/layout/pyramid2"/>
    <dgm:cxn modelId="{E65D32AC-1946-4685-9E71-8B770FFDBFF2}" srcId="{0C0E9868-4D9D-40A5-AB4C-D8EE5A9BCC2C}" destId="{7EE043F5-492B-44EE-89AC-573B48155E99}" srcOrd="1" destOrd="0" parTransId="{C0600346-3327-4731-B21B-D8FF2992E2E7}" sibTransId="{78A22A30-C729-4363-9291-EE3BCE7B08DC}"/>
    <dgm:cxn modelId="{28587238-3F0E-46AC-9645-6B3164377AC6}" srcId="{0C0E9868-4D9D-40A5-AB4C-D8EE5A9BCC2C}" destId="{0EBD1F90-62F2-4D45-9C3E-C3021436C56D}" srcOrd="3" destOrd="0" parTransId="{7ED4D565-CBE1-4BE3-930E-0C4BD06E9180}" sibTransId="{A4DF0097-843B-4C17-8E9F-6AED05AA1642}"/>
    <dgm:cxn modelId="{E50F09B4-9D24-48B5-B967-114980A85912}" srcId="{0C0E9868-4D9D-40A5-AB4C-D8EE5A9BCC2C}" destId="{F37D5BA9-D3AF-46E4-8FD8-4B13BC93C8E4}" srcOrd="2" destOrd="0" parTransId="{4506A196-0432-4040-AA20-A914B8B5587B}" sibTransId="{510C4B7B-DBAF-4F94-8D76-E86ACB6A6909}"/>
    <dgm:cxn modelId="{4DF840CE-3673-4DE5-8CCF-AB7D00FD5356}" type="presOf" srcId="{D09EB8DA-A0D3-466E-A081-D8512DAF5D4E}" destId="{4900111F-3897-4BB4-92F5-2434BC69C129}" srcOrd="0" destOrd="0" presId="urn:microsoft.com/office/officeart/2005/8/layout/pyramid2"/>
    <dgm:cxn modelId="{E971CB7F-492D-42D6-824F-21616C612C9C}" type="presOf" srcId="{0EBD1F90-62F2-4D45-9C3E-C3021436C56D}" destId="{6D2D64BC-28ED-4C10-96E5-44B46C38C943}" srcOrd="0" destOrd="0" presId="urn:microsoft.com/office/officeart/2005/8/layout/pyramid2"/>
    <dgm:cxn modelId="{DF1AE6FA-DA5A-4A50-B881-595D8B4C1E99}" type="presOf" srcId="{F37D5BA9-D3AF-46E4-8FD8-4B13BC93C8E4}" destId="{C01FC5AE-8F79-4A7F-A964-F2844CA78977}" srcOrd="0" destOrd="0" presId="urn:microsoft.com/office/officeart/2005/8/layout/pyramid2"/>
    <dgm:cxn modelId="{785C7086-3EC7-4E32-9F20-2F0951901B7B}" type="presParOf" srcId="{DEE38BFE-2078-4EB8-B0C5-A8176E6CDF06}" destId="{A046CF16-A945-4154-A721-080A307FA025}" srcOrd="0" destOrd="0" presId="urn:microsoft.com/office/officeart/2005/8/layout/pyramid2"/>
    <dgm:cxn modelId="{0463298E-6F56-4578-8304-3EA45DBC26E5}" type="presParOf" srcId="{DEE38BFE-2078-4EB8-B0C5-A8176E6CDF06}" destId="{A3F6A51D-2C74-4533-97FB-F5A46AC50346}" srcOrd="1" destOrd="0" presId="urn:microsoft.com/office/officeart/2005/8/layout/pyramid2"/>
    <dgm:cxn modelId="{6B6BDD39-0C76-4010-B4D9-F0A2B5BA6F4C}" type="presParOf" srcId="{A3F6A51D-2C74-4533-97FB-F5A46AC50346}" destId="{4900111F-3897-4BB4-92F5-2434BC69C129}" srcOrd="0" destOrd="0" presId="urn:microsoft.com/office/officeart/2005/8/layout/pyramid2"/>
    <dgm:cxn modelId="{A91D4944-79B7-4D90-8690-EB1862DCFDEF}" type="presParOf" srcId="{A3F6A51D-2C74-4533-97FB-F5A46AC50346}" destId="{27461DFD-34E5-46B4-808E-5FB2ED43E298}" srcOrd="1" destOrd="0" presId="urn:microsoft.com/office/officeart/2005/8/layout/pyramid2"/>
    <dgm:cxn modelId="{12358B9A-2D5E-446C-AC15-3B80EC7CEC67}" type="presParOf" srcId="{A3F6A51D-2C74-4533-97FB-F5A46AC50346}" destId="{47DA098E-D864-44B4-999F-4DBB13D4B29B}" srcOrd="2" destOrd="0" presId="urn:microsoft.com/office/officeart/2005/8/layout/pyramid2"/>
    <dgm:cxn modelId="{6F855085-6825-4F63-86BE-B94EBD07D157}" type="presParOf" srcId="{A3F6A51D-2C74-4533-97FB-F5A46AC50346}" destId="{6368CEC2-F6B5-48D7-B253-541CD2139DD5}" srcOrd="3" destOrd="0" presId="urn:microsoft.com/office/officeart/2005/8/layout/pyramid2"/>
    <dgm:cxn modelId="{50D1A425-DAB5-4DB9-AF1C-3B1255E7D110}" type="presParOf" srcId="{A3F6A51D-2C74-4533-97FB-F5A46AC50346}" destId="{C01FC5AE-8F79-4A7F-A964-F2844CA78977}" srcOrd="4" destOrd="0" presId="urn:microsoft.com/office/officeart/2005/8/layout/pyramid2"/>
    <dgm:cxn modelId="{1C782A85-916F-4C19-82EA-0DEA60031353}" type="presParOf" srcId="{A3F6A51D-2C74-4533-97FB-F5A46AC50346}" destId="{220DF4DD-1C7F-4FBA-AB93-699A36861D1A}" srcOrd="5" destOrd="0" presId="urn:microsoft.com/office/officeart/2005/8/layout/pyramid2"/>
    <dgm:cxn modelId="{6DB9428C-EE11-4593-B3DD-2FD1C29EC414}" type="presParOf" srcId="{A3F6A51D-2C74-4533-97FB-F5A46AC50346}" destId="{6D2D64BC-28ED-4C10-96E5-44B46C38C943}" srcOrd="6" destOrd="0" presId="urn:microsoft.com/office/officeart/2005/8/layout/pyramid2"/>
    <dgm:cxn modelId="{73AB769A-BFD3-4471-AADD-6D04FD464C86}" type="presParOf" srcId="{A3F6A51D-2C74-4533-97FB-F5A46AC50346}" destId="{825058F5-3185-4E16-8705-387888F6897A}" srcOrd="7" destOrd="0" presId="urn:microsoft.com/office/officeart/2005/8/layout/pyramid2"/>
  </dgm:cxnLst>
  <dgm:bg/>
  <dgm:whole/>
  <dgm:extLst>
    <a:ext uri="http://schemas.microsoft.com/office/drawing/2008/diagram">
      <dsp:dataModelExt xmlns:dsp="http://schemas.microsoft.com/office/drawing/2008/diagram" xmlns="" relId="rId90"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A48983F-744D-4D40-987C-2484CAF78EF7}" type="doc">
      <dgm:prSet loTypeId="urn:microsoft.com/office/officeart/2005/8/layout/pyramid2" loCatId="pyramid" qsTypeId="urn:microsoft.com/office/officeart/2005/8/quickstyle/simple1" qsCatId="simple" csTypeId="urn:microsoft.com/office/officeart/2005/8/colors/accent1_2" csCatId="accent1" phldr="1"/>
      <dgm:spPr/>
    </dgm:pt>
    <dgm:pt modelId="{9F68DEE0-A101-4AB0-8E1C-61CE479AAC9B}">
      <dgm:prSet phldrT="[Text]" custT="1"/>
      <dgm:spPr/>
      <dgm:t>
        <a:bodyPr/>
        <a:lstStyle/>
        <a:p>
          <a:r>
            <a:rPr lang="en-IN" sz="1400">
              <a:solidFill>
                <a:srgbClr val="002060"/>
              </a:solidFill>
              <a:latin typeface="Algerian" pitchFamily="82" charset="0"/>
            </a:rPr>
            <a:t>Workload</a:t>
          </a:r>
        </a:p>
      </dgm:t>
    </dgm:pt>
    <dgm:pt modelId="{0FE4BB6E-BFA6-4F8E-992F-4F7B0E7D20E3}" type="parTrans" cxnId="{741330CD-AD78-4F7A-8F65-5EF3D23DFE38}">
      <dgm:prSet/>
      <dgm:spPr/>
      <dgm:t>
        <a:bodyPr/>
        <a:lstStyle/>
        <a:p>
          <a:endParaRPr lang="en-IN"/>
        </a:p>
      </dgm:t>
    </dgm:pt>
    <dgm:pt modelId="{3B4F78CB-78C7-4A64-BE74-B6D9D69A177A}" type="sibTrans" cxnId="{741330CD-AD78-4F7A-8F65-5EF3D23DFE38}">
      <dgm:prSet/>
      <dgm:spPr/>
      <dgm:t>
        <a:bodyPr/>
        <a:lstStyle/>
        <a:p>
          <a:endParaRPr lang="en-IN"/>
        </a:p>
      </dgm:t>
    </dgm:pt>
    <dgm:pt modelId="{0C7EE849-A74B-40EE-8A91-DD69BF135CFA}">
      <dgm:prSet/>
      <dgm:spPr/>
      <dgm:t>
        <a:bodyPr/>
        <a:lstStyle/>
        <a:p>
          <a:r>
            <a:rPr lang="en-IN"/>
            <a:t>Enhance Manpower</a:t>
          </a:r>
        </a:p>
      </dgm:t>
    </dgm:pt>
    <dgm:pt modelId="{A27FC9E8-9A0E-4ADE-A8AF-6B8796785B57}" type="parTrans" cxnId="{349D51A6-F2AB-4DA1-8BE6-4643428803AF}">
      <dgm:prSet/>
      <dgm:spPr/>
      <dgm:t>
        <a:bodyPr/>
        <a:lstStyle/>
        <a:p>
          <a:endParaRPr lang="en-IN"/>
        </a:p>
      </dgm:t>
    </dgm:pt>
    <dgm:pt modelId="{95681D71-FD4E-4D10-864C-76B2C1AF3A50}" type="sibTrans" cxnId="{349D51A6-F2AB-4DA1-8BE6-4643428803AF}">
      <dgm:prSet/>
      <dgm:spPr/>
      <dgm:t>
        <a:bodyPr/>
        <a:lstStyle/>
        <a:p>
          <a:endParaRPr lang="en-IN"/>
        </a:p>
      </dgm:t>
    </dgm:pt>
    <dgm:pt modelId="{D05F3550-ACEC-4352-84D4-BE3C8FAB15DE}">
      <dgm:prSet/>
      <dgm:spPr/>
      <dgm:t>
        <a:bodyPr/>
        <a:lstStyle/>
        <a:p>
          <a:r>
            <a:rPr lang="en-IN"/>
            <a:t>Work load &amp; Manpower Assessment</a:t>
          </a:r>
        </a:p>
      </dgm:t>
    </dgm:pt>
    <dgm:pt modelId="{F834A668-644F-4B4A-A010-9FB9366E9782}" type="parTrans" cxnId="{825C615B-B3D3-4357-BEC0-3255C41608C8}">
      <dgm:prSet/>
      <dgm:spPr/>
      <dgm:t>
        <a:bodyPr/>
        <a:lstStyle/>
        <a:p>
          <a:endParaRPr lang="en-IN"/>
        </a:p>
      </dgm:t>
    </dgm:pt>
    <dgm:pt modelId="{D0722FE8-B9CC-449B-A900-02888DEE3A7F}" type="sibTrans" cxnId="{825C615B-B3D3-4357-BEC0-3255C41608C8}">
      <dgm:prSet/>
      <dgm:spPr/>
      <dgm:t>
        <a:bodyPr/>
        <a:lstStyle/>
        <a:p>
          <a:endParaRPr lang="en-IN"/>
        </a:p>
      </dgm:t>
    </dgm:pt>
    <dgm:pt modelId="{EB4105FA-5E93-4D5B-A1B7-C4D57F6DED00}">
      <dgm:prSet/>
      <dgm:spPr/>
      <dgm:t>
        <a:bodyPr/>
        <a:lstStyle/>
        <a:p>
          <a:r>
            <a:rPr lang="en-IN"/>
            <a:t>Clear demarcation of Roles &amp; Responsibilites</a:t>
          </a:r>
        </a:p>
      </dgm:t>
    </dgm:pt>
    <dgm:pt modelId="{9A7C594A-B080-482B-9BB8-D669F7EE5225}" type="parTrans" cxnId="{FD381369-31B5-4B36-8F11-EA149FDFDEF2}">
      <dgm:prSet/>
      <dgm:spPr/>
      <dgm:t>
        <a:bodyPr/>
        <a:lstStyle/>
        <a:p>
          <a:endParaRPr lang="en-IN"/>
        </a:p>
      </dgm:t>
    </dgm:pt>
    <dgm:pt modelId="{6835F53D-FF5C-4677-A6B2-A19918BF9086}" type="sibTrans" cxnId="{FD381369-31B5-4B36-8F11-EA149FDFDEF2}">
      <dgm:prSet/>
      <dgm:spPr/>
      <dgm:t>
        <a:bodyPr/>
        <a:lstStyle/>
        <a:p>
          <a:endParaRPr lang="en-IN"/>
        </a:p>
      </dgm:t>
    </dgm:pt>
    <dgm:pt modelId="{9886C830-4F00-4492-BFAF-FDA951A8FBF8}" type="pres">
      <dgm:prSet presAssocID="{EA48983F-744D-4D40-987C-2484CAF78EF7}" presName="compositeShape" presStyleCnt="0">
        <dgm:presLayoutVars>
          <dgm:dir/>
          <dgm:resizeHandles/>
        </dgm:presLayoutVars>
      </dgm:prSet>
      <dgm:spPr/>
    </dgm:pt>
    <dgm:pt modelId="{18FA7F30-43FA-446B-B063-1BBB8EFB67B5}" type="pres">
      <dgm:prSet presAssocID="{EA48983F-744D-4D40-987C-2484CAF78EF7}" presName="pyramid" presStyleLbl="node1" presStyleIdx="0" presStyleCnt="1" custLinFactNeighborX="1008"/>
      <dgm:spPr/>
    </dgm:pt>
    <dgm:pt modelId="{220BF114-354F-4875-A157-15F331AEB5FE}" type="pres">
      <dgm:prSet presAssocID="{EA48983F-744D-4D40-987C-2484CAF78EF7}" presName="theList" presStyleCnt="0"/>
      <dgm:spPr/>
    </dgm:pt>
    <dgm:pt modelId="{472584AD-5BC2-4616-AED7-162FD0A2AF93}" type="pres">
      <dgm:prSet presAssocID="{9F68DEE0-A101-4AB0-8E1C-61CE479AAC9B}" presName="aNode" presStyleLbl="fgAcc1" presStyleIdx="0" presStyleCnt="4" custLinFactY="6301" custLinFactNeighborX="-1365" custLinFactNeighborY="100000">
        <dgm:presLayoutVars>
          <dgm:bulletEnabled val="1"/>
        </dgm:presLayoutVars>
      </dgm:prSet>
      <dgm:spPr/>
      <dgm:t>
        <a:bodyPr/>
        <a:lstStyle/>
        <a:p>
          <a:endParaRPr lang="en-IN"/>
        </a:p>
      </dgm:t>
    </dgm:pt>
    <dgm:pt modelId="{D5A8C231-C5A5-4691-B71E-B7548FB9BED4}" type="pres">
      <dgm:prSet presAssocID="{9F68DEE0-A101-4AB0-8E1C-61CE479AAC9B}" presName="aSpace" presStyleCnt="0"/>
      <dgm:spPr/>
    </dgm:pt>
    <dgm:pt modelId="{EB104654-E789-4BF7-93B7-11B464605773}" type="pres">
      <dgm:prSet presAssocID="{0C7EE849-A74B-40EE-8A91-DD69BF135CFA}" presName="aNode" presStyleLbl="fgAcc1" presStyleIdx="1" presStyleCnt="4" custLinFactY="3779" custLinFactNeighborY="100000">
        <dgm:presLayoutVars>
          <dgm:bulletEnabled val="1"/>
        </dgm:presLayoutVars>
      </dgm:prSet>
      <dgm:spPr/>
      <dgm:t>
        <a:bodyPr/>
        <a:lstStyle/>
        <a:p>
          <a:endParaRPr lang="en-US"/>
        </a:p>
      </dgm:t>
    </dgm:pt>
    <dgm:pt modelId="{923F1250-6B66-4523-AB38-F3740EC11A47}" type="pres">
      <dgm:prSet presAssocID="{0C7EE849-A74B-40EE-8A91-DD69BF135CFA}" presName="aSpace" presStyleCnt="0"/>
      <dgm:spPr/>
    </dgm:pt>
    <dgm:pt modelId="{747628AD-6E88-4753-B76A-82F739994813}" type="pres">
      <dgm:prSet presAssocID="{D05F3550-ACEC-4352-84D4-BE3C8FAB15DE}" presName="aNode" presStyleLbl="fgAcc1" presStyleIdx="2" presStyleCnt="4" custLinFactNeighborX="-1113" custLinFactNeighborY="81394">
        <dgm:presLayoutVars>
          <dgm:bulletEnabled val="1"/>
        </dgm:presLayoutVars>
      </dgm:prSet>
      <dgm:spPr/>
      <dgm:t>
        <a:bodyPr/>
        <a:lstStyle/>
        <a:p>
          <a:endParaRPr lang="en-US"/>
        </a:p>
      </dgm:t>
    </dgm:pt>
    <dgm:pt modelId="{EDC30F02-F97D-447B-9F4A-D851213C95D3}" type="pres">
      <dgm:prSet presAssocID="{D05F3550-ACEC-4352-84D4-BE3C8FAB15DE}" presName="aSpace" presStyleCnt="0"/>
      <dgm:spPr/>
    </dgm:pt>
    <dgm:pt modelId="{FCC19633-20E3-4CC5-B28B-FCDB6B8A9570}" type="pres">
      <dgm:prSet presAssocID="{EB4105FA-5E93-4D5B-A1B7-C4D57F6DED00}" presName="aNode" presStyleLbl="fgAcc1" presStyleIdx="3" presStyleCnt="4" custLinFactNeighborY="65116">
        <dgm:presLayoutVars>
          <dgm:bulletEnabled val="1"/>
        </dgm:presLayoutVars>
      </dgm:prSet>
      <dgm:spPr/>
      <dgm:t>
        <a:bodyPr/>
        <a:lstStyle/>
        <a:p>
          <a:endParaRPr lang="en-US"/>
        </a:p>
      </dgm:t>
    </dgm:pt>
    <dgm:pt modelId="{5628B406-4A3B-4EC8-A676-226E75576564}" type="pres">
      <dgm:prSet presAssocID="{EB4105FA-5E93-4D5B-A1B7-C4D57F6DED00}" presName="aSpace" presStyleCnt="0"/>
      <dgm:spPr/>
    </dgm:pt>
  </dgm:ptLst>
  <dgm:cxnLst>
    <dgm:cxn modelId="{023E9756-855F-4B8B-B56D-6A001A155FF5}" type="presOf" srcId="{D05F3550-ACEC-4352-84D4-BE3C8FAB15DE}" destId="{747628AD-6E88-4753-B76A-82F739994813}" srcOrd="0" destOrd="0" presId="urn:microsoft.com/office/officeart/2005/8/layout/pyramid2"/>
    <dgm:cxn modelId="{825C615B-B3D3-4357-BEC0-3255C41608C8}" srcId="{EA48983F-744D-4D40-987C-2484CAF78EF7}" destId="{D05F3550-ACEC-4352-84D4-BE3C8FAB15DE}" srcOrd="2" destOrd="0" parTransId="{F834A668-644F-4B4A-A010-9FB9366E9782}" sibTransId="{D0722FE8-B9CC-449B-A900-02888DEE3A7F}"/>
    <dgm:cxn modelId="{349D51A6-F2AB-4DA1-8BE6-4643428803AF}" srcId="{EA48983F-744D-4D40-987C-2484CAF78EF7}" destId="{0C7EE849-A74B-40EE-8A91-DD69BF135CFA}" srcOrd="1" destOrd="0" parTransId="{A27FC9E8-9A0E-4ADE-A8AF-6B8796785B57}" sibTransId="{95681D71-FD4E-4D10-864C-76B2C1AF3A50}"/>
    <dgm:cxn modelId="{F3F2385D-60ED-4CCC-A355-559AD43D583D}" type="presOf" srcId="{EA48983F-744D-4D40-987C-2484CAF78EF7}" destId="{9886C830-4F00-4492-BFAF-FDA951A8FBF8}" srcOrd="0" destOrd="0" presId="urn:microsoft.com/office/officeart/2005/8/layout/pyramid2"/>
    <dgm:cxn modelId="{545295EE-32AE-46DA-8C28-BACD9B38DA48}" type="presOf" srcId="{0C7EE849-A74B-40EE-8A91-DD69BF135CFA}" destId="{EB104654-E789-4BF7-93B7-11B464605773}" srcOrd="0" destOrd="0" presId="urn:microsoft.com/office/officeart/2005/8/layout/pyramid2"/>
    <dgm:cxn modelId="{DEEC1122-8695-4B4C-9E4B-5AAE6256F722}" type="presOf" srcId="{9F68DEE0-A101-4AB0-8E1C-61CE479AAC9B}" destId="{472584AD-5BC2-4616-AED7-162FD0A2AF93}" srcOrd="0" destOrd="0" presId="urn:microsoft.com/office/officeart/2005/8/layout/pyramid2"/>
    <dgm:cxn modelId="{741330CD-AD78-4F7A-8F65-5EF3D23DFE38}" srcId="{EA48983F-744D-4D40-987C-2484CAF78EF7}" destId="{9F68DEE0-A101-4AB0-8E1C-61CE479AAC9B}" srcOrd="0" destOrd="0" parTransId="{0FE4BB6E-BFA6-4F8E-992F-4F7B0E7D20E3}" sibTransId="{3B4F78CB-78C7-4A64-BE74-B6D9D69A177A}"/>
    <dgm:cxn modelId="{D1E7D82D-5E4D-40B1-B0CA-ACD4BCD1849E}" type="presOf" srcId="{EB4105FA-5E93-4D5B-A1B7-C4D57F6DED00}" destId="{FCC19633-20E3-4CC5-B28B-FCDB6B8A9570}" srcOrd="0" destOrd="0" presId="urn:microsoft.com/office/officeart/2005/8/layout/pyramid2"/>
    <dgm:cxn modelId="{FD381369-31B5-4B36-8F11-EA149FDFDEF2}" srcId="{EA48983F-744D-4D40-987C-2484CAF78EF7}" destId="{EB4105FA-5E93-4D5B-A1B7-C4D57F6DED00}" srcOrd="3" destOrd="0" parTransId="{9A7C594A-B080-482B-9BB8-D669F7EE5225}" sibTransId="{6835F53D-FF5C-4677-A6B2-A19918BF9086}"/>
    <dgm:cxn modelId="{A25CAF11-7A59-4A80-9EF4-9E385AD2F204}" type="presParOf" srcId="{9886C830-4F00-4492-BFAF-FDA951A8FBF8}" destId="{18FA7F30-43FA-446B-B063-1BBB8EFB67B5}" srcOrd="0" destOrd="0" presId="urn:microsoft.com/office/officeart/2005/8/layout/pyramid2"/>
    <dgm:cxn modelId="{18F13665-630E-403D-9901-F88FBA45DC35}" type="presParOf" srcId="{9886C830-4F00-4492-BFAF-FDA951A8FBF8}" destId="{220BF114-354F-4875-A157-15F331AEB5FE}" srcOrd="1" destOrd="0" presId="urn:microsoft.com/office/officeart/2005/8/layout/pyramid2"/>
    <dgm:cxn modelId="{555057BD-27D9-474F-9F04-F006132D9B15}" type="presParOf" srcId="{220BF114-354F-4875-A157-15F331AEB5FE}" destId="{472584AD-5BC2-4616-AED7-162FD0A2AF93}" srcOrd="0" destOrd="0" presId="urn:microsoft.com/office/officeart/2005/8/layout/pyramid2"/>
    <dgm:cxn modelId="{8B95F4F8-A1C9-4D75-AE04-30F4F453C72A}" type="presParOf" srcId="{220BF114-354F-4875-A157-15F331AEB5FE}" destId="{D5A8C231-C5A5-4691-B71E-B7548FB9BED4}" srcOrd="1" destOrd="0" presId="urn:microsoft.com/office/officeart/2005/8/layout/pyramid2"/>
    <dgm:cxn modelId="{915D4619-4FD6-4E6B-A36C-196B407C60E7}" type="presParOf" srcId="{220BF114-354F-4875-A157-15F331AEB5FE}" destId="{EB104654-E789-4BF7-93B7-11B464605773}" srcOrd="2" destOrd="0" presId="urn:microsoft.com/office/officeart/2005/8/layout/pyramid2"/>
    <dgm:cxn modelId="{AFC257EA-4963-4117-B83B-B512D7C33D72}" type="presParOf" srcId="{220BF114-354F-4875-A157-15F331AEB5FE}" destId="{923F1250-6B66-4523-AB38-F3740EC11A47}" srcOrd="3" destOrd="0" presId="urn:microsoft.com/office/officeart/2005/8/layout/pyramid2"/>
    <dgm:cxn modelId="{B15EA8E9-015C-4FD0-8C2A-68CD9A28183D}" type="presParOf" srcId="{220BF114-354F-4875-A157-15F331AEB5FE}" destId="{747628AD-6E88-4753-B76A-82F739994813}" srcOrd="4" destOrd="0" presId="urn:microsoft.com/office/officeart/2005/8/layout/pyramid2"/>
    <dgm:cxn modelId="{3B3D8A42-2B6F-4907-B81E-EEB01F9FF7D9}" type="presParOf" srcId="{220BF114-354F-4875-A157-15F331AEB5FE}" destId="{EDC30F02-F97D-447B-9F4A-D851213C95D3}" srcOrd="5" destOrd="0" presId="urn:microsoft.com/office/officeart/2005/8/layout/pyramid2"/>
    <dgm:cxn modelId="{A0218695-1BC3-46B7-9D69-34405964D1BB}" type="presParOf" srcId="{220BF114-354F-4875-A157-15F331AEB5FE}" destId="{FCC19633-20E3-4CC5-B28B-FCDB6B8A9570}" srcOrd="6" destOrd="0" presId="urn:microsoft.com/office/officeart/2005/8/layout/pyramid2"/>
    <dgm:cxn modelId="{54044F82-84F6-4A10-BA96-CC11DD7CF816}" type="presParOf" srcId="{220BF114-354F-4875-A157-15F331AEB5FE}" destId="{5628B406-4A3B-4EC8-A676-226E75576564}" srcOrd="7" destOrd="0" presId="urn:microsoft.com/office/officeart/2005/8/layout/pyramid2"/>
  </dgm:cxnLst>
  <dgm:bg/>
  <dgm:whole/>
  <dgm:extLst>
    <a:ext uri="http://schemas.microsoft.com/office/drawing/2008/diagram">
      <dsp:dataModelExt xmlns:dsp="http://schemas.microsoft.com/office/drawing/2008/diagram" xmlns="" relId="rId95"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9719A43C-3BB9-421A-A361-CF6341905F6B}" type="doc">
      <dgm:prSet loTypeId="urn:microsoft.com/office/officeart/2005/8/layout/pyramid2" loCatId="pyramid" qsTypeId="urn:microsoft.com/office/officeart/2005/8/quickstyle/simple1" qsCatId="simple" csTypeId="urn:microsoft.com/office/officeart/2005/8/colors/accent1_2" csCatId="accent1" phldr="1"/>
      <dgm:spPr/>
    </dgm:pt>
    <dgm:pt modelId="{DBC8A285-921C-4648-8821-F51D6FABAAA5}">
      <dgm:prSet phldrT="[Text]" custT="1"/>
      <dgm:spPr/>
      <dgm:t>
        <a:bodyPr/>
        <a:lstStyle/>
        <a:p>
          <a:r>
            <a:rPr lang="en-IN" sz="1400">
              <a:solidFill>
                <a:srgbClr val="002060"/>
              </a:solidFill>
              <a:latin typeface="Algerian" pitchFamily="82" charset="0"/>
            </a:rPr>
            <a:t>ICT Applications</a:t>
          </a:r>
        </a:p>
      </dgm:t>
    </dgm:pt>
    <dgm:pt modelId="{8074C882-75F6-4BFC-BBC9-F4D942C21F5A}" type="parTrans" cxnId="{565F2EAB-F7C6-4660-8692-A9C1AD2A4F86}">
      <dgm:prSet/>
      <dgm:spPr/>
      <dgm:t>
        <a:bodyPr/>
        <a:lstStyle/>
        <a:p>
          <a:endParaRPr lang="en-IN"/>
        </a:p>
      </dgm:t>
    </dgm:pt>
    <dgm:pt modelId="{6D63B0FF-7A72-40FF-9351-84E159DE9295}" type="sibTrans" cxnId="{565F2EAB-F7C6-4660-8692-A9C1AD2A4F86}">
      <dgm:prSet/>
      <dgm:spPr/>
      <dgm:t>
        <a:bodyPr/>
        <a:lstStyle/>
        <a:p>
          <a:endParaRPr lang="en-IN"/>
        </a:p>
      </dgm:t>
    </dgm:pt>
    <dgm:pt modelId="{7277D556-855B-4520-BBD9-E5D9B4CCD224}">
      <dgm:prSet custT="1"/>
      <dgm:spPr/>
      <dgm:t>
        <a:bodyPr/>
        <a:lstStyle/>
        <a:p>
          <a:r>
            <a:rPr lang="en-IN" sz="1000"/>
            <a:t>Decision support system</a:t>
          </a:r>
        </a:p>
      </dgm:t>
    </dgm:pt>
    <dgm:pt modelId="{6C85053D-F4F8-4884-A93A-7038AA543199}" type="parTrans" cxnId="{9D6BCAB0-28C4-4774-859F-7BA23CE2558B}">
      <dgm:prSet/>
      <dgm:spPr/>
      <dgm:t>
        <a:bodyPr/>
        <a:lstStyle/>
        <a:p>
          <a:endParaRPr lang="en-IN"/>
        </a:p>
      </dgm:t>
    </dgm:pt>
    <dgm:pt modelId="{FA6D3EDA-A4B3-4160-8D42-76D392A3EC40}" type="sibTrans" cxnId="{9D6BCAB0-28C4-4774-859F-7BA23CE2558B}">
      <dgm:prSet/>
      <dgm:spPr/>
      <dgm:t>
        <a:bodyPr/>
        <a:lstStyle/>
        <a:p>
          <a:endParaRPr lang="en-IN"/>
        </a:p>
      </dgm:t>
    </dgm:pt>
    <dgm:pt modelId="{D5E769E1-5A7E-4DBD-B48B-B135F23BD7E2}">
      <dgm:prSet custT="1"/>
      <dgm:spPr/>
      <dgm:t>
        <a:bodyPr/>
        <a:lstStyle/>
        <a:p>
          <a:r>
            <a:rPr lang="en-IN" sz="1000"/>
            <a:t>Knowledge Management system for Institutional Memory</a:t>
          </a:r>
        </a:p>
      </dgm:t>
    </dgm:pt>
    <dgm:pt modelId="{9143F591-59EC-49F7-93CE-532B9BC1CC5B}" type="parTrans" cxnId="{C8E4C703-AD5C-4A6E-A8B3-38F24E7293C7}">
      <dgm:prSet/>
      <dgm:spPr/>
      <dgm:t>
        <a:bodyPr/>
        <a:lstStyle/>
        <a:p>
          <a:endParaRPr lang="en-IN"/>
        </a:p>
      </dgm:t>
    </dgm:pt>
    <dgm:pt modelId="{A9944C49-7A01-413A-B052-65C5CC3136D2}" type="sibTrans" cxnId="{C8E4C703-AD5C-4A6E-A8B3-38F24E7293C7}">
      <dgm:prSet/>
      <dgm:spPr/>
      <dgm:t>
        <a:bodyPr/>
        <a:lstStyle/>
        <a:p>
          <a:endParaRPr lang="en-IN"/>
        </a:p>
      </dgm:t>
    </dgm:pt>
    <dgm:pt modelId="{51029A5F-1123-42AF-90C7-8A643297D1BE}">
      <dgm:prSet custT="1"/>
      <dgm:spPr/>
      <dgm:t>
        <a:bodyPr/>
        <a:lstStyle/>
        <a:p>
          <a:r>
            <a:rPr lang="en-IN" sz="1000"/>
            <a:t>Search Engine</a:t>
          </a:r>
        </a:p>
      </dgm:t>
    </dgm:pt>
    <dgm:pt modelId="{AACFA1AC-B4AE-4202-8E2C-24612CAC5C3F}" type="parTrans" cxnId="{59112A16-70E7-47FE-869C-0413D4233296}">
      <dgm:prSet/>
      <dgm:spPr/>
      <dgm:t>
        <a:bodyPr/>
        <a:lstStyle/>
        <a:p>
          <a:endParaRPr lang="en-IN"/>
        </a:p>
      </dgm:t>
    </dgm:pt>
    <dgm:pt modelId="{867B7A58-273D-43A7-86D8-BC400637A3AB}" type="sibTrans" cxnId="{59112A16-70E7-47FE-869C-0413D4233296}">
      <dgm:prSet/>
      <dgm:spPr/>
      <dgm:t>
        <a:bodyPr/>
        <a:lstStyle/>
        <a:p>
          <a:endParaRPr lang="en-IN"/>
        </a:p>
      </dgm:t>
    </dgm:pt>
    <dgm:pt modelId="{6FEEF3FA-DEDB-406E-AF25-D61AFD7CB201}">
      <dgm:prSet custT="1"/>
      <dgm:spPr/>
      <dgm:t>
        <a:bodyPr/>
        <a:lstStyle/>
        <a:p>
          <a:r>
            <a:rPr lang="en-IN" sz="1000"/>
            <a:t>Knowledge sharing sessions</a:t>
          </a:r>
        </a:p>
      </dgm:t>
    </dgm:pt>
    <dgm:pt modelId="{41248A69-8461-4B6B-890D-076B9BB31484}" type="parTrans" cxnId="{A15E0C72-0933-4B56-AF8A-B6D7D2AC2C67}">
      <dgm:prSet/>
      <dgm:spPr/>
      <dgm:t>
        <a:bodyPr/>
        <a:lstStyle/>
        <a:p>
          <a:endParaRPr lang="en-IN"/>
        </a:p>
      </dgm:t>
    </dgm:pt>
    <dgm:pt modelId="{39E9403C-7E4F-494F-8A9D-7D3BB315BFF2}" type="sibTrans" cxnId="{A15E0C72-0933-4B56-AF8A-B6D7D2AC2C67}">
      <dgm:prSet/>
      <dgm:spPr/>
      <dgm:t>
        <a:bodyPr/>
        <a:lstStyle/>
        <a:p>
          <a:endParaRPr lang="en-IN"/>
        </a:p>
      </dgm:t>
    </dgm:pt>
    <dgm:pt modelId="{E054A57E-8F26-4907-B8CE-AC836625C26F}">
      <dgm:prSet custT="1"/>
      <dgm:spPr/>
      <dgm:t>
        <a:bodyPr/>
        <a:lstStyle/>
        <a:p>
          <a:r>
            <a:rPr lang="en-IN" sz="1000"/>
            <a:t>Use of e-file Management system for data retrieval</a:t>
          </a:r>
        </a:p>
      </dgm:t>
    </dgm:pt>
    <dgm:pt modelId="{29772750-6E42-4E39-B487-B4010A02E8AE}" type="parTrans" cxnId="{90CDB3FE-EFBF-4555-BDBB-436F31426F32}">
      <dgm:prSet/>
      <dgm:spPr/>
      <dgm:t>
        <a:bodyPr/>
        <a:lstStyle/>
        <a:p>
          <a:endParaRPr lang="en-IN"/>
        </a:p>
      </dgm:t>
    </dgm:pt>
    <dgm:pt modelId="{CE41D6FC-321C-4E01-BD50-8D325C31C92E}" type="sibTrans" cxnId="{90CDB3FE-EFBF-4555-BDBB-436F31426F32}">
      <dgm:prSet/>
      <dgm:spPr/>
      <dgm:t>
        <a:bodyPr/>
        <a:lstStyle/>
        <a:p>
          <a:endParaRPr lang="en-IN"/>
        </a:p>
      </dgm:t>
    </dgm:pt>
    <dgm:pt modelId="{F48BC09B-2E43-4CA0-BD1F-5B4B405BE241}">
      <dgm:prSet custT="1"/>
      <dgm:spPr/>
      <dgm:t>
        <a:bodyPr/>
        <a:lstStyle/>
        <a:p>
          <a:r>
            <a:rPr lang="en-IN" sz="1000"/>
            <a:t>Proactive ICT application</a:t>
          </a:r>
        </a:p>
      </dgm:t>
    </dgm:pt>
    <dgm:pt modelId="{E7968089-65FC-40F6-AEC2-BCE35ED55AF4}" type="parTrans" cxnId="{2A113345-8BE0-4CA2-B3A9-2D04C220F382}">
      <dgm:prSet/>
      <dgm:spPr/>
      <dgm:t>
        <a:bodyPr/>
        <a:lstStyle/>
        <a:p>
          <a:endParaRPr lang="en-US"/>
        </a:p>
      </dgm:t>
    </dgm:pt>
    <dgm:pt modelId="{5F567E41-2A9A-4E27-9ABB-C8385A5DFF67}" type="sibTrans" cxnId="{2A113345-8BE0-4CA2-B3A9-2D04C220F382}">
      <dgm:prSet/>
      <dgm:spPr/>
      <dgm:t>
        <a:bodyPr/>
        <a:lstStyle/>
        <a:p>
          <a:endParaRPr lang="en-US"/>
        </a:p>
      </dgm:t>
    </dgm:pt>
    <dgm:pt modelId="{ABB23D27-072B-4255-A4C0-5B955EF45C61}">
      <dgm:prSet/>
      <dgm:spPr/>
      <dgm:t>
        <a:bodyPr/>
        <a:lstStyle/>
        <a:p>
          <a:r>
            <a:rPr lang="en-US"/>
            <a:t>Updating website of MHA</a:t>
          </a:r>
        </a:p>
      </dgm:t>
    </dgm:pt>
    <dgm:pt modelId="{ED995B54-1BBB-4DB7-876D-47F018F4AA48}" type="parTrans" cxnId="{1E6A99D8-7464-4DF9-A0DA-DEA7EB230E79}">
      <dgm:prSet/>
      <dgm:spPr/>
      <dgm:t>
        <a:bodyPr/>
        <a:lstStyle/>
        <a:p>
          <a:endParaRPr lang="en-US"/>
        </a:p>
      </dgm:t>
    </dgm:pt>
    <dgm:pt modelId="{03C53EC5-C9AA-46E4-969A-DF75EF0FF5E9}" type="sibTrans" cxnId="{1E6A99D8-7464-4DF9-A0DA-DEA7EB230E79}">
      <dgm:prSet/>
      <dgm:spPr/>
      <dgm:t>
        <a:bodyPr/>
        <a:lstStyle/>
        <a:p>
          <a:endParaRPr lang="en-US"/>
        </a:p>
      </dgm:t>
    </dgm:pt>
    <dgm:pt modelId="{079EEAA3-DFB0-4288-8CAD-3AF1D35AB4F9}">
      <dgm:prSet/>
      <dgm:spPr/>
      <dgm:t>
        <a:bodyPr/>
        <a:lstStyle/>
        <a:p>
          <a:r>
            <a:rPr lang="en-US"/>
            <a:t>Use of Social Media </a:t>
          </a:r>
        </a:p>
      </dgm:t>
    </dgm:pt>
    <dgm:pt modelId="{8F9063A9-0F7B-43A8-A31A-520C75566F3A}" type="parTrans" cxnId="{4601EF0E-12A8-4744-B248-12AA6C401BE4}">
      <dgm:prSet/>
      <dgm:spPr/>
      <dgm:t>
        <a:bodyPr/>
        <a:lstStyle/>
        <a:p>
          <a:endParaRPr lang="en-US"/>
        </a:p>
      </dgm:t>
    </dgm:pt>
    <dgm:pt modelId="{36DF7630-BE48-4E95-A3FE-6F813182E696}" type="sibTrans" cxnId="{4601EF0E-12A8-4744-B248-12AA6C401BE4}">
      <dgm:prSet/>
      <dgm:spPr/>
      <dgm:t>
        <a:bodyPr/>
        <a:lstStyle/>
        <a:p>
          <a:endParaRPr lang="en-US"/>
        </a:p>
      </dgm:t>
    </dgm:pt>
    <dgm:pt modelId="{C5A982CE-2DA4-4D9D-BC86-8310DD9F526E}" type="pres">
      <dgm:prSet presAssocID="{9719A43C-3BB9-421A-A361-CF6341905F6B}" presName="compositeShape" presStyleCnt="0">
        <dgm:presLayoutVars>
          <dgm:dir/>
          <dgm:resizeHandles/>
        </dgm:presLayoutVars>
      </dgm:prSet>
      <dgm:spPr/>
    </dgm:pt>
    <dgm:pt modelId="{3DC0DA02-E721-40FF-8304-ABD3D442A346}" type="pres">
      <dgm:prSet presAssocID="{9719A43C-3BB9-421A-A361-CF6341905F6B}" presName="pyramid" presStyleLbl="node1" presStyleIdx="0" presStyleCnt="1"/>
      <dgm:spPr/>
    </dgm:pt>
    <dgm:pt modelId="{C6F5A72D-B607-4892-95C6-F6F96466F801}" type="pres">
      <dgm:prSet presAssocID="{9719A43C-3BB9-421A-A361-CF6341905F6B}" presName="theList" presStyleCnt="0"/>
      <dgm:spPr/>
    </dgm:pt>
    <dgm:pt modelId="{0C146CAB-7456-4C19-9193-6E2118C29550}" type="pres">
      <dgm:prSet presAssocID="{DBC8A285-921C-4648-8821-F51D6FABAAA5}" presName="aNode" presStyleLbl="fgAcc1" presStyleIdx="0" presStyleCnt="9" custLinFactNeighborX="457">
        <dgm:presLayoutVars>
          <dgm:bulletEnabled val="1"/>
        </dgm:presLayoutVars>
      </dgm:prSet>
      <dgm:spPr/>
      <dgm:t>
        <a:bodyPr/>
        <a:lstStyle/>
        <a:p>
          <a:endParaRPr lang="en-US"/>
        </a:p>
      </dgm:t>
    </dgm:pt>
    <dgm:pt modelId="{4BBB22A6-BD43-4E00-B951-525935610DBD}" type="pres">
      <dgm:prSet presAssocID="{DBC8A285-921C-4648-8821-F51D6FABAAA5}" presName="aSpace" presStyleCnt="0"/>
      <dgm:spPr/>
    </dgm:pt>
    <dgm:pt modelId="{0626493D-EC2E-4F1B-A384-C224442BDB27}" type="pres">
      <dgm:prSet presAssocID="{F48BC09B-2E43-4CA0-BD1F-5B4B405BE241}" presName="aNode" presStyleLbl="fgAcc1" presStyleIdx="1" presStyleCnt="9">
        <dgm:presLayoutVars>
          <dgm:bulletEnabled val="1"/>
        </dgm:presLayoutVars>
      </dgm:prSet>
      <dgm:spPr/>
      <dgm:t>
        <a:bodyPr/>
        <a:lstStyle/>
        <a:p>
          <a:endParaRPr lang="en-US"/>
        </a:p>
      </dgm:t>
    </dgm:pt>
    <dgm:pt modelId="{333F79CA-FCBE-4175-A0E3-25DF73EF6E33}" type="pres">
      <dgm:prSet presAssocID="{F48BC09B-2E43-4CA0-BD1F-5B4B405BE241}" presName="aSpace" presStyleCnt="0"/>
      <dgm:spPr/>
    </dgm:pt>
    <dgm:pt modelId="{4FBF2A01-664D-4EC5-86A3-B2397A045FA1}" type="pres">
      <dgm:prSet presAssocID="{7277D556-855B-4520-BBD9-E5D9B4CCD224}" presName="aNode" presStyleLbl="fgAcc1" presStyleIdx="2" presStyleCnt="9">
        <dgm:presLayoutVars>
          <dgm:bulletEnabled val="1"/>
        </dgm:presLayoutVars>
      </dgm:prSet>
      <dgm:spPr/>
      <dgm:t>
        <a:bodyPr/>
        <a:lstStyle/>
        <a:p>
          <a:endParaRPr lang="en-US"/>
        </a:p>
      </dgm:t>
    </dgm:pt>
    <dgm:pt modelId="{0BC3B9AA-6DCE-4435-AE85-2AFBEB2DFDD8}" type="pres">
      <dgm:prSet presAssocID="{7277D556-855B-4520-BBD9-E5D9B4CCD224}" presName="aSpace" presStyleCnt="0"/>
      <dgm:spPr/>
    </dgm:pt>
    <dgm:pt modelId="{85292CD7-ACD0-4EF9-A33F-4D3C930A480D}" type="pres">
      <dgm:prSet presAssocID="{D5E769E1-5A7E-4DBD-B48B-B135F23BD7E2}" presName="aNode" presStyleLbl="fgAcc1" presStyleIdx="3" presStyleCnt="9" custScaleX="100550" custScaleY="143918">
        <dgm:presLayoutVars>
          <dgm:bulletEnabled val="1"/>
        </dgm:presLayoutVars>
      </dgm:prSet>
      <dgm:spPr/>
      <dgm:t>
        <a:bodyPr/>
        <a:lstStyle/>
        <a:p>
          <a:endParaRPr lang="en-US"/>
        </a:p>
      </dgm:t>
    </dgm:pt>
    <dgm:pt modelId="{0F33A52E-ADCF-473E-A3AD-D834F17416CF}" type="pres">
      <dgm:prSet presAssocID="{D5E769E1-5A7E-4DBD-B48B-B135F23BD7E2}" presName="aSpace" presStyleCnt="0"/>
      <dgm:spPr/>
    </dgm:pt>
    <dgm:pt modelId="{4F5888ED-8BD6-480E-BCFD-524ADED5055B}" type="pres">
      <dgm:prSet presAssocID="{51029A5F-1123-42AF-90C7-8A643297D1BE}" presName="aNode" presStyleLbl="fgAcc1" presStyleIdx="4" presStyleCnt="9">
        <dgm:presLayoutVars>
          <dgm:bulletEnabled val="1"/>
        </dgm:presLayoutVars>
      </dgm:prSet>
      <dgm:spPr/>
      <dgm:t>
        <a:bodyPr/>
        <a:lstStyle/>
        <a:p>
          <a:endParaRPr lang="en-US"/>
        </a:p>
      </dgm:t>
    </dgm:pt>
    <dgm:pt modelId="{47532BD0-6A37-413C-AAFD-9820B2814D52}" type="pres">
      <dgm:prSet presAssocID="{51029A5F-1123-42AF-90C7-8A643297D1BE}" presName="aSpace" presStyleCnt="0"/>
      <dgm:spPr/>
    </dgm:pt>
    <dgm:pt modelId="{235F136A-526C-4B8D-BD60-A7C0BBDA02B8}" type="pres">
      <dgm:prSet presAssocID="{6FEEF3FA-DEDB-406E-AF25-D61AFD7CB201}" presName="aNode" presStyleLbl="fgAcc1" presStyleIdx="5" presStyleCnt="9">
        <dgm:presLayoutVars>
          <dgm:bulletEnabled val="1"/>
        </dgm:presLayoutVars>
      </dgm:prSet>
      <dgm:spPr/>
      <dgm:t>
        <a:bodyPr/>
        <a:lstStyle/>
        <a:p>
          <a:endParaRPr lang="en-US"/>
        </a:p>
      </dgm:t>
    </dgm:pt>
    <dgm:pt modelId="{BE586DE3-2074-4461-A848-59E08F131C00}" type="pres">
      <dgm:prSet presAssocID="{6FEEF3FA-DEDB-406E-AF25-D61AFD7CB201}" presName="aSpace" presStyleCnt="0"/>
      <dgm:spPr/>
    </dgm:pt>
    <dgm:pt modelId="{960634C6-5D02-47FE-B352-02FBBC7E9C21}" type="pres">
      <dgm:prSet presAssocID="{ABB23D27-072B-4255-A4C0-5B955EF45C61}" presName="aNode" presStyleLbl="fgAcc1" presStyleIdx="6" presStyleCnt="9">
        <dgm:presLayoutVars>
          <dgm:bulletEnabled val="1"/>
        </dgm:presLayoutVars>
      </dgm:prSet>
      <dgm:spPr/>
      <dgm:t>
        <a:bodyPr/>
        <a:lstStyle/>
        <a:p>
          <a:endParaRPr lang="en-US"/>
        </a:p>
      </dgm:t>
    </dgm:pt>
    <dgm:pt modelId="{18CF17C7-1329-4618-B91B-2BFB67ED7A56}" type="pres">
      <dgm:prSet presAssocID="{ABB23D27-072B-4255-A4C0-5B955EF45C61}" presName="aSpace" presStyleCnt="0"/>
      <dgm:spPr/>
    </dgm:pt>
    <dgm:pt modelId="{31D5BE32-E250-4130-826D-6DBFD8151885}" type="pres">
      <dgm:prSet presAssocID="{E054A57E-8F26-4907-B8CE-AC836625C26F}" presName="aNode" presStyleLbl="fgAcc1" presStyleIdx="7" presStyleCnt="9" custScaleY="146637">
        <dgm:presLayoutVars>
          <dgm:bulletEnabled val="1"/>
        </dgm:presLayoutVars>
      </dgm:prSet>
      <dgm:spPr/>
      <dgm:t>
        <a:bodyPr/>
        <a:lstStyle/>
        <a:p>
          <a:endParaRPr lang="en-US"/>
        </a:p>
      </dgm:t>
    </dgm:pt>
    <dgm:pt modelId="{5FC314C3-FDE2-4E43-B21E-39B12C34D642}" type="pres">
      <dgm:prSet presAssocID="{E054A57E-8F26-4907-B8CE-AC836625C26F}" presName="aSpace" presStyleCnt="0"/>
      <dgm:spPr/>
    </dgm:pt>
    <dgm:pt modelId="{8B21EF2A-AC29-481D-89C9-CE6AA32FC8F3}" type="pres">
      <dgm:prSet presAssocID="{079EEAA3-DFB0-4288-8CAD-3AF1D35AB4F9}" presName="aNode" presStyleLbl="fgAcc1" presStyleIdx="8" presStyleCnt="9" custLinFactNeighborX="827" custLinFactNeighborY="47972">
        <dgm:presLayoutVars>
          <dgm:bulletEnabled val="1"/>
        </dgm:presLayoutVars>
      </dgm:prSet>
      <dgm:spPr/>
      <dgm:t>
        <a:bodyPr/>
        <a:lstStyle/>
        <a:p>
          <a:endParaRPr lang="en-US"/>
        </a:p>
      </dgm:t>
    </dgm:pt>
    <dgm:pt modelId="{A0034241-9BFF-4EE7-B69F-D018BFD16271}" type="pres">
      <dgm:prSet presAssocID="{079EEAA3-DFB0-4288-8CAD-3AF1D35AB4F9}" presName="aSpace" presStyleCnt="0"/>
      <dgm:spPr/>
    </dgm:pt>
  </dgm:ptLst>
  <dgm:cxnLst>
    <dgm:cxn modelId="{F732C119-BD62-4C00-BB4A-0C0426055EFD}" type="presOf" srcId="{ABB23D27-072B-4255-A4C0-5B955EF45C61}" destId="{960634C6-5D02-47FE-B352-02FBBC7E9C21}" srcOrd="0" destOrd="0" presId="urn:microsoft.com/office/officeart/2005/8/layout/pyramid2"/>
    <dgm:cxn modelId="{90CDB3FE-EFBF-4555-BDBB-436F31426F32}" srcId="{9719A43C-3BB9-421A-A361-CF6341905F6B}" destId="{E054A57E-8F26-4907-B8CE-AC836625C26F}" srcOrd="7" destOrd="0" parTransId="{29772750-6E42-4E39-B487-B4010A02E8AE}" sibTransId="{CE41D6FC-321C-4E01-BD50-8D325C31C92E}"/>
    <dgm:cxn modelId="{744AA439-B29C-4CC9-98B6-E28E524A40C2}" type="presOf" srcId="{DBC8A285-921C-4648-8821-F51D6FABAAA5}" destId="{0C146CAB-7456-4C19-9193-6E2118C29550}" srcOrd="0" destOrd="0" presId="urn:microsoft.com/office/officeart/2005/8/layout/pyramid2"/>
    <dgm:cxn modelId="{FBF29F83-A0B8-4B61-B136-24ECB3FF3AE0}" type="presOf" srcId="{E054A57E-8F26-4907-B8CE-AC836625C26F}" destId="{31D5BE32-E250-4130-826D-6DBFD8151885}" srcOrd="0" destOrd="0" presId="urn:microsoft.com/office/officeart/2005/8/layout/pyramid2"/>
    <dgm:cxn modelId="{7B18855C-4FA2-4329-8F40-9AFEAD09E52B}" type="presOf" srcId="{F48BC09B-2E43-4CA0-BD1F-5B4B405BE241}" destId="{0626493D-EC2E-4F1B-A384-C224442BDB27}" srcOrd="0" destOrd="0" presId="urn:microsoft.com/office/officeart/2005/8/layout/pyramid2"/>
    <dgm:cxn modelId="{18DD9877-DDBC-446F-9097-5800AACA3D13}" type="presOf" srcId="{D5E769E1-5A7E-4DBD-B48B-B135F23BD7E2}" destId="{85292CD7-ACD0-4EF9-A33F-4D3C930A480D}" srcOrd="0" destOrd="0" presId="urn:microsoft.com/office/officeart/2005/8/layout/pyramid2"/>
    <dgm:cxn modelId="{4601EF0E-12A8-4744-B248-12AA6C401BE4}" srcId="{9719A43C-3BB9-421A-A361-CF6341905F6B}" destId="{079EEAA3-DFB0-4288-8CAD-3AF1D35AB4F9}" srcOrd="8" destOrd="0" parTransId="{8F9063A9-0F7B-43A8-A31A-520C75566F3A}" sibTransId="{36DF7630-BE48-4E95-A3FE-6F813182E696}"/>
    <dgm:cxn modelId="{5A62C8E1-13DC-4D8E-9AF3-170AA2739B0C}" type="presOf" srcId="{51029A5F-1123-42AF-90C7-8A643297D1BE}" destId="{4F5888ED-8BD6-480E-BCFD-524ADED5055B}" srcOrd="0" destOrd="0" presId="urn:microsoft.com/office/officeart/2005/8/layout/pyramid2"/>
    <dgm:cxn modelId="{469E4297-BFEC-4CFA-8E99-A891783DF19F}" type="presOf" srcId="{7277D556-855B-4520-BBD9-E5D9B4CCD224}" destId="{4FBF2A01-664D-4EC5-86A3-B2397A045FA1}" srcOrd="0" destOrd="0" presId="urn:microsoft.com/office/officeart/2005/8/layout/pyramid2"/>
    <dgm:cxn modelId="{565F2EAB-F7C6-4660-8692-A9C1AD2A4F86}" srcId="{9719A43C-3BB9-421A-A361-CF6341905F6B}" destId="{DBC8A285-921C-4648-8821-F51D6FABAAA5}" srcOrd="0" destOrd="0" parTransId="{8074C882-75F6-4BFC-BBC9-F4D942C21F5A}" sibTransId="{6D63B0FF-7A72-40FF-9351-84E159DE9295}"/>
    <dgm:cxn modelId="{EE896EC8-1E81-4EC9-8043-A758CD5DAD99}" type="presOf" srcId="{6FEEF3FA-DEDB-406E-AF25-D61AFD7CB201}" destId="{235F136A-526C-4B8D-BD60-A7C0BBDA02B8}" srcOrd="0" destOrd="0" presId="urn:microsoft.com/office/officeart/2005/8/layout/pyramid2"/>
    <dgm:cxn modelId="{C8E4C703-AD5C-4A6E-A8B3-38F24E7293C7}" srcId="{9719A43C-3BB9-421A-A361-CF6341905F6B}" destId="{D5E769E1-5A7E-4DBD-B48B-B135F23BD7E2}" srcOrd="3" destOrd="0" parTransId="{9143F591-59EC-49F7-93CE-532B9BC1CC5B}" sibTransId="{A9944C49-7A01-413A-B052-65C5CC3136D2}"/>
    <dgm:cxn modelId="{9D6BCAB0-28C4-4774-859F-7BA23CE2558B}" srcId="{9719A43C-3BB9-421A-A361-CF6341905F6B}" destId="{7277D556-855B-4520-BBD9-E5D9B4CCD224}" srcOrd="2" destOrd="0" parTransId="{6C85053D-F4F8-4884-A93A-7038AA543199}" sibTransId="{FA6D3EDA-A4B3-4160-8D42-76D392A3EC40}"/>
    <dgm:cxn modelId="{A15E0C72-0933-4B56-AF8A-B6D7D2AC2C67}" srcId="{9719A43C-3BB9-421A-A361-CF6341905F6B}" destId="{6FEEF3FA-DEDB-406E-AF25-D61AFD7CB201}" srcOrd="5" destOrd="0" parTransId="{41248A69-8461-4B6B-890D-076B9BB31484}" sibTransId="{39E9403C-7E4F-494F-8A9D-7D3BB315BFF2}"/>
    <dgm:cxn modelId="{1E6A99D8-7464-4DF9-A0DA-DEA7EB230E79}" srcId="{9719A43C-3BB9-421A-A361-CF6341905F6B}" destId="{ABB23D27-072B-4255-A4C0-5B955EF45C61}" srcOrd="6" destOrd="0" parTransId="{ED995B54-1BBB-4DB7-876D-47F018F4AA48}" sibTransId="{03C53EC5-C9AA-46E4-969A-DF75EF0FF5E9}"/>
    <dgm:cxn modelId="{48A3D4E0-C70F-42F9-B19B-686FCE2A1F02}" type="presOf" srcId="{9719A43C-3BB9-421A-A361-CF6341905F6B}" destId="{C5A982CE-2DA4-4D9D-BC86-8310DD9F526E}" srcOrd="0" destOrd="0" presId="urn:microsoft.com/office/officeart/2005/8/layout/pyramid2"/>
    <dgm:cxn modelId="{850D9D52-83AD-43B6-A9EE-B8174D121B41}" type="presOf" srcId="{079EEAA3-DFB0-4288-8CAD-3AF1D35AB4F9}" destId="{8B21EF2A-AC29-481D-89C9-CE6AA32FC8F3}" srcOrd="0" destOrd="0" presId="urn:microsoft.com/office/officeart/2005/8/layout/pyramid2"/>
    <dgm:cxn modelId="{59112A16-70E7-47FE-869C-0413D4233296}" srcId="{9719A43C-3BB9-421A-A361-CF6341905F6B}" destId="{51029A5F-1123-42AF-90C7-8A643297D1BE}" srcOrd="4" destOrd="0" parTransId="{AACFA1AC-B4AE-4202-8E2C-24612CAC5C3F}" sibTransId="{867B7A58-273D-43A7-86D8-BC400637A3AB}"/>
    <dgm:cxn modelId="{2A113345-8BE0-4CA2-B3A9-2D04C220F382}" srcId="{9719A43C-3BB9-421A-A361-CF6341905F6B}" destId="{F48BC09B-2E43-4CA0-BD1F-5B4B405BE241}" srcOrd="1" destOrd="0" parTransId="{E7968089-65FC-40F6-AEC2-BCE35ED55AF4}" sibTransId="{5F567E41-2A9A-4E27-9ABB-C8385A5DFF67}"/>
    <dgm:cxn modelId="{3BD90300-E7AC-4071-A312-AB7655D06423}" type="presParOf" srcId="{C5A982CE-2DA4-4D9D-BC86-8310DD9F526E}" destId="{3DC0DA02-E721-40FF-8304-ABD3D442A346}" srcOrd="0" destOrd="0" presId="urn:microsoft.com/office/officeart/2005/8/layout/pyramid2"/>
    <dgm:cxn modelId="{E861D196-A3AE-43FF-8D91-70CDF028A2CB}" type="presParOf" srcId="{C5A982CE-2DA4-4D9D-BC86-8310DD9F526E}" destId="{C6F5A72D-B607-4892-95C6-F6F96466F801}" srcOrd="1" destOrd="0" presId="urn:microsoft.com/office/officeart/2005/8/layout/pyramid2"/>
    <dgm:cxn modelId="{8F76BB7A-148B-4239-AC8A-E30B12AD5E8D}" type="presParOf" srcId="{C6F5A72D-B607-4892-95C6-F6F96466F801}" destId="{0C146CAB-7456-4C19-9193-6E2118C29550}" srcOrd="0" destOrd="0" presId="urn:microsoft.com/office/officeart/2005/8/layout/pyramid2"/>
    <dgm:cxn modelId="{D0F05584-B4CE-4068-A2A6-2EE896155D57}" type="presParOf" srcId="{C6F5A72D-B607-4892-95C6-F6F96466F801}" destId="{4BBB22A6-BD43-4E00-B951-525935610DBD}" srcOrd="1" destOrd="0" presId="urn:microsoft.com/office/officeart/2005/8/layout/pyramid2"/>
    <dgm:cxn modelId="{EF78F3AF-7C7A-40B2-8581-2BB35DA8928B}" type="presParOf" srcId="{C6F5A72D-B607-4892-95C6-F6F96466F801}" destId="{0626493D-EC2E-4F1B-A384-C224442BDB27}" srcOrd="2" destOrd="0" presId="urn:microsoft.com/office/officeart/2005/8/layout/pyramid2"/>
    <dgm:cxn modelId="{ABA7CD16-D021-4E5B-918A-8500BAD236EA}" type="presParOf" srcId="{C6F5A72D-B607-4892-95C6-F6F96466F801}" destId="{333F79CA-FCBE-4175-A0E3-25DF73EF6E33}" srcOrd="3" destOrd="0" presId="urn:microsoft.com/office/officeart/2005/8/layout/pyramid2"/>
    <dgm:cxn modelId="{77634CE1-8185-4ACE-BE9B-227F9D79B42E}" type="presParOf" srcId="{C6F5A72D-B607-4892-95C6-F6F96466F801}" destId="{4FBF2A01-664D-4EC5-86A3-B2397A045FA1}" srcOrd="4" destOrd="0" presId="urn:microsoft.com/office/officeart/2005/8/layout/pyramid2"/>
    <dgm:cxn modelId="{C89F74FB-EAC3-4ED0-A2AB-C1B30BC57661}" type="presParOf" srcId="{C6F5A72D-B607-4892-95C6-F6F96466F801}" destId="{0BC3B9AA-6DCE-4435-AE85-2AFBEB2DFDD8}" srcOrd="5" destOrd="0" presId="urn:microsoft.com/office/officeart/2005/8/layout/pyramid2"/>
    <dgm:cxn modelId="{B4378D43-F39E-43C3-BF5B-0B3ECA72353C}" type="presParOf" srcId="{C6F5A72D-B607-4892-95C6-F6F96466F801}" destId="{85292CD7-ACD0-4EF9-A33F-4D3C930A480D}" srcOrd="6" destOrd="0" presId="urn:microsoft.com/office/officeart/2005/8/layout/pyramid2"/>
    <dgm:cxn modelId="{DBE30E15-097D-45F2-9E10-984658235542}" type="presParOf" srcId="{C6F5A72D-B607-4892-95C6-F6F96466F801}" destId="{0F33A52E-ADCF-473E-A3AD-D834F17416CF}" srcOrd="7" destOrd="0" presId="urn:microsoft.com/office/officeart/2005/8/layout/pyramid2"/>
    <dgm:cxn modelId="{ADD793EB-A3E9-47F8-8F7E-74692424B4CF}" type="presParOf" srcId="{C6F5A72D-B607-4892-95C6-F6F96466F801}" destId="{4F5888ED-8BD6-480E-BCFD-524ADED5055B}" srcOrd="8" destOrd="0" presId="urn:microsoft.com/office/officeart/2005/8/layout/pyramid2"/>
    <dgm:cxn modelId="{0EBBE706-7727-4FEF-8735-6B5EDA30ABCA}" type="presParOf" srcId="{C6F5A72D-B607-4892-95C6-F6F96466F801}" destId="{47532BD0-6A37-413C-AAFD-9820B2814D52}" srcOrd="9" destOrd="0" presId="urn:microsoft.com/office/officeart/2005/8/layout/pyramid2"/>
    <dgm:cxn modelId="{4A8E1865-4FF9-4806-9386-144272C911A5}" type="presParOf" srcId="{C6F5A72D-B607-4892-95C6-F6F96466F801}" destId="{235F136A-526C-4B8D-BD60-A7C0BBDA02B8}" srcOrd="10" destOrd="0" presId="urn:microsoft.com/office/officeart/2005/8/layout/pyramid2"/>
    <dgm:cxn modelId="{7902BD35-FFEC-47C8-A38D-A5CB6A4D6C66}" type="presParOf" srcId="{C6F5A72D-B607-4892-95C6-F6F96466F801}" destId="{BE586DE3-2074-4461-A848-59E08F131C00}" srcOrd="11" destOrd="0" presId="urn:microsoft.com/office/officeart/2005/8/layout/pyramid2"/>
    <dgm:cxn modelId="{88A772D0-0B0E-43C8-A4B1-2F1D4D4EFB04}" type="presParOf" srcId="{C6F5A72D-B607-4892-95C6-F6F96466F801}" destId="{960634C6-5D02-47FE-B352-02FBBC7E9C21}" srcOrd="12" destOrd="0" presId="urn:microsoft.com/office/officeart/2005/8/layout/pyramid2"/>
    <dgm:cxn modelId="{6D8B9666-A9B0-455E-81E6-857B3C5A3439}" type="presParOf" srcId="{C6F5A72D-B607-4892-95C6-F6F96466F801}" destId="{18CF17C7-1329-4618-B91B-2BFB67ED7A56}" srcOrd="13" destOrd="0" presId="urn:microsoft.com/office/officeart/2005/8/layout/pyramid2"/>
    <dgm:cxn modelId="{4337867C-5684-403B-A5EC-D56375A5B436}" type="presParOf" srcId="{C6F5A72D-B607-4892-95C6-F6F96466F801}" destId="{31D5BE32-E250-4130-826D-6DBFD8151885}" srcOrd="14" destOrd="0" presId="urn:microsoft.com/office/officeart/2005/8/layout/pyramid2"/>
    <dgm:cxn modelId="{CBCB6DA3-910F-4615-A8CE-6853CF6A9FE7}" type="presParOf" srcId="{C6F5A72D-B607-4892-95C6-F6F96466F801}" destId="{5FC314C3-FDE2-4E43-B21E-39B12C34D642}" srcOrd="15" destOrd="0" presId="urn:microsoft.com/office/officeart/2005/8/layout/pyramid2"/>
    <dgm:cxn modelId="{0650F308-289F-46E4-942D-7E2D52F18E1C}" type="presParOf" srcId="{C6F5A72D-B607-4892-95C6-F6F96466F801}" destId="{8B21EF2A-AC29-481D-89C9-CE6AA32FC8F3}" srcOrd="16" destOrd="0" presId="urn:microsoft.com/office/officeart/2005/8/layout/pyramid2"/>
    <dgm:cxn modelId="{45D91D19-310D-4C14-A762-6266A9438E09}" type="presParOf" srcId="{C6F5A72D-B607-4892-95C6-F6F96466F801}" destId="{A0034241-9BFF-4EE7-B69F-D018BFD16271}" srcOrd="17" destOrd="0" presId="urn:microsoft.com/office/officeart/2005/8/layout/pyramid2"/>
  </dgm:cxnLst>
  <dgm:bg/>
  <dgm:whole/>
  <dgm:extLst>
    <a:ext uri="http://schemas.microsoft.com/office/drawing/2008/diagram">
      <dsp:dataModelExt xmlns:dsp="http://schemas.microsoft.com/office/drawing/2008/diagram" xmlns="" relId="rId100"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BD82345C-EC37-44BC-9628-7927B00CC064}" type="doc">
      <dgm:prSet loTypeId="urn:microsoft.com/office/officeart/2005/8/layout/pyramid2" loCatId="pyramid" qsTypeId="urn:microsoft.com/office/officeart/2005/8/quickstyle/simple1" qsCatId="simple" csTypeId="urn:microsoft.com/office/officeart/2005/8/colors/accent1_2" csCatId="accent1" phldr="1"/>
      <dgm:spPr/>
    </dgm:pt>
    <dgm:pt modelId="{AAA065F6-E2B2-4803-BEAB-17B73EFB7D64}">
      <dgm:prSet phldrT="[Text]" custT="1"/>
      <dgm:spPr/>
      <dgm:t>
        <a:bodyPr/>
        <a:lstStyle/>
        <a:p>
          <a:r>
            <a:rPr lang="en-IN" sz="1200">
              <a:solidFill>
                <a:srgbClr val="002060"/>
              </a:solidFill>
              <a:latin typeface="Algerian" pitchFamily="82" charset="0"/>
            </a:rPr>
            <a:t>General Recommendations</a:t>
          </a:r>
        </a:p>
      </dgm:t>
    </dgm:pt>
    <dgm:pt modelId="{D4F71302-F916-45B6-84C1-8850DA8585E2}" type="parTrans" cxnId="{FB3AC9C0-674A-4529-8207-65607F67D66C}">
      <dgm:prSet/>
      <dgm:spPr/>
      <dgm:t>
        <a:bodyPr/>
        <a:lstStyle/>
        <a:p>
          <a:endParaRPr lang="en-IN"/>
        </a:p>
      </dgm:t>
    </dgm:pt>
    <dgm:pt modelId="{7BE829E3-9C50-4F87-B127-59DE9A550BDD}" type="sibTrans" cxnId="{FB3AC9C0-674A-4529-8207-65607F67D66C}">
      <dgm:prSet/>
      <dgm:spPr/>
      <dgm:t>
        <a:bodyPr/>
        <a:lstStyle/>
        <a:p>
          <a:endParaRPr lang="en-IN"/>
        </a:p>
      </dgm:t>
    </dgm:pt>
    <dgm:pt modelId="{4F3452CA-09E6-4CF9-8726-CBE5A36CC692}">
      <dgm:prSet custT="1"/>
      <dgm:spPr/>
      <dgm:t>
        <a:bodyPr/>
        <a:lstStyle/>
        <a:p>
          <a:r>
            <a:rPr lang="en-IN" sz="1000"/>
            <a:t>Housing all divisions of MHA in one building</a:t>
          </a:r>
        </a:p>
      </dgm:t>
    </dgm:pt>
    <dgm:pt modelId="{F54BCA6B-D300-421B-AD00-112C21F38E16}" type="parTrans" cxnId="{7BCE8017-8918-457A-A2CE-DC9358F11DCD}">
      <dgm:prSet/>
      <dgm:spPr/>
      <dgm:t>
        <a:bodyPr/>
        <a:lstStyle/>
        <a:p>
          <a:endParaRPr lang="en-IN"/>
        </a:p>
      </dgm:t>
    </dgm:pt>
    <dgm:pt modelId="{E139EFB7-C8B3-4015-803E-B7E3E6CDC646}" type="sibTrans" cxnId="{7BCE8017-8918-457A-A2CE-DC9358F11DCD}">
      <dgm:prSet/>
      <dgm:spPr/>
      <dgm:t>
        <a:bodyPr/>
        <a:lstStyle/>
        <a:p>
          <a:endParaRPr lang="en-IN"/>
        </a:p>
      </dgm:t>
    </dgm:pt>
    <dgm:pt modelId="{D48E9231-D462-4235-A8BB-5D354912163B}">
      <dgm:prSet custT="1"/>
      <dgm:spPr/>
      <dgm:t>
        <a:bodyPr/>
        <a:lstStyle/>
        <a:p>
          <a:r>
            <a:rPr lang="en-US" sz="1000"/>
            <a:t>Training Institute of MHA</a:t>
          </a:r>
          <a:endParaRPr lang="en-IN" sz="1000"/>
        </a:p>
      </dgm:t>
    </dgm:pt>
    <dgm:pt modelId="{F06D106A-EACE-477C-9A37-C95F66F220A4}" type="parTrans" cxnId="{7632F4EF-682E-48C3-9F78-F4E543A72789}">
      <dgm:prSet/>
      <dgm:spPr/>
      <dgm:t>
        <a:bodyPr/>
        <a:lstStyle/>
        <a:p>
          <a:endParaRPr lang="en-IN"/>
        </a:p>
      </dgm:t>
    </dgm:pt>
    <dgm:pt modelId="{6971417E-EF81-43CF-B144-13B5ED62471C}" type="sibTrans" cxnId="{7632F4EF-682E-48C3-9F78-F4E543A72789}">
      <dgm:prSet/>
      <dgm:spPr/>
      <dgm:t>
        <a:bodyPr/>
        <a:lstStyle/>
        <a:p>
          <a:endParaRPr lang="en-IN"/>
        </a:p>
      </dgm:t>
    </dgm:pt>
    <dgm:pt modelId="{61CA35CC-879D-4B0D-BF44-1BC64639A42F}">
      <dgm:prSet custT="1"/>
      <dgm:spPr/>
      <dgm:t>
        <a:bodyPr/>
        <a:lstStyle/>
        <a:p>
          <a:r>
            <a:rPr lang="en-US" sz="1000"/>
            <a:t>Use of KPI</a:t>
          </a:r>
          <a:endParaRPr lang="en-IN" sz="1000"/>
        </a:p>
      </dgm:t>
    </dgm:pt>
    <dgm:pt modelId="{89A20017-C59C-4D91-A003-3BA0B35EA97F}" type="parTrans" cxnId="{F4F88D63-78FA-4939-A93D-A5CA30DB9CEF}">
      <dgm:prSet/>
      <dgm:spPr/>
      <dgm:t>
        <a:bodyPr/>
        <a:lstStyle/>
        <a:p>
          <a:endParaRPr lang="en-US"/>
        </a:p>
      </dgm:t>
    </dgm:pt>
    <dgm:pt modelId="{C6841446-FC43-462A-BC65-67F84164F57C}" type="sibTrans" cxnId="{F4F88D63-78FA-4939-A93D-A5CA30DB9CEF}">
      <dgm:prSet/>
      <dgm:spPr/>
      <dgm:t>
        <a:bodyPr/>
        <a:lstStyle/>
        <a:p>
          <a:endParaRPr lang="en-US"/>
        </a:p>
      </dgm:t>
    </dgm:pt>
    <dgm:pt modelId="{33B87EEB-9D41-4EC0-B276-843DC6001FCA}">
      <dgm:prSet custT="1"/>
      <dgm:spPr/>
      <dgm:t>
        <a:bodyPr/>
        <a:lstStyle/>
        <a:p>
          <a:r>
            <a:rPr lang="en-US" sz="1000"/>
            <a:t>Shift </a:t>
          </a:r>
          <a:r>
            <a:rPr lang="en-US" sz="1000" baseline="0"/>
            <a:t>focus</a:t>
          </a:r>
          <a:r>
            <a:rPr lang="en-US" sz="1000"/>
            <a:t> from Routine to value adding functions</a:t>
          </a:r>
          <a:endParaRPr lang="en-IN" sz="1000"/>
        </a:p>
      </dgm:t>
    </dgm:pt>
    <dgm:pt modelId="{D10CD5F3-0004-4B5F-98FA-257D7003A159}" type="parTrans" cxnId="{AE0EB753-7B7E-46C8-ACA6-E9FEBCCAE93E}">
      <dgm:prSet/>
      <dgm:spPr/>
      <dgm:t>
        <a:bodyPr/>
        <a:lstStyle/>
        <a:p>
          <a:endParaRPr lang="en-US"/>
        </a:p>
      </dgm:t>
    </dgm:pt>
    <dgm:pt modelId="{09683461-93B6-4DF3-AF8E-8190CF957460}" type="sibTrans" cxnId="{AE0EB753-7B7E-46C8-ACA6-E9FEBCCAE93E}">
      <dgm:prSet/>
      <dgm:spPr/>
      <dgm:t>
        <a:bodyPr/>
        <a:lstStyle/>
        <a:p>
          <a:endParaRPr lang="en-US"/>
        </a:p>
      </dgm:t>
    </dgm:pt>
    <dgm:pt modelId="{4E477539-9DE4-4BDE-9A45-414094EEFDAE}">
      <dgm:prSet custT="1"/>
      <dgm:spPr/>
      <dgm:t>
        <a:bodyPr/>
        <a:lstStyle/>
        <a:p>
          <a:r>
            <a:rPr lang="en-US" sz="1000"/>
            <a:t>Stability of Tenure</a:t>
          </a:r>
        </a:p>
      </dgm:t>
    </dgm:pt>
    <dgm:pt modelId="{A8FD3FC4-9D49-4B1C-92D4-A8C81550AF0F}" type="parTrans" cxnId="{F6175307-7791-464D-ADD6-04ABC7346035}">
      <dgm:prSet/>
      <dgm:spPr/>
      <dgm:t>
        <a:bodyPr/>
        <a:lstStyle/>
        <a:p>
          <a:endParaRPr lang="en-US"/>
        </a:p>
      </dgm:t>
    </dgm:pt>
    <dgm:pt modelId="{97ACE76A-65D4-474F-B378-6CE84CB9751E}" type="sibTrans" cxnId="{F6175307-7791-464D-ADD6-04ABC7346035}">
      <dgm:prSet/>
      <dgm:spPr/>
      <dgm:t>
        <a:bodyPr/>
        <a:lstStyle/>
        <a:p>
          <a:endParaRPr lang="en-US"/>
        </a:p>
      </dgm:t>
    </dgm:pt>
    <dgm:pt modelId="{E4894771-58FA-4EE8-A4BE-69804D92DF50}">
      <dgm:prSet custT="1"/>
      <dgm:spPr/>
      <dgm:t>
        <a:bodyPr/>
        <a:lstStyle/>
        <a:p>
          <a:r>
            <a:rPr lang="en-US" sz="1000"/>
            <a:t>Introduction of new systems and policies</a:t>
          </a:r>
        </a:p>
      </dgm:t>
    </dgm:pt>
    <dgm:pt modelId="{CC18274D-6DBB-4AD9-83CF-975607BC2174}" type="parTrans" cxnId="{516788FB-70A4-4F0E-895C-6F234BA7BDB3}">
      <dgm:prSet/>
      <dgm:spPr/>
      <dgm:t>
        <a:bodyPr/>
        <a:lstStyle/>
        <a:p>
          <a:endParaRPr lang="en-US"/>
        </a:p>
      </dgm:t>
    </dgm:pt>
    <dgm:pt modelId="{6552DC22-C677-4A6C-8BDE-FB16161327AE}" type="sibTrans" cxnId="{516788FB-70A4-4F0E-895C-6F234BA7BDB3}">
      <dgm:prSet/>
      <dgm:spPr/>
      <dgm:t>
        <a:bodyPr/>
        <a:lstStyle/>
        <a:p>
          <a:endParaRPr lang="en-US"/>
        </a:p>
      </dgm:t>
    </dgm:pt>
    <dgm:pt modelId="{3B6211D7-66BE-4C18-A76A-23723623BE77}">
      <dgm:prSet custT="1"/>
      <dgm:spPr/>
      <dgm:t>
        <a:bodyPr/>
        <a:lstStyle/>
        <a:p>
          <a:r>
            <a:rPr lang="en-GB" sz="1000"/>
            <a:t>Strengthen IFD</a:t>
          </a:r>
        </a:p>
      </dgm:t>
    </dgm:pt>
    <dgm:pt modelId="{CC410603-C31F-4CF9-93CF-FA65AB2E3E94}" type="parTrans" cxnId="{A47CF965-07DF-4F04-8530-5A06E404E312}">
      <dgm:prSet/>
      <dgm:spPr/>
      <dgm:t>
        <a:bodyPr/>
        <a:lstStyle/>
        <a:p>
          <a:endParaRPr lang="en-GB"/>
        </a:p>
      </dgm:t>
    </dgm:pt>
    <dgm:pt modelId="{5DB37D3D-391C-46C1-A9E7-43CC9C3B5B73}" type="sibTrans" cxnId="{A47CF965-07DF-4F04-8530-5A06E404E312}">
      <dgm:prSet/>
      <dgm:spPr/>
      <dgm:t>
        <a:bodyPr/>
        <a:lstStyle/>
        <a:p>
          <a:endParaRPr lang="en-GB"/>
        </a:p>
      </dgm:t>
    </dgm:pt>
    <dgm:pt modelId="{B4B63434-35B3-4438-B22A-115EBAD822D2}">
      <dgm:prSet custT="1"/>
      <dgm:spPr/>
      <dgm:t>
        <a:bodyPr/>
        <a:lstStyle/>
        <a:p>
          <a:r>
            <a:rPr lang="en-GB" sz="1000"/>
            <a:t>Handling of inter-division matters by a Joint Consultative Committee</a:t>
          </a:r>
        </a:p>
      </dgm:t>
    </dgm:pt>
    <dgm:pt modelId="{CAADF17A-DF6A-49F0-9BF6-6AB363E5526E}" type="parTrans" cxnId="{5A52BB33-80D7-4CA2-BB22-90367FF184E3}">
      <dgm:prSet/>
      <dgm:spPr/>
      <dgm:t>
        <a:bodyPr/>
        <a:lstStyle/>
        <a:p>
          <a:endParaRPr lang="en-GB"/>
        </a:p>
      </dgm:t>
    </dgm:pt>
    <dgm:pt modelId="{A7F28ACD-3F6F-40D7-AACF-FA0B2E6B01C8}" type="sibTrans" cxnId="{5A52BB33-80D7-4CA2-BB22-90367FF184E3}">
      <dgm:prSet/>
      <dgm:spPr/>
      <dgm:t>
        <a:bodyPr/>
        <a:lstStyle/>
        <a:p>
          <a:endParaRPr lang="en-GB"/>
        </a:p>
      </dgm:t>
    </dgm:pt>
    <dgm:pt modelId="{80D7DD7F-0435-4AD8-AA46-B348FA6FA099}" type="pres">
      <dgm:prSet presAssocID="{BD82345C-EC37-44BC-9628-7927B00CC064}" presName="compositeShape" presStyleCnt="0">
        <dgm:presLayoutVars>
          <dgm:dir/>
          <dgm:resizeHandles/>
        </dgm:presLayoutVars>
      </dgm:prSet>
      <dgm:spPr/>
    </dgm:pt>
    <dgm:pt modelId="{82A1A330-F1DC-4309-8F62-FB545603CAB6}" type="pres">
      <dgm:prSet presAssocID="{BD82345C-EC37-44BC-9628-7927B00CC064}" presName="pyramid" presStyleLbl="node1" presStyleIdx="0" presStyleCnt="1"/>
      <dgm:spPr/>
    </dgm:pt>
    <dgm:pt modelId="{4615F5F9-32E6-4AD0-BBC7-410313A18FF4}" type="pres">
      <dgm:prSet presAssocID="{BD82345C-EC37-44BC-9628-7927B00CC064}" presName="theList" presStyleCnt="0"/>
      <dgm:spPr/>
    </dgm:pt>
    <dgm:pt modelId="{E372DAF0-84F1-4E7F-95D0-29DC8B2136B8}" type="pres">
      <dgm:prSet presAssocID="{AAA065F6-E2B2-4803-BEAB-17B73EFB7D64}" presName="aNode" presStyleLbl="fgAcc1" presStyleIdx="0" presStyleCnt="9" custScaleY="186493" custLinFactNeighborX="2235" custLinFactNeighborY="83245">
        <dgm:presLayoutVars>
          <dgm:bulletEnabled val="1"/>
        </dgm:presLayoutVars>
      </dgm:prSet>
      <dgm:spPr/>
      <dgm:t>
        <a:bodyPr/>
        <a:lstStyle/>
        <a:p>
          <a:endParaRPr lang="en-IN"/>
        </a:p>
      </dgm:t>
    </dgm:pt>
    <dgm:pt modelId="{0A7D1F8E-8BCF-4AD9-B7F4-FDEEF18A88EA}" type="pres">
      <dgm:prSet presAssocID="{AAA065F6-E2B2-4803-BEAB-17B73EFB7D64}" presName="aSpace" presStyleCnt="0"/>
      <dgm:spPr/>
    </dgm:pt>
    <dgm:pt modelId="{BCCA8D4D-7FC8-4B3D-8D98-B410A2497179}" type="pres">
      <dgm:prSet presAssocID="{4F3452CA-09E6-4CF9-8726-CBE5A36CC692}" presName="aNode" presStyleLbl="fgAcc1" presStyleIdx="1" presStyleCnt="9" custLinFactY="6694" custLinFactNeighborX="2903" custLinFactNeighborY="100000">
        <dgm:presLayoutVars>
          <dgm:bulletEnabled val="1"/>
        </dgm:presLayoutVars>
      </dgm:prSet>
      <dgm:spPr/>
      <dgm:t>
        <a:bodyPr/>
        <a:lstStyle/>
        <a:p>
          <a:endParaRPr lang="en-GB"/>
        </a:p>
      </dgm:t>
    </dgm:pt>
    <dgm:pt modelId="{91B2DC98-7256-40CC-B6E2-E83EE59726EB}" type="pres">
      <dgm:prSet presAssocID="{4F3452CA-09E6-4CF9-8726-CBE5A36CC692}" presName="aSpace" presStyleCnt="0"/>
      <dgm:spPr/>
    </dgm:pt>
    <dgm:pt modelId="{3F3DE9F4-7A1C-441A-84C1-52ED36E31F71}" type="pres">
      <dgm:prSet presAssocID="{61CA35CC-879D-4B0D-BF44-1BC64639A42F}" presName="aNode" presStyleLbl="fgAcc1" presStyleIdx="2" presStyleCnt="9" custLinFactY="8256" custLinFactNeighborX="2073" custLinFactNeighborY="100000">
        <dgm:presLayoutVars>
          <dgm:bulletEnabled val="1"/>
        </dgm:presLayoutVars>
      </dgm:prSet>
      <dgm:spPr/>
      <dgm:t>
        <a:bodyPr/>
        <a:lstStyle/>
        <a:p>
          <a:endParaRPr lang="en-US"/>
        </a:p>
      </dgm:t>
    </dgm:pt>
    <dgm:pt modelId="{6BFA5A22-1B8E-46A4-8808-773167D15F3F}" type="pres">
      <dgm:prSet presAssocID="{61CA35CC-879D-4B0D-BF44-1BC64639A42F}" presName="aSpace" presStyleCnt="0"/>
      <dgm:spPr/>
    </dgm:pt>
    <dgm:pt modelId="{C5156792-07AE-414C-AEEC-74341578869A}" type="pres">
      <dgm:prSet presAssocID="{33B87EEB-9D41-4EC0-B276-843DC6001FCA}" presName="aNode" presStyleLbl="fgAcc1" presStyleIdx="3" presStyleCnt="9" custLinFactY="25888" custLinFactNeighborX="1244" custLinFactNeighborY="100000">
        <dgm:presLayoutVars>
          <dgm:bulletEnabled val="1"/>
        </dgm:presLayoutVars>
      </dgm:prSet>
      <dgm:spPr/>
      <dgm:t>
        <a:bodyPr/>
        <a:lstStyle/>
        <a:p>
          <a:endParaRPr lang="en-US"/>
        </a:p>
      </dgm:t>
    </dgm:pt>
    <dgm:pt modelId="{5A4F25CB-67CF-4F87-B2FE-99B9C153D7AB}" type="pres">
      <dgm:prSet presAssocID="{33B87EEB-9D41-4EC0-B276-843DC6001FCA}" presName="aSpace" presStyleCnt="0"/>
      <dgm:spPr/>
    </dgm:pt>
    <dgm:pt modelId="{433FDC3A-EFC9-440D-A309-C34050F3720E}" type="pres">
      <dgm:prSet presAssocID="{4E477539-9DE4-4BDE-9A45-414094EEFDAE}" presName="aNode" presStyleLbl="fgAcc1" presStyleIdx="4" presStyleCnt="9" custLinFactY="25889" custLinFactNeighborX="2488" custLinFactNeighborY="100000">
        <dgm:presLayoutVars>
          <dgm:bulletEnabled val="1"/>
        </dgm:presLayoutVars>
      </dgm:prSet>
      <dgm:spPr/>
      <dgm:t>
        <a:bodyPr/>
        <a:lstStyle/>
        <a:p>
          <a:endParaRPr lang="en-US"/>
        </a:p>
      </dgm:t>
    </dgm:pt>
    <dgm:pt modelId="{549B685E-51AA-405B-90E0-0499217D40BB}" type="pres">
      <dgm:prSet presAssocID="{4E477539-9DE4-4BDE-9A45-414094EEFDAE}" presName="aSpace" presStyleCnt="0"/>
      <dgm:spPr/>
    </dgm:pt>
    <dgm:pt modelId="{BF1437BC-73B9-493A-BBEA-0311C4DAFED7}" type="pres">
      <dgm:prSet presAssocID="{D48E9231-D462-4235-A8BB-5D354912163B}" presName="aNode" presStyleLbl="fgAcc1" presStyleIdx="5" presStyleCnt="9" custLinFactY="40410" custLinFactNeighborX="2771" custLinFactNeighborY="100000">
        <dgm:presLayoutVars>
          <dgm:bulletEnabled val="1"/>
        </dgm:presLayoutVars>
      </dgm:prSet>
      <dgm:spPr/>
      <dgm:t>
        <a:bodyPr/>
        <a:lstStyle/>
        <a:p>
          <a:endParaRPr lang="en-GB"/>
        </a:p>
      </dgm:t>
    </dgm:pt>
    <dgm:pt modelId="{64BCB761-867B-414B-B2EF-0B12A4D6EE5D}" type="pres">
      <dgm:prSet presAssocID="{D48E9231-D462-4235-A8BB-5D354912163B}" presName="aSpace" presStyleCnt="0"/>
      <dgm:spPr/>
    </dgm:pt>
    <dgm:pt modelId="{404EE9D8-B4DC-4A40-80D7-19F4DD0D8626}" type="pres">
      <dgm:prSet presAssocID="{E4894771-58FA-4EE8-A4BE-69804D92DF50}" presName="aNode" presStyleLbl="fgAcc1" presStyleIdx="6" presStyleCnt="9" custLinFactY="43971" custLinFactNeighborX="2488" custLinFactNeighborY="100000">
        <dgm:presLayoutVars>
          <dgm:bulletEnabled val="1"/>
        </dgm:presLayoutVars>
      </dgm:prSet>
      <dgm:spPr/>
      <dgm:t>
        <a:bodyPr/>
        <a:lstStyle/>
        <a:p>
          <a:endParaRPr lang="en-US"/>
        </a:p>
      </dgm:t>
    </dgm:pt>
    <dgm:pt modelId="{A86D1745-B435-4659-9880-694462FB1FFB}" type="pres">
      <dgm:prSet presAssocID="{E4894771-58FA-4EE8-A4BE-69804D92DF50}" presName="aSpace" presStyleCnt="0"/>
      <dgm:spPr/>
    </dgm:pt>
    <dgm:pt modelId="{C298A144-103B-442D-8D2C-DF3D8A58C686}" type="pres">
      <dgm:prSet presAssocID="{3B6211D7-66BE-4C18-A76A-23723623BE77}" presName="aNode" presStyleLbl="fgAcc1" presStyleIdx="7" presStyleCnt="9" custLinFactY="41611" custLinFactNeighborX="3732" custLinFactNeighborY="100000">
        <dgm:presLayoutVars>
          <dgm:bulletEnabled val="1"/>
        </dgm:presLayoutVars>
      </dgm:prSet>
      <dgm:spPr/>
      <dgm:t>
        <a:bodyPr/>
        <a:lstStyle/>
        <a:p>
          <a:endParaRPr lang="en-GB"/>
        </a:p>
      </dgm:t>
    </dgm:pt>
    <dgm:pt modelId="{7D25C82B-16B3-4E0F-B4B6-287C02A91B08}" type="pres">
      <dgm:prSet presAssocID="{3B6211D7-66BE-4C18-A76A-23723623BE77}" presName="aSpace" presStyleCnt="0"/>
      <dgm:spPr/>
    </dgm:pt>
    <dgm:pt modelId="{AECFB757-2393-4DEB-8D9A-42D90803E516}" type="pres">
      <dgm:prSet presAssocID="{B4B63434-35B3-4438-B22A-115EBAD822D2}" presName="aNode" presStyleLbl="fgAcc1" presStyleIdx="8" presStyleCnt="9" custScaleY="139903" custLinFactY="41796" custLinFactNeighborX="4562" custLinFactNeighborY="100000">
        <dgm:presLayoutVars>
          <dgm:bulletEnabled val="1"/>
        </dgm:presLayoutVars>
      </dgm:prSet>
      <dgm:spPr/>
      <dgm:t>
        <a:bodyPr/>
        <a:lstStyle/>
        <a:p>
          <a:endParaRPr lang="en-GB"/>
        </a:p>
      </dgm:t>
    </dgm:pt>
    <dgm:pt modelId="{BB1DBAF3-94BA-4EE6-B0B7-2FC90845418B}" type="pres">
      <dgm:prSet presAssocID="{B4B63434-35B3-4438-B22A-115EBAD822D2}" presName="aSpace" presStyleCnt="0"/>
      <dgm:spPr/>
    </dgm:pt>
  </dgm:ptLst>
  <dgm:cxnLst>
    <dgm:cxn modelId="{516788FB-70A4-4F0E-895C-6F234BA7BDB3}" srcId="{BD82345C-EC37-44BC-9628-7927B00CC064}" destId="{E4894771-58FA-4EE8-A4BE-69804D92DF50}" srcOrd="6" destOrd="0" parTransId="{CC18274D-6DBB-4AD9-83CF-975607BC2174}" sibTransId="{6552DC22-C677-4A6C-8BDE-FB16161327AE}"/>
    <dgm:cxn modelId="{FB3AC9C0-674A-4529-8207-65607F67D66C}" srcId="{BD82345C-EC37-44BC-9628-7927B00CC064}" destId="{AAA065F6-E2B2-4803-BEAB-17B73EFB7D64}" srcOrd="0" destOrd="0" parTransId="{D4F71302-F916-45B6-84C1-8850DA8585E2}" sibTransId="{7BE829E3-9C50-4F87-B127-59DE9A550BDD}"/>
    <dgm:cxn modelId="{33A75464-2957-4329-B482-69D532B39952}" type="presOf" srcId="{D48E9231-D462-4235-A8BB-5D354912163B}" destId="{BF1437BC-73B9-493A-BBEA-0311C4DAFED7}" srcOrd="0" destOrd="0" presId="urn:microsoft.com/office/officeart/2005/8/layout/pyramid2"/>
    <dgm:cxn modelId="{BD573EA7-CF6A-46A7-92BB-0B0B8E1776F7}" type="presOf" srcId="{BD82345C-EC37-44BC-9628-7927B00CC064}" destId="{80D7DD7F-0435-4AD8-AA46-B348FA6FA099}" srcOrd="0" destOrd="0" presId="urn:microsoft.com/office/officeart/2005/8/layout/pyramid2"/>
    <dgm:cxn modelId="{7BCE8017-8918-457A-A2CE-DC9358F11DCD}" srcId="{BD82345C-EC37-44BC-9628-7927B00CC064}" destId="{4F3452CA-09E6-4CF9-8726-CBE5A36CC692}" srcOrd="1" destOrd="0" parTransId="{F54BCA6B-D300-421B-AD00-112C21F38E16}" sibTransId="{E139EFB7-C8B3-4015-803E-B7E3E6CDC646}"/>
    <dgm:cxn modelId="{A7D11465-7CDE-4A2F-85C0-F8531D2D3BDC}" type="presOf" srcId="{E4894771-58FA-4EE8-A4BE-69804D92DF50}" destId="{404EE9D8-B4DC-4A40-80D7-19F4DD0D8626}" srcOrd="0" destOrd="0" presId="urn:microsoft.com/office/officeart/2005/8/layout/pyramid2"/>
    <dgm:cxn modelId="{7632F4EF-682E-48C3-9F78-F4E543A72789}" srcId="{BD82345C-EC37-44BC-9628-7927B00CC064}" destId="{D48E9231-D462-4235-A8BB-5D354912163B}" srcOrd="5" destOrd="0" parTransId="{F06D106A-EACE-477C-9A37-C95F66F220A4}" sibTransId="{6971417E-EF81-43CF-B144-13B5ED62471C}"/>
    <dgm:cxn modelId="{72225CE6-4EC4-47BB-8C12-7C03DAD8DAEF}" type="presOf" srcId="{B4B63434-35B3-4438-B22A-115EBAD822D2}" destId="{AECFB757-2393-4DEB-8D9A-42D90803E516}" srcOrd="0" destOrd="0" presId="urn:microsoft.com/office/officeart/2005/8/layout/pyramid2"/>
    <dgm:cxn modelId="{D9D68512-9253-44FF-B50F-71A7ED06593D}" type="presOf" srcId="{4F3452CA-09E6-4CF9-8726-CBE5A36CC692}" destId="{BCCA8D4D-7FC8-4B3D-8D98-B410A2497179}" srcOrd="0" destOrd="0" presId="urn:microsoft.com/office/officeart/2005/8/layout/pyramid2"/>
    <dgm:cxn modelId="{F6175307-7791-464D-ADD6-04ABC7346035}" srcId="{BD82345C-EC37-44BC-9628-7927B00CC064}" destId="{4E477539-9DE4-4BDE-9A45-414094EEFDAE}" srcOrd="4" destOrd="0" parTransId="{A8FD3FC4-9D49-4B1C-92D4-A8C81550AF0F}" sibTransId="{97ACE76A-65D4-474F-B378-6CE84CB9751E}"/>
    <dgm:cxn modelId="{A47CF965-07DF-4F04-8530-5A06E404E312}" srcId="{BD82345C-EC37-44BC-9628-7927B00CC064}" destId="{3B6211D7-66BE-4C18-A76A-23723623BE77}" srcOrd="7" destOrd="0" parTransId="{CC410603-C31F-4CF9-93CF-FA65AB2E3E94}" sibTransId="{5DB37D3D-391C-46C1-A9E7-43CC9C3B5B73}"/>
    <dgm:cxn modelId="{281B1B42-50FE-4635-B313-2E3733D32C25}" type="presOf" srcId="{61CA35CC-879D-4B0D-BF44-1BC64639A42F}" destId="{3F3DE9F4-7A1C-441A-84C1-52ED36E31F71}" srcOrd="0" destOrd="0" presId="urn:microsoft.com/office/officeart/2005/8/layout/pyramid2"/>
    <dgm:cxn modelId="{AE0EB753-7B7E-46C8-ACA6-E9FEBCCAE93E}" srcId="{BD82345C-EC37-44BC-9628-7927B00CC064}" destId="{33B87EEB-9D41-4EC0-B276-843DC6001FCA}" srcOrd="3" destOrd="0" parTransId="{D10CD5F3-0004-4B5F-98FA-257D7003A159}" sibTransId="{09683461-93B6-4DF3-AF8E-8190CF957460}"/>
    <dgm:cxn modelId="{BD4AD352-E0F0-4B84-9F67-DAE2E30DDB8C}" type="presOf" srcId="{33B87EEB-9D41-4EC0-B276-843DC6001FCA}" destId="{C5156792-07AE-414C-AEEC-74341578869A}" srcOrd="0" destOrd="0" presId="urn:microsoft.com/office/officeart/2005/8/layout/pyramid2"/>
    <dgm:cxn modelId="{72C38A2B-D232-401A-8E7B-32617D0B927B}" type="presOf" srcId="{AAA065F6-E2B2-4803-BEAB-17B73EFB7D64}" destId="{E372DAF0-84F1-4E7F-95D0-29DC8B2136B8}" srcOrd="0" destOrd="0" presId="urn:microsoft.com/office/officeart/2005/8/layout/pyramid2"/>
    <dgm:cxn modelId="{60CB164F-B797-4CD7-868C-EBB571098C28}" type="presOf" srcId="{3B6211D7-66BE-4C18-A76A-23723623BE77}" destId="{C298A144-103B-442D-8D2C-DF3D8A58C686}" srcOrd="0" destOrd="0" presId="urn:microsoft.com/office/officeart/2005/8/layout/pyramid2"/>
    <dgm:cxn modelId="{F4F88D63-78FA-4939-A93D-A5CA30DB9CEF}" srcId="{BD82345C-EC37-44BC-9628-7927B00CC064}" destId="{61CA35CC-879D-4B0D-BF44-1BC64639A42F}" srcOrd="2" destOrd="0" parTransId="{89A20017-C59C-4D91-A003-3BA0B35EA97F}" sibTransId="{C6841446-FC43-462A-BC65-67F84164F57C}"/>
    <dgm:cxn modelId="{BD97C42D-8ED7-4071-95F6-35E2B804F789}" type="presOf" srcId="{4E477539-9DE4-4BDE-9A45-414094EEFDAE}" destId="{433FDC3A-EFC9-440D-A309-C34050F3720E}" srcOrd="0" destOrd="0" presId="urn:microsoft.com/office/officeart/2005/8/layout/pyramid2"/>
    <dgm:cxn modelId="{5A52BB33-80D7-4CA2-BB22-90367FF184E3}" srcId="{BD82345C-EC37-44BC-9628-7927B00CC064}" destId="{B4B63434-35B3-4438-B22A-115EBAD822D2}" srcOrd="8" destOrd="0" parTransId="{CAADF17A-DF6A-49F0-9BF6-6AB363E5526E}" sibTransId="{A7F28ACD-3F6F-40D7-AACF-FA0B2E6B01C8}"/>
    <dgm:cxn modelId="{7E5C8875-3199-47F8-B5DA-C3E78662203B}" type="presParOf" srcId="{80D7DD7F-0435-4AD8-AA46-B348FA6FA099}" destId="{82A1A330-F1DC-4309-8F62-FB545603CAB6}" srcOrd="0" destOrd="0" presId="urn:microsoft.com/office/officeart/2005/8/layout/pyramid2"/>
    <dgm:cxn modelId="{6CC29D72-7448-4972-933A-EFC9FD0C5654}" type="presParOf" srcId="{80D7DD7F-0435-4AD8-AA46-B348FA6FA099}" destId="{4615F5F9-32E6-4AD0-BBC7-410313A18FF4}" srcOrd="1" destOrd="0" presId="urn:microsoft.com/office/officeart/2005/8/layout/pyramid2"/>
    <dgm:cxn modelId="{408CB24B-26AF-4924-B63E-07EA389DAF31}" type="presParOf" srcId="{4615F5F9-32E6-4AD0-BBC7-410313A18FF4}" destId="{E372DAF0-84F1-4E7F-95D0-29DC8B2136B8}" srcOrd="0" destOrd="0" presId="urn:microsoft.com/office/officeart/2005/8/layout/pyramid2"/>
    <dgm:cxn modelId="{391FDB60-19FD-4EE9-8D6B-6CD85DE17597}" type="presParOf" srcId="{4615F5F9-32E6-4AD0-BBC7-410313A18FF4}" destId="{0A7D1F8E-8BCF-4AD9-B7F4-FDEEF18A88EA}" srcOrd="1" destOrd="0" presId="urn:microsoft.com/office/officeart/2005/8/layout/pyramid2"/>
    <dgm:cxn modelId="{BE85B8F1-EC47-4804-9A8B-0BB2DF8BB2DD}" type="presParOf" srcId="{4615F5F9-32E6-4AD0-BBC7-410313A18FF4}" destId="{BCCA8D4D-7FC8-4B3D-8D98-B410A2497179}" srcOrd="2" destOrd="0" presId="urn:microsoft.com/office/officeart/2005/8/layout/pyramid2"/>
    <dgm:cxn modelId="{9B1C0D82-3E6C-46A5-B46C-3F931AB9E0E7}" type="presParOf" srcId="{4615F5F9-32E6-4AD0-BBC7-410313A18FF4}" destId="{91B2DC98-7256-40CC-B6E2-E83EE59726EB}" srcOrd="3" destOrd="0" presId="urn:microsoft.com/office/officeart/2005/8/layout/pyramid2"/>
    <dgm:cxn modelId="{F57BEF60-8865-4362-9250-F2A293E4DA77}" type="presParOf" srcId="{4615F5F9-32E6-4AD0-BBC7-410313A18FF4}" destId="{3F3DE9F4-7A1C-441A-84C1-52ED36E31F71}" srcOrd="4" destOrd="0" presId="urn:microsoft.com/office/officeart/2005/8/layout/pyramid2"/>
    <dgm:cxn modelId="{E16EA22A-5D8D-4050-A198-3D91FAB0C57F}" type="presParOf" srcId="{4615F5F9-32E6-4AD0-BBC7-410313A18FF4}" destId="{6BFA5A22-1B8E-46A4-8808-773167D15F3F}" srcOrd="5" destOrd="0" presId="urn:microsoft.com/office/officeart/2005/8/layout/pyramid2"/>
    <dgm:cxn modelId="{EA357438-A47D-4E10-AE4F-54D667DF7AD0}" type="presParOf" srcId="{4615F5F9-32E6-4AD0-BBC7-410313A18FF4}" destId="{C5156792-07AE-414C-AEEC-74341578869A}" srcOrd="6" destOrd="0" presId="urn:microsoft.com/office/officeart/2005/8/layout/pyramid2"/>
    <dgm:cxn modelId="{63FDF8FB-EB39-4213-B3D5-F769AB753BE1}" type="presParOf" srcId="{4615F5F9-32E6-4AD0-BBC7-410313A18FF4}" destId="{5A4F25CB-67CF-4F87-B2FE-99B9C153D7AB}" srcOrd="7" destOrd="0" presId="urn:microsoft.com/office/officeart/2005/8/layout/pyramid2"/>
    <dgm:cxn modelId="{A3851406-E48C-4E1B-ACCD-BD94A76563B9}" type="presParOf" srcId="{4615F5F9-32E6-4AD0-BBC7-410313A18FF4}" destId="{433FDC3A-EFC9-440D-A309-C34050F3720E}" srcOrd="8" destOrd="0" presId="urn:microsoft.com/office/officeart/2005/8/layout/pyramid2"/>
    <dgm:cxn modelId="{84B87131-8E95-4F52-8255-5B7E2560A97A}" type="presParOf" srcId="{4615F5F9-32E6-4AD0-BBC7-410313A18FF4}" destId="{549B685E-51AA-405B-90E0-0499217D40BB}" srcOrd="9" destOrd="0" presId="urn:microsoft.com/office/officeart/2005/8/layout/pyramid2"/>
    <dgm:cxn modelId="{9CCA6D92-B793-43E6-BB55-40B9462F6865}" type="presParOf" srcId="{4615F5F9-32E6-4AD0-BBC7-410313A18FF4}" destId="{BF1437BC-73B9-493A-BBEA-0311C4DAFED7}" srcOrd="10" destOrd="0" presId="urn:microsoft.com/office/officeart/2005/8/layout/pyramid2"/>
    <dgm:cxn modelId="{8090274D-3BCE-4E11-9F3A-93ED5712D0D2}" type="presParOf" srcId="{4615F5F9-32E6-4AD0-BBC7-410313A18FF4}" destId="{64BCB761-867B-414B-B2EF-0B12A4D6EE5D}" srcOrd="11" destOrd="0" presId="urn:microsoft.com/office/officeart/2005/8/layout/pyramid2"/>
    <dgm:cxn modelId="{98E31779-723D-4625-9DE2-BF892FAFF720}" type="presParOf" srcId="{4615F5F9-32E6-4AD0-BBC7-410313A18FF4}" destId="{404EE9D8-B4DC-4A40-80D7-19F4DD0D8626}" srcOrd="12" destOrd="0" presId="urn:microsoft.com/office/officeart/2005/8/layout/pyramid2"/>
    <dgm:cxn modelId="{64E3EBF8-0177-4331-A008-2193C2C15701}" type="presParOf" srcId="{4615F5F9-32E6-4AD0-BBC7-410313A18FF4}" destId="{A86D1745-B435-4659-9880-694462FB1FFB}" srcOrd="13" destOrd="0" presId="urn:microsoft.com/office/officeart/2005/8/layout/pyramid2"/>
    <dgm:cxn modelId="{ED40FF19-F850-4D25-9356-6A75BB7FAD32}" type="presParOf" srcId="{4615F5F9-32E6-4AD0-BBC7-410313A18FF4}" destId="{C298A144-103B-442D-8D2C-DF3D8A58C686}" srcOrd="14" destOrd="0" presId="urn:microsoft.com/office/officeart/2005/8/layout/pyramid2"/>
    <dgm:cxn modelId="{FB03A1BB-1303-41C8-B86D-E4DFB7A7E5EC}" type="presParOf" srcId="{4615F5F9-32E6-4AD0-BBC7-410313A18FF4}" destId="{7D25C82B-16B3-4E0F-B4B6-287C02A91B08}" srcOrd="15" destOrd="0" presId="urn:microsoft.com/office/officeart/2005/8/layout/pyramid2"/>
    <dgm:cxn modelId="{30CC2697-539F-462F-BF2F-35463F005875}" type="presParOf" srcId="{4615F5F9-32E6-4AD0-BBC7-410313A18FF4}" destId="{AECFB757-2393-4DEB-8D9A-42D90803E516}" srcOrd="16" destOrd="0" presId="urn:microsoft.com/office/officeart/2005/8/layout/pyramid2"/>
    <dgm:cxn modelId="{C76C3B10-847A-4AF4-A785-8E56BF90C938}" type="presParOf" srcId="{4615F5F9-32E6-4AD0-BBC7-410313A18FF4}" destId="{BB1DBAF3-94BA-4EE6-B0B7-2FC90845418B}" srcOrd="17" destOrd="0" presId="urn:microsoft.com/office/officeart/2005/8/layout/pyramid2"/>
  </dgm:cxnLst>
  <dgm:bg/>
  <dgm:whole/>
  <dgm:extLst>
    <a:ext uri="http://schemas.microsoft.com/office/drawing/2008/diagram">
      <dsp:dataModelExt xmlns:dsp="http://schemas.microsoft.com/office/drawing/2008/diagram" xmlns="" relId="rId105"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EC4D5721-F649-4181-9AD9-265A7ED7F5B2}" type="doc">
      <dgm:prSet loTypeId="urn:microsoft.com/office/officeart/2005/8/layout/cycle4#1" loCatId="relationship" qsTypeId="urn:microsoft.com/office/officeart/2005/8/quickstyle/simple1" qsCatId="simple" csTypeId="urn:microsoft.com/office/officeart/2005/8/colors/colorful4" csCatId="colorful" phldr="1"/>
      <dgm:spPr/>
      <dgm:t>
        <a:bodyPr/>
        <a:lstStyle/>
        <a:p>
          <a:endParaRPr lang="en-IN"/>
        </a:p>
      </dgm:t>
    </dgm:pt>
    <dgm:pt modelId="{3F1B9834-5686-482F-AED0-014102812E48}">
      <dgm:prSet phldrT="[Text]" custT="1"/>
      <dgm:spPr/>
      <dgm:t>
        <a:bodyPr/>
        <a:lstStyle/>
        <a:p>
          <a:r>
            <a:rPr lang="en-IN" sz="1000"/>
            <a:t>*Decentralisaiton </a:t>
          </a:r>
        </a:p>
        <a:p>
          <a:r>
            <a:rPr lang="en-IN" sz="1000"/>
            <a:t>&amp;  Delegation by redefining file movement levels</a:t>
          </a:r>
        </a:p>
        <a:p>
          <a:r>
            <a:rPr lang="en-IN" sz="1000"/>
            <a:t>*Faster Decision making measures</a:t>
          </a:r>
        </a:p>
        <a:p>
          <a:r>
            <a:rPr lang="en-IN" sz="1000"/>
            <a:t>*Training</a:t>
          </a:r>
        </a:p>
      </dgm:t>
    </dgm:pt>
    <dgm:pt modelId="{4F7A0249-6EF2-42BA-A288-40880FA3F659}" type="parTrans" cxnId="{54E38793-0C86-4BD5-AB49-6406610AB3F3}">
      <dgm:prSet/>
      <dgm:spPr/>
      <dgm:t>
        <a:bodyPr/>
        <a:lstStyle/>
        <a:p>
          <a:endParaRPr lang="en-IN"/>
        </a:p>
      </dgm:t>
    </dgm:pt>
    <dgm:pt modelId="{883B34CF-549A-4001-995E-B13A3D22F79F}" type="sibTrans" cxnId="{54E38793-0C86-4BD5-AB49-6406610AB3F3}">
      <dgm:prSet/>
      <dgm:spPr/>
      <dgm:t>
        <a:bodyPr/>
        <a:lstStyle/>
        <a:p>
          <a:endParaRPr lang="en-IN"/>
        </a:p>
      </dgm:t>
    </dgm:pt>
    <dgm:pt modelId="{2C888872-7D4D-4B37-85FB-0C7CCD337935}">
      <dgm:prSet phldrT="[Text]" custT="1"/>
      <dgm:spPr/>
      <dgm:t>
        <a:bodyPr/>
        <a:lstStyle/>
        <a:p>
          <a:r>
            <a:rPr lang="en-IN" sz="1200" b="1"/>
            <a:t>Work Process related recommendations </a:t>
          </a:r>
        </a:p>
      </dgm:t>
    </dgm:pt>
    <dgm:pt modelId="{C5A85419-F781-48C3-A16D-D988F4082C3B}" type="parTrans" cxnId="{7E5E6265-2004-4B6E-9A5F-F00B1837EB49}">
      <dgm:prSet/>
      <dgm:spPr/>
      <dgm:t>
        <a:bodyPr/>
        <a:lstStyle/>
        <a:p>
          <a:endParaRPr lang="en-IN"/>
        </a:p>
      </dgm:t>
    </dgm:pt>
    <dgm:pt modelId="{840BFEFE-8DBF-49FD-9925-419587D2C75B}" type="sibTrans" cxnId="{7E5E6265-2004-4B6E-9A5F-F00B1837EB49}">
      <dgm:prSet/>
      <dgm:spPr/>
      <dgm:t>
        <a:bodyPr/>
        <a:lstStyle/>
        <a:p>
          <a:endParaRPr lang="en-IN"/>
        </a:p>
      </dgm:t>
    </dgm:pt>
    <dgm:pt modelId="{5F8A72A2-5F3C-453E-84D0-ECDDDF61AD28}">
      <dgm:prSet phldrT="[Text]" custT="1"/>
      <dgm:spPr/>
      <dgm:t>
        <a:bodyPr/>
        <a:lstStyle/>
        <a:p>
          <a:r>
            <a:rPr lang="en-IN" sz="1000"/>
            <a:t>*Increase Manpower</a:t>
          </a:r>
        </a:p>
        <a:p>
          <a:r>
            <a:rPr lang="en-IN" sz="1000"/>
            <a:t>* Work Load &amp; Manpower Assessment</a:t>
          </a:r>
        </a:p>
        <a:p>
          <a:r>
            <a:rPr lang="en-IN" sz="1000"/>
            <a:t>*Clear demarcation of Roles of Responsibilities</a:t>
          </a:r>
        </a:p>
      </dgm:t>
    </dgm:pt>
    <dgm:pt modelId="{71B6948F-5D5D-418D-8F9E-9BE6B43DD916}" type="parTrans" cxnId="{AF7A604E-3B89-4D4F-91A4-185E324693B6}">
      <dgm:prSet/>
      <dgm:spPr/>
      <dgm:t>
        <a:bodyPr/>
        <a:lstStyle/>
        <a:p>
          <a:endParaRPr lang="en-IN"/>
        </a:p>
      </dgm:t>
    </dgm:pt>
    <dgm:pt modelId="{A0DEE504-F85C-4C41-87E2-13BA61775DC3}" type="sibTrans" cxnId="{AF7A604E-3B89-4D4F-91A4-185E324693B6}">
      <dgm:prSet/>
      <dgm:spPr/>
      <dgm:t>
        <a:bodyPr/>
        <a:lstStyle/>
        <a:p>
          <a:endParaRPr lang="en-IN"/>
        </a:p>
      </dgm:t>
    </dgm:pt>
    <dgm:pt modelId="{BD857ED5-C45D-499B-9055-DF36F13A3A0D}">
      <dgm:prSet phldrT="[Text]" custT="1"/>
      <dgm:spPr/>
      <dgm:t>
        <a:bodyPr/>
        <a:lstStyle/>
        <a:p>
          <a:r>
            <a:rPr lang="en-IN" sz="1200" b="1"/>
            <a:t>Work Load related recommendations </a:t>
          </a:r>
        </a:p>
      </dgm:t>
    </dgm:pt>
    <dgm:pt modelId="{0AC78DA4-C702-4500-BA16-1C53A664A65B}" type="parTrans" cxnId="{839EC16B-6E25-4A7B-AFAA-95AD9689B3B3}">
      <dgm:prSet/>
      <dgm:spPr/>
      <dgm:t>
        <a:bodyPr/>
        <a:lstStyle/>
        <a:p>
          <a:endParaRPr lang="en-IN"/>
        </a:p>
      </dgm:t>
    </dgm:pt>
    <dgm:pt modelId="{F9F4A625-D407-4087-8912-38B3F16DF233}" type="sibTrans" cxnId="{839EC16B-6E25-4A7B-AFAA-95AD9689B3B3}">
      <dgm:prSet/>
      <dgm:spPr/>
      <dgm:t>
        <a:bodyPr/>
        <a:lstStyle/>
        <a:p>
          <a:endParaRPr lang="en-IN"/>
        </a:p>
      </dgm:t>
    </dgm:pt>
    <dgm:pt modelId="{537FF486-D893-4235-B6BC-C292B82DFE51}">
      <dgm:prSet phldrT="[Text]" custT="1"/>
      <dgm:spPr/>
      <dgm:t>
        <a:bodyPr/>
        <a:lstStyle/>
        <a:p>
          <a:r>
            <a:rPr lang="en-IN" sz="600"/>
            <a:t>                      </a:t>
          </a:r>
        </a:p>
        <a:p>
          <a:endParaRPr lang="en-IN" sz="600"/>
        </a:p>
        <a:p>
          <a:r>
            <a:rPr lang="en-IN" sz="700"/>
            <a:t>   </a:t>
          </a:r>
          <a:r>
            <a:rPr lang="en-IN" sz="800"/>
            <a:t>*  One Building</a:t>
          </a:r>
        </a:p>
        <a:p>
          <a:r>
            <a:rPr lang="en-IN" sz="800"/>
            <a:t>*         *Stability of Tenure</a:t>
          </a:r>
        </a:p>
        <a:p>
          <a:r>
            <a:rPr lang="en-IN" sz="800"/>
            <a:t>*I                     *  Introduction of new HR systems </a:t>
          </a:r>
        </a:p>
        <a:p>
          <a:r>
            <a:rPr lang="en-IN" sz="800"/>
            <a:t>*use of KPI in PMS </a:t>
          </a:r>
        </a:p>
        <a:p>
          <a:r>
            <a:rPr lang="en-IN" sz="800"/>
            <a:t>*Shift focus  of MHA </a:t>
          </a:r>
        </a:p>
        <a:p>
          <a:r>
            <a:rPr lang="en-IN" sz="800"/>
            <a:t>f               from Routine to Value adding funds</a:t>
          </a:r>
        </a:p>
        <a:p>
          <a:r>
            <a:rPr lang="en-IN" sz="800"/>
            <a:t>*Training Institute of MHA</a:t>
          </a:r>
        </a:p>
        <a:p>
          <a:r>
            <a:rPr lang="en-IN" sz="800"/>
            <a:t>*Strengthen IFD</a:t>
          </a:r>
        </a:p>
        <a:p>
          <a:r>
            <a:rPr lang="en-IN" sz="800"/>
            <a:t>*Joint consultative Committee</a:t>
          </a:r>
        </a:p>
      </dgm:t>
    </dgm:pt>
    <dgm:pt modelId="{EC6429C4-1A2A-4838-B1DD-09052F9367F8}" type="parTrans" cxnId="{8DED3B26-9DF9-4A83-BFB4-D1BA8E0EC846}">
      <dgm:prSet/>
      <dgm:spPr/>
      <dgm:t>
        <a:bodyPr/>
        <a:lstStyle/>
        <a:p>
          <a:endParaRPr lang="en-IN"/>
        </a:p>
      </dgm:t>
    </dgm:pt>
    <dgm:pt modelId="{C228C174-4ACB-433D-93A1-B256D03EDB48}" type="sibTrans" cxnId="{8DED3B26-9DF9-4A83-BFB4-D1BA8E0EC846}">
      <dgm:prSet/>
      <dgm:spPr/>
      <dgm:t>
        <a:bodyPr/>
        <a:lstStyle/>
        <a:p>
          <a:endParaRPr lang="en-IN"/>
        </a:p>
      </dgm:t>
    </dgm:pt>
    <dgm:pt modelId="{9A7AA415-5F2B-47B9-ADD5-FC385A85D079}">
      <dgm:prSet phldrT="[Text]" custT="1"/>
      <dgm:spPr/>
      <dgm:t>
        <a:bodyPr/>
        <a:lstStyle/>
        <a:p>
          <a:r>
            <a:rPr lang="en-IN" sz="1200" b="1"/>
            <a:t> General Recommendations</a:t>
          </a:r>
        </a:p>
      </dgm:t>
    </dgm:pt>
    <dgm:pt modelId="{35CB2816-C751-40DF-A0F2-045D6371881E}" type="parTrans" cxnId="{93BAE480-091C-401E-8A75-C4206508C6AB}">
      <dgm:prSet/>
      <dgm:spPr/>
      <dgm:t>
        <a:bodyPr/>
        <a:lstStyle/>
        <a:p>
          <a:endParaRPr lang="en-IN"/>
        </a:p>
      </dgm:t>
    </dgm:pt>
    <dgm:pt modelId="{3D32288F-EF55-4295-985F-67A56CB1D1CF}" type="sibTrans" cxnId="{93BAE480-091C-401E-8A75-C4206508C6AB}">
      <dgm:prSet/>
      <dgm:spPr/>
      <dgm:t>
        <a:bodyPr/>
        <a:lstStyle/>
        <a:p>
          <a:endParaRPr lang="en-IN"/>
        </a:p>
      </dgm:t>
    </dgm:pt>
    <dgm:pt modelId="{E15CEBD9-E7F4-43CA-B7F2-5DE5D04CF8B5}">
      <dgm:prSet phldrT="[Text]" custT="1"/>
      <dgm:spPr/>
      <dgm:t>
        <a:bodyPr/>
        <a:lstStyle/>
        <a:p>
          <a:endParaRPr lang="en-IN" sz="900"/>
        </a:p>
        <a:p>
          <a:endParaRPr lang="en-IN" sz="900"/>
        </a:p>
        <a:p>
          <a:r>
            <a:rPr lang="en-IN" sz="1000"/>
            <a:t>*Decision support System</a:t>
          </a:r>
        </a:p>
        <a:p>
          <a:r>
            <a:rPr lang="en-IN" sz="1000"/>
            <a:t>*Knowing Mangement System for Institute Memory</a:t>
          </a:r>
        </a:p>
        <a:p>
          <a:r>
            <a:rPr lang="en-IN" sz="1000"/>
            <a:t>*Know Sharing sssions</a:t>
          </a:r>
        </a:p>
        <a:p>
          <a:r>
            <a:rPr lang="en-IN" sz="1000"/>
            <a:t>*Proative ICT application</a:t>
          </a:r>
        </a:p>
        <a:p>
          <a:r>
            <a:rPr lang="en-IN" sz="1000"/>
            <a:t>*Use of e-file managemnt system for retrieval of data files</a:t>
          </a:r>
        </a:p>
      </dgm:t>
    </dgm:pt>
    <dgm:pt modelId="{7A44A36E-0C22-4B5B-9031-8B160E277E46}" type="parTrans" cxnId="{016E9EC7-7AB7-4FEA-9296-B74F8F4B369B}">
      <dgm:prSet/>
      <dgm:spPr/>
      <dgm:t>
        <a:bodyPr/>
        <a:lstStyle/>
        <a:p>
          <a:endParaRPr lang="en-IN"/>
        </a:p>
      </dgm:t>
    </dgm:pt>
    <dgm:pt modelId="{926D6E54-7A2A-4032-8DAF-986967314339}" type="sibTrans" cxnId="{016E9EC7-7AB7-4FEA-9296-B74F8F4B369B}">
      <dgm:prSet/>
      <dgm:spPr/>
      <dgm:t>
        <a:bodyPr/>
        <a:lstStyle/>
        <a:p>
          <a:endParaRPr lang="en-IN"/>
        </a:p>
      </dgm:t>
    </dgm:pt>
    <dgm:pt modelId="{C38D2DDF-47F9-437F-8BC5-52CC13C0D74A}">
      <dgm:prSet phldrT="[Text]" custT="1"/>
      <dgm:spPr/>
      <dgm:t>
        <a:bodyPr/>
        <a:lstStyle/>
        <a:p>
          <a:r>
            <a:rPr lang="en-IN" sz="1200" b="1"/>
            <a:t>ICT related recommendations</a:t>
          </a:r>
        </a:p>
      </dgm:t>
    </dgm:pt>
    <dgm:pt modelId="{2115FF50-C5A2-4EA7-B6DB-0139F2C8EA96}" type="parTrans" cxnId="{FCF04A4B-77D6-4780-9C0D-E77ECCACADE8}">
      <dgm:prSet/>
      <dgm:spPr/>
      <dgm:t>
        <a:bodyPr/>
        <a:lstStyle/>
        <a:p>
          <a:endParaRPr lang="en-IN"/>
        </a:p>
      </dgm:t>
    </dgm:pt>
    <dgm:pt modelId="{DB854050-3D57-472D-8FE7-0B6BC5813511}" type="sibTrans" cxnId="{FCF04A4B-77D6-4780-9C0D-E77ECCACADE8}">
      <dgm:prSet/>
      <dgm:spPr/>
      <dgm:t>
        <a:bodyPr/>
        <a:lstStyle/>
        <a:p>
          <a:endParaRPr lang="en-IN"/>
        </a:p>
      </dgm:t>
    </dgm:pt>
    <dgm:pt modelId="{A7EF5FFE-E393-4BCA-88A4-AD6588D800F4}" type="pres">
      <dgm:prSet presAssocID="{EC4D5721-F649-4181-9AD9-265A7ED7F5B2}" presName="cycleMatrixDiagram" presStyleCnt="0">
        <dgm:presLayoutVars>
          <dgm:chMax val="1"/>
          <dgm:dir/>
          <dgm:animLvl val="lvl"/>
          <dgm:resizeHandles val="exact"/>
        </dgm:presLayoutVars>
      </dgm:prSet>
      <dgm:spPr/>
      <dgm:t>
        <a:bodyPr/>
        <a:lstStyle/>
        <a:p>
          <a:endParaRPr lang="en-US"/>
        </a:p>
      </dgm:t>
    </dgm:pt>
    <dgm:pt modelId="{22602CDC-304F-488E-84A3-43906F5C60BC}" type="pres">
      <dgm:prSet presAssocID="{EC4D5721-F649-4181-9AD9-265A7ED7F5B2}" presName="children" presStyleCnt="0"/>
      <dgm:spPr/>
    </dgm:pt>
    <dgm:pt modelId="{7205DC72-FF41-40E4-805E-42834286CCEB}" type="pres">
      <dgm:prSet presAssocID="{EC4D5721-F649-4181-9AD9-265A7ED7F5B2}" presName="child1group" presStyleCnt="0"/>
      <dgm:spPr/>
    </dgm:pt>
    <dgm:pt modelId="{562F7F90-DFD4-4FEE-AADE-58363C83020A}" type="pres">
      <dgm:prSet presAssocID="{EC4D5721-F649-4181-9AD9-265A7ED7F5B2}" presName="child1" presStyleLbl="bgAcc1" presStyleIdx="0" presStyleCnt="4" custLinFactNeighborX="4699" custLinFactNeighborY="-23623"/>
      <dgm:spPr/>
      <dgm:t>
        <a:bodyPr/>
        <a:lstStyle/>
        <a:p>
          <a:endParaRPr lang="en-US"/>
        </a:p>
      </dgm:t>
    </dgm:pt>
    <dgm:pt modelId="{974D4219-783F-4C65-8086-4F6255A7D74D}" type="pres">
      <dgm:prSet presAssocID="{EC4D5721-F649-4181-9AD9-265A7ED7F5B2}" presName="child1Text" presStyleLbl="bgAcc1" presStyleIdx="0" presStyleCnt="4">
        <dgm:presLayoutVars>
          <dgm:bulletEnabled val="1"/>
        </dgm:presLayoutVars>
      </dgm:prSet>
      <dgm:spPr/>
      <dgm:t>
        <a:bodyPr/>
        <a:lstStyle/>
        <a:p>
          <a:endParaRPr lang="en-US"/>
        </a:p>
      </dgm:t>
    </dgm:pt>
    <dgm:pt modelId="{299CAF01-E0F0-48A5-BC20-4241C19FE423}" type="pres">
      <dgm:prSet presAssocID="{EC4D5721-F649-4181-9AD9-265A7ED7F5B2}" presName="child2group" presStyleCnt="0"/>
      <dgm:spPr/>
    </dgm:pt>
    <dgm:pt modelId="{B6E887FA-3FC0-4C64-9CC7-59CFC8318232}" type="pres">
      <dgm:prSet presAssocID="{EC4D5721-F649-4181-9AD9-265A7ED7F5B2}" presName="child2" presStyleLbl="bgAcc1" presStyleIdx="1" presStyleCnt="4" custLinFactNeighborX="16693" custLinFactNeighborY="-26177"/>
      <dgm:spPr/>
      <dgm:t>
        <a:bodyPr/>
        <a:lstStyle/>
        <a:p>
          <a:endParaRPr lang="en-US"/>
        </a:p>
      </dgm:t>
    </dgm:pt>
    <dgm:pt modelId="{9E2AD658-0DAE-4796-AEC1-F88A75533456}" type="pres">
      <dgm:prSet presAssocID="{EC4D5721-F649-4181-9AD9-265A7ED7F5B2}" presName="child2Text" presStyleLbl="bgAcc1" presStyleIdx="1" presStyleCnt="4">
        <dgm:presLayoutVars>
          <dgm:bulletEnabled val="1"/>
        </dgm:presLayoutVars>
      </dgm:prSet>
      <dgm:spPr/>
      <dgm:t>
        <a:bodyPr/>
        <a:lstStyle/>
        <a:p>
          <a:endParaRPr lang="en-US"/>
        </a:p>
      </dgm:t>
    </dgm:pt>
    <dgm:pt modelId="{92D3C084-8459-48BA-B672-D2C378E5CF23}" type="pres">
      <dgm:prSet presAssocID="{EC4D5721-F649-4181-9AD9-265A7ED7F5B2}" presName="child3group" presStyleCnt="0"/>
      <dgm:spPr/>
    </dgm:pt>
    <dgm:pt modelId="{5A7ED1A4-4101-41EE-9FE0-67C067EEF887}" type="pres">
      <dgm:prSet presAssocID="{EC4D5721-F649-4181-9AD9-265A7ED7F5B2}" presName="child3" presStyleLbl="bgAcc1" presStyleIdx="2" presStyleCnt="4" custScaleX="118797" custLinFactNeighborX="8685" custLinFactNeighborY="63847"/>
      <dgm:spPr/>
      <dgm:t>
        <a:bodyPr/>
        <a:lstStyle/>
        <a:p>
          <a:endParaRPr lang="en-US"/>
        </a:p>
      </dgm:t>
    </dgm:pt>
    <dgm:pt modelId="{5EE14B76-E4A9-4C4D-B54B-90CE9753219C}" type="pres">
      <dgm:prSet presAssocID="{EC4D5721-F649-4181-9AD9-265A7ED7F5B2}" presName="child3Text" presStyleLbl="bgAcc1" presStyleIdx="2" presStyleCnt="4">
        <dgm:presLayoutVars>
          <dgm:bulletEnabled val="1"/>
        </dgm:presLayoutVars>
      </dgm:prSet>
      <dgm:spPr/>
      <dgm:t>
        <a:bodyPr/>
        <a:lstStyle/>
        <a:p>
          <a:endParaRPr lang="en-US"/>
        </a:p>
      </dgm:t>
    </dgm:pt>
    <dgm:pt modelId="{1FC6D081-134F-4B96-91A7-EBB9CE27A976}" type="pres">
      <dgm:prSet presAssocID="{EC4D5721-F649-4181-9AD9-265A7ED7F5B2}" presName="child4group" presStyleCnt="0"/>
      <dgm:spPr/>
    </dgm:pt>
    <dgm:pt modelId="{BF8F3433-53FF-4B0F-9991-5242AD665170}" type="pres">
      <dgm:prSet presAssocID="{EC4D5721-F649-4181-9AD9-265A7ED7F5B2}" presName="child4" presStyleLbl="bgAcc1" presStyleIdx="3" presStyleCnt="4" custLinFactNeighborX="4699" custLinFactNeighborY="45969"/>
      <dgm:spPr/>
      <dgm:t>
        <a:bodyPr/>
        <a:lstStyle/>
        <a:p>
          <a:endParaRPr lang="en-US"/>
        </a:p>
      </dgm:t>
    </dgm:pt>
    <dgm:pt modelId="{C9F9182B-81EB-469E-853C-C27C25EE6298}" type="pres">
      <dgm:prSet presAssocID="{EC4D5721-F649-4181-9AD9-265A7ED7F5B2}" presName="child4Text" presStyleLbl="bgAcc1" presStyleIdx="3" presStyleCnt="4">
        <dgm:presLayoutVars>
          <dgm:bulletEnabled val="1"/>
        </dgm:presLayoutVars>
      </dgm:prSet>
      <dgm:spPr/>
      <dgm:t>
        <a:bodyPr/>
        <a:lstStyle/>
        <a:p>
          <a:endParaRPr lang="en-US"/>
        </a:p>
      </dgm:t>
    </dgm:pt>
    <dgm:pt modelId="{B0183437-8A6D-4832-A694-E50B4D761863}" type="pres">
      <dgm:prSet presAssocID="{EC4D5721-F649-4181-9AD9-265A7ED7F5B2}" presName="childPlaceholder" presStyleCnt="0"/>
      <dgm:spPr/>
    </dgm:pt>
    <dgm:pt modelId="{85FB5A3A-A713-48FD-A89F-B7C46244A6C7}" type="pres">
      <dgm:prSet presAssocID="{EC4D5721-F649-4181-9AD9-265A7ED7F5B2}" presName="circle" presStyleCnt="0"/>
      <dgm:spPr/>
    </dgm:pt>
    <dgm:pt modelId="{80C5C485-5DB2-4EEA-A53D-09EB0C828CA0}" type="pres">
      <dgm:prSet presAssocID="{EC4D5721-F649-4181-9AD9-265A7ED7F5B2}" presName="quadrant1" presStyleLbl="node1" presStyleIdx="0" presStyleCnt="4" custScaleX="129047">
        <dgm:presLayoutVars>
          <dgm:chMax val="1"/>
          <dgm:bulletEnabled val="1"/>
        </dgm:presLayoutVars>
      </dgm:prSet>
      <dgm:spPr/>
      <dgm:t>
        <a:bodyPr/>
        <a:lstStyle/>
        <a:p>
          <a:endParaRPr lang="en-IN"/>
        </a:p>
      </dgm:t>
    </dgm:pt>
    <dgm:pt modelId="{07645101-DA65-4314-B4B2-DC58BF306169}" type="pres">
      <dgm:prSet presAssocID="{EC4D5721-F649-4181-9AD9-265A7ED7F5B2}" presName="quadrant2" presStyleLbl="node1" presStyleIdx="1" presStyleCnt="4" custScaleX="124335" custLinFactNeighborX="16994" custLinFactNeighborY="472">
        <dgm:presLayoutVars>
          <dgm:chMax val="1"/>
          <dgm:bulletEnabled val="1"/>
        </dgm:presLayoutVars>
      </dgm:prSet>
      <dgm:spPr/>
      <dgm:t>
        <a:bodyPr/>
        <a:lstStyle/>
        <a:p>
          <a:endParaRPr lang="en-IN"/>
        </a:p>
      </dgm:t>
    </dgm:pt>
    <dgm:pt modelId="{FB35EB41-9719-424A-A81E-F5B914B28336}" type="pres">
      <dgm:prSet presAssocID="{EC4D5721-F649-4181-9AD9-265A7ED7F5B2}" presName="quadrant3" presStyleLbl="node1" presStyleIdx="2" presStyleCnt="4" custScaleX="131977" custScaleY="115733" custLinFactNeighborX="12746">
        <dgm:presLayoutVars>
          <dgm:chMax val="1"/>
          <dgm:bulletEnabled val="1"/>
        </dgm:presLayoutVars>
      </dgm:prSet>
      <dgm:spPr/>
      <dgm:t>
        <a:bodyPr/>
        <a:lstStyle/>
        <a:p>
          <a:endParaRPr lang="en-IN"/>
        </a:p>
      </dgm:t>
    </dgm:pt>
    <dgm:pt modelId="{C13590E5-C9D8-4B32-A5ED-A2A06DE56136}" type="pres">
      <dgm:prSet presAssocID="{EC4D5721-F649-4181-9AD9-265A7ED7F5B2}" presName="quadrant4" presStyleLbl="node1" presStyleIdx="3" presStyleCnt="4" custScaleX="120246" custScaleY="110753" custLinFactNeighborX="-5190" custLinFactNeighborY="-472">
        <dgm:presLayoutVars>
          <dgm:chMax val="1"/>
          <dgm:bulletEnabled val="1"/>
        </dgm:presLayoutVars>
      </dgm:prSet>
      <dgm:spPr/>
      <dgm:t>
        <a:bodyPr/>
        <a:lstStyle/>
        <a:p>
          <a:endParaRPr lang="en-IN"/>
        </a:p>
      </dgm:t>
    </dgm:pt>
    <dgm:pt modelId="{605C04EE-6721-4A55-9B76-3671999A472A}" type="pres">
      <dgm:prSet presAssocID="{EC4D5721-F649-4181-9AD9-265A7ED7F5B2}" presName="quadrantPlaceholder" presStyleCnt="0"/>
      <dgm:spPr/>
    </dgm:pt>
    <dgm:pt modelId="{C0B97B46-3C9D-4A5A-B09B-8DC9151410BC}" type="pres">
      <dgm:prSet presAssocID="{EC4D5721-F649-4181-9AD9-265A7ED7F5B2}" presName="center1" presStyleLbl="fgShp" presStyleIdx="0" presStyleCnt="2"/>
      <dgm:spPr/>
    </dgm:pt>
    <dgm:pt modelId="{AAFF502B-36AF-486D-8A8F-77B5DA6233A2}" type="pres">
      <dgm:prSet presAssocID="{EC4D5721-F649-4181-9AD9-265A7ED7F5B2}" presName="center2" presStyleLbl="fgShp" presStyleIdx="1" presStyleCnt="2"/>
      <dgm:spPr/>
    </dgm:pt>
  </dgm:ptLst>
  <dgm:cxnLst>
    <dgm:cxn modelId="{5294658B-11C6-4484-A2EB-C43F4B063760}" type="presOf" srcId="{C38D2DDF-47F9-437F-8BC5-52CC13C0D74A}" destId="{C9F9182B-81EB-469E-853C-C27C25EE6298}" srcOrd="1" destOrd="0" presId="urn:microsoft.com/office/officeart/2005/8/layout/cycle4#1"/>
    <dgm:cxn modelId="{6D857635-FFE3-4A1A-B313-2FFF60CAAD36}" type="presOf" srcId="{5F8A72A2-5F3C-453E-84D0-ECDDDF61AD28}" destId="{07645101-DA65-4314-B4B2-DC58BF306169}" srcOrd="0" destOrd="0" presId="urn:microsoft.com/office/officeart/2005/8/layout/cycle4#1"/>
    <dgm:cxn modelId="{016E9EC7-7AB7-4FEA-9296-B74F8F4B369B}" srcId="{EC4D5721-F649-4181-9AD9-265A7ED7F5B2}" destId="{E15CEBD9-E7F4-43CA-B7F2-5DE5D04CF8B5}" srcOrd="3" destOrd="0" parTransId="{7A44A36E-0C22-4B5B-9031-8B160E277E46}" sibTransId="{926D6E54-7A2A-4032-8DAF-986967314339}"/>
    <dgm:cxn modelId="{5CC02058-196A-41E1-B6B1-68C281C33A4C}" type="presOf" srcId="{BD857ED5-C45D-499B-9055-DF36F13A3A0D}" destId="{B6E887FA-3FC0-4C64-9CC7-59CFC8318232}" srcOrd="0" destOrd="0" presId="urn:microsoft.com/office/officeart/2005/8/layout/cycle4#1"/>
    <dgm:cxn modelId="{AF7A604E-3B89-4D4F-91A4-185E324693B6}" srcId="{EC4D5721-F649-4181-9AD9-265A7ED7F5B2}" destId="{5F8A72A2-5F3C-453E-84D0-ECDDDF61AD28}" srcOrd="1" destOrd="0" parTransId="{71B6948F-5D5D-418D-8F9E-9BE6B43DD916}" sibTransId="{A0DEE504-F85C-4C41-87E2-13BA61775DC3}"/>
    <dgm:cxn modelId="{839EC16B-6E25-4A7B-AFAA-95AD9689B3B3}" srcId="{5F8A72A2-5F3C-453E-84D0-ECDDDF61AD28}" destId="{BD857ED5-C45D-499B-9055-DF36F13A3A0D}" srcOrd="0" destOrd="0" parTransId="{0AC78DA4-C702-4500-BA16-1C53A664A65B}" sibTransId="{F9F4A625-D407-4087-8912-38B3F16DF233}"/>
    <dgm:cxn modelId="{F1DA2DB7-E3BA-42C8-9F7B-4663D62F5C56}" type="presOf" srcId="{EC4D5721-F649-4181-9AD9-265A7ED7F5B2}" destId="{A7EF5FFE-E393-4BCA-88A4-AD6588D800F4}" srcOrd="0" destOrd="0" presId="urn:microsoft.com/office/officeart/2005/8/layout/cycle4#1"/>
    <dgm:cxn modelId="{CD09EDE1-5A13-46B2-B793-D1F1B5FA59EB}" type="presOf" srcId="{537FF486-D893-4235-B6BC-C292B82DFE51}" destId="{FB35EB41-9719-424A-A81E-F5B914B28336}" srcOrd="0" destOrd="0" presId="urn:microsoft.com/office/officeart/2005/8/layout/cycle4#1"/>
    <dgm:cxn modelId="{74CEEA90-635C-4A62-B807-74F9D8766590}" type="presOf" srcId="{2C888872-7D4D-4B37-85FB-0C7CCD337935}" destId="{562F7F90-DFD4-4FEE-AADE-58363C83020A}" srcOrd="0" destOrd="0" presId="urn:microsoft.com/office/officeart/2005/8/layout/cycle4#1"/>
    <dgm:cxn modelId="{A30B0142-5A82-49AA-8689-EA878CB9065C}" type="presOf" srcId="{BD857ED5-C45D-499B-9055-DF36F13A3A0D}" destId="{9E2AD658-0DAE-4796-AEC1-F88A75533456}" srcOrd="1" destOrd="0" presId="urn:microsoft.com/office/officeart/2005/8/layout/cycle4#1"/>
    <dgm:cxn modelId="{57F6A438-286B-4047-80BE-D02965209008}" type="presOf" srcId="{9A7AA415-5F2B-47B9-ADD5-FC385A85D079}" destId="{5A7ED1A4-4101-41EE-9FE0-67C067EEF887}" srcOrd="0" destOrd="0" presId="urn:microsoft.com/office/officeart/2005/8/layout/cycle4#1"/>
    <dgm:cxn modelId="{8DED3B26-9DF9-4A83-BFB4-D1BA8E0EC846}" srcId="{EC4D5721-F649-4181-9AD9-265A7ED7F5B2}" destId="{537FF486-D893-4235-B6BC-C292B82DFE51}" srcOrd="2" destOrd="0" parTransId="{EC6429C4-1A2A-4838-B1DD-09052F9367F8}" sibTransId="{C228C174-4ACB-433D-93A1-B256D03EDB48}"/>
    <dgm:cxn modelId="{6C34888D-2EDC-49A3-9EBE-E7374C29842D}" type="presOf" srcId="{2C888872-7D4D-4B37-85FB-0C7CCD337935}" destId="{974D4219-783F-4C65-8086-4F6255A7D74D}" srcOrd="1" destOrd="0" presId="urn:microsoft.com/office/officeart/2005/8/layout/cycle4#1"/>
    <dgm:cxn modelId="{FCF04A4B-77D6-4780-9C0D-E77ECCACADE8}" srcId="{E15CEBD9-E7F4-43CA-B7F2-5DE5D04CF8B5}" destId="{C38D2DDF-47F9-437F-8BC5-52CC13C0D74A}" srcOrd="0" destOrd="0" parTransId="{2115FF50-C5A2-4EA7-B6DB-0139F2C8EA96}" sibTransId="{DB854050-3D57-472D-8FE7-0B6BC5813511}"/>
    <dgm:cxn modelId="{F8FAEA00-6579-4E48-84A2-3A7037632A53}" type="presOf" srcId="{E15CEBD9-E7F4-43CA-B7F2-5DE5D04CF8B5}" destId="{C13590E5-C9D8-4B32-A5ED-A2A06DE56136}" srcOrd="0" destOrd="0" presId="urn:microsoft.com/office/officeart/2005/8/layout/cycle4#1"/>
    <dgm:cxn modelId="{93BAE480-091C-401E-8A75-C4206508C6AB}" srcId="{537FF486-D893-4235-B6BC-C292B82DFE51}" destId="{9A7AA415-5F2B-47B9-ADD5-FC385A85D079}" srcOrd="0" destOrd="0" parTransId="{35CB2816-C751-40DF-A0F2-045D6371881E}" sibTransId="{3D32288F-EF55-4295-985F-67A56CB1D1CF}"/>
    <dgm:cxn modelId="{79D16B46-399F-4838-A9EA-5AA1EE7B6038}" type="presOf" srcId="{9A7AA415-5F2B-47B9-ADD5-FC385A85D079}" destId="{5EE14B76-E4A9-4C4D-B54B-90CE9753219C}" srcOrd="1" destOrd="0" presId="urn:microsoft.com/office/officeart/2005/8/layout/cycle4#1"/>
    <dgm:cxn modelId="{998E089B-CB89-4DF3-BA84-CB6C6544BB7C}" type="presOf" srcId="{3F1B9834-5686-482F-AED0-014102812E48}" destId="{80C5C485-5DB2-4EEA-A53D-09EB0C828CA0}" srcOrd="0" destOrd="0" presId="urn:microsoft.com/office/officeart/2005/8/layout/cycle4#1"/>
    <dgm:cxn modelId="{687BEAFC-1354-444B-A642-89A9758AEF01}" type="presOf" srcId="{C38D2DDF-47F9-437F-8BC5-52CC13C0D74A}" destId="{BF8F3433-53FF-4B0F-9991-5242AD665170}" srcOrd="0" destOrd="0" presId="urn:microsoft.com/office/officeart/2005/8/layout/cycle4#1"/>
    <dgm:cxn modelId="{7E5E6265-2004-4B6E-9A5F-F00B1837EB49}" srcId="{3F1B9834-5686-482F-AED0-014102812E48}" destId="{2C888872-7D4D-4B37-85FB-0C7CCD337935}" srcOrd="0" destOrd="0" parTransId="{C5A85419-F781-48C3-A16D-D988F4082C3B}" sibTransId="{840BFEFE-8DBF-49FD-9925-419587D2C75B}"/>
    <dgm:cxn modelId="{54E38793-0C86-4BD5-AB49-6406610AB3F3}" srcId="{EC4D5721-F649-4181-9AD9-265A7ED7F5B2}" destId="{3F1B9834-5686-482F-AED0-014102812E48}" srcOrd="0" destOrd="0" parTransId="{4F7A0249-6EF2-42BA-A288-40880FA3F659}" sibTransId="{883B34CF-549A-4001-995E-B13A3D22F79F}"/>
    <dgm:cxn modelId="{AC1CE30B-7AD0-4DFB-94AB-8111809B84EB}" type="presParOf" srcId="{A7EF5FFE-E393-4BCA-88A4-AD6588D800F4}" destId="{22602CDC-304F-488E-84A3-43906F5C60BC}" srcOrd="0" destOrd="0" presId="urn:microsoft.com/office/officeart/2005/8/layout/cycle4#1"/>
    <dgm:cxn modelId="{9F59B039-8CAD-4594-9D43-DEE7C75677BD}" type="presParOf" srcId="{22602CDC-304F-488E-84A3-43906F5C60BC}" destId="{7205DC72-FF41-40E4-805E-42834286CCEB}" srcOrd="0" destOrd="0" presId="urn:microsoft.com/office/officeart/2005/8/layout/cycle4#1"/>
    <dgm:cxn modelId="{16D3D9AF-5B7E-41D6-8904-DC8EEDEA091A}" type="presParOf" srcId="{7205DC72-FF41-40E4-805E-42834286CCEB}" destId="{562F7F90-DFD4-4FEE-AADE-58363C83020A}" srcOrd="0" destOrd="0" presId="urn:microsoft.com/office/officeart/2005/8/layout/cycle4#1"/>
    <dgm:cxn modelId="{BB5B06F1-8586-4F24-ABA7-F4993BCC8E5D}" type="presParOf" srcId="{7205DC72-FF41-40E4-805E-42834286CCEB}" destId="{974D4219-783F-4C65-8086-4F6255A7D74D}" srcOrd="1" destOrd="0" presId="urn:microsoft.com/office/officeart/2005/8/layout/cycle4#1"/>
    <dgm:cxn modelId="{B2A60B75-C2D7-4C3E-A42A-78ACB4233315}" type="presParOf" srcId="{22602CDC-304F-488E-84A3-43906F5C60BC}" destId="{299CAF01-E0F0-48A5-BC20-4241C19FE423}" srcOrd="1" destOrd="0" presId="urn:microsoft.com/office/officeart/2005/8/layout/cycle4#1"/>
    <dgm:cxn modelId="{EF6664B9-F8BC-454B-BE5C-5BE43EE2E273}" type="presParOf" srcId="{299CAF01-E0F0-48A5-BC20-4241C19FE423}" destId="{B6E887FA-3FC0-4C64-9CC7-59CFC8318232}" srcOrd="0" destOrd="0" presId="urn:microsoft.com/office/officeart/2005/8/layout/cycle4#1"/>
    <dgm:cxn modelId="{94B308FD-2789-4C6C-8DD3-3C58A0799C07}" type="presParOf" srcId="{299CAF01-E0F0-48A5-BC20-4241C19FE423}" destId="{9E2AD658-0DAE-4796-AEC1-F88A75533456}" srcOrd="1" destOrd="0" presId="urn:microsoft.com/office/officeart/2005/8/layout/cycle4#1"/>
    <dgm:cxn modelId="{012DDC33-EDFA-4696-B92E-9A16F308FBC5}" type="presParOf" srcId="{22602CDC-304F-488E-84A3-43906F5C60BC}" destId="{92D3C084-8459-48BA-B672-D2C378E5CF23}" srcOrd="2" destOrd="0" presId="urn:microsoft.com/office/officeart/2005/8/layout/cycle4#1"/>
    <dgm:cxn modelId="{A33DEF32-DF65-4FEF-BFEB-6DF76F771619}" type="presParOf" srcId="{92D3C084-8459-48BA-B672-D2C378E5CF23}" destId="{5A7ED1A4-4101-41EE-9FE0-67C067EEF887}" srcOrd="0" destOrd="0" presId="urn:microsoft.com/office/officeart/2005/8/layout/cycle4#1"/>
    <dgm:cxn modelId="{89FFE0CC-79D0-4E37-8D69-E8EB4BC07C53}" type="presParOf" srcId="{92D3C084-8459-48BA-B672-D2C378E5CF23}" destId="{5EE14B76-E4A9-4C4D-B54B-90CE9753219C}" srcOrd="1" destOrd="0" presId="urn:microsoft.com/office/officeart/2005/8/layout/cycle4#1"/>
    <dgm:cxn modelId="{851376A1-A125-434C-84D3-26F2188774D1}" type="presParOf" srcId="{22602CDC-304F-488E-84A3-43906F5C60BC}" destId="{1FC6D081-134F-4B96-91A7-EBB9CE27A976}" srcOrd="3" destOrd="0" presId="urn:microsoft.com/office/officeart/2005/8/layout/cycle4#1"/>
    <dgm:cxn modelId="{AB8EE5A9-0CEF-497D-8BF3-1C04A7682C9E}" type="presParOf" srcId="{1FC6D081-134F-4B96-91A7-EBB9CE27A976}" destId="{BF8F3433-53FF-4B0F-9991-5242AD665170}" srcOrd="0" destOrd="0" presId="urn:microsoft.com/office/officeart/2005/8/layout/cycle4#1"/>
    <dgm:cxn modelId="{E9B87112-6024-45CA-A2CC-2499F4930CC3}" type="presParOf" srcId="{1FC6D081-134F-4B96-91A7-EBB9CE27A976}" destId="{C9F9182B-81EB-469E-853C-C27C25EE6298}" srcOrd="1" destOrd="0" presId="urn:microsoft.com/office/officeart/2005/8/layout/cycle4#1"/>
    <dgm:cxn modelId="{0E182D56-9627-4D5D-B872-85015A924249}" type="presParOf" srcId="{22602CDC-304F-488E-84A3-43906F5C60BC}" destId="{B0183437-8A6D-4832-A694-E50B4D761863}" srcOrd="4" destOrd="0" presId="urn:microsoft.com/office/officeart/2005/8/layout/cycle4#1"/>
    <dgm:cxn modelId="{9C3C3BD1-F723-4739-97B4-5D00E1987859}" type="presParOf" srcId="{A7EF5FFE-E393-4BCA-88A4-AD6588D800F4}" destId="{85FB5A3A-A713-48FD-A89F-B7C46244A6C7}" srcOrd="1" destOrd="0" presId="urn:microsoft.com/office/officeart/2005/8/layout/cycle4#1"/>
    <dgm:cxn modelId="{C39A2E00-160C-4D86-89CA-EA67C0D5772F}" type="presParOf" srcId="{85FB5A3A-A713-48FD-A89F-B7C46244A6C7}" destId="{80C5C485-5DB2-4EEA-A53D-09EB0C828CA0}" srcOrd="0" destOrd="0" presId="urn:microsoft.com/office/officeart/2005/8/layout/cycle4#1"/>
    <dgm:cxn modelId="{DB60AAE6-089B-429B-8D96-F70080CB26C3}" type="presParOf" srcId="{85FB5A3A-A713-48FD-A89F-B7C46244A6C7}" destId="{07645101-DA65-4314-B4B2-DC58BF306169}" srcOrd="1" destOrd="0" presId="urn:microsoft.com/office/officeart/2005/8/layout/cycle4#1"/>
    <dgm:cxn modelId="{6CD3F938-3061-4583-9071-348C9909E1C5}" type="presParOf" srcId="{85FB5A3A-A713-48FD-A89F-B7C46244A6C7}" destId="{FB35EB41-9719-424A-A81E-F5B914B28336}" srcOrd="2" destOrd="0" presId="urn:microsoft.com/office/officeart/2005/8/layout/cycle4#1"/>
    <dgm:cxn modelId="{E3B2F3F5-5EAD-4B97-B465-83DD2A65355A}" type="presParOf" srcId="{85FB5A3A-A713-48FD-A89F-B7C46244A6C7}" destId="{C13590E5-C9D8-4B32-A5ED-A2A06DE56136}" srcOrd="3" destOrd="0" presId="urn:microsoft.com/office/officeart/2005/8/layout/cycle4#1"/>
    <dgm:cxn modelId="{2F4BF075-61EF-41B4-8F21-1EE6283AF76C}" type="presParOf" srcId="{85FB5A3A-A713-48FD-A89F-B7C46244A6C7}" destId="{605C04EE-6721-4A55-9B76-3671999A472A}" srcOrd="4" destOrd="0" presId="urn:microsoft.com/office/officeart/2005/8/layout/cycle4#1"/>
    <dgm:cxn modelId="{913EC948-3988-418C-B7BB-84935BD9F234}" type="presParOf" srcId="{A7EF5FFE-E393-4BCA-88A4-AD6588D800F4}" destId="{C0B97B46-3C9D-4A5A-B09B-8DC9151410BC}" srcOrd="2" destOrd="0" presId="urn:microsoft.com/office/officeart/2005/8/layout/cycle4#1"/>
    <dgm:cxn modelId="{A70266C3-BA24-495C-97FF-5CBAC40F9248}" type="presParOf" srcId="{A7EF5FFE-E393-4BCA-88A4-AD6588D800F4}" destId="{AAFF502B-36AF-486D-8A8F-77B5DA6233A2}" srcOrd="3" destOrd="0" presId="urn:microsoft.com/office/officeart/2005/8/layout/cycle4#1"/>
  </dgm:cxnLst>
  <dgm:bg/>
  <dgm:whole/>
  <dgm:extLst>
    <a:ext uri="http://schemas.microsoft.com/office/drawing/2008/diagram">
      <dsp:dataModelExt xmlns:dsp="http://schemas.microsoft.com/office/drawing/2008/diagram" xmlns="" relId="rId11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7EFBF68-49E8-4F11-A7E6-774346B856F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IN"/>
        </a:p>
      </dgm:t>
    </dgm:pt>
    <dgm:pt modelId="{E7ADCF5D-4C8D-4B1F-A633-18957A212E77}">
      <dgm:prSet phldrT="[Text]"/>
      <dgm:spPr/>
      <dgm:t>
        <a:bodyPr/>
        <a:lstStyle/>
        <a:p>
          <a:r>
            <a:rPr lang="en-IN">
              <a:latin typeface="Times New Roman" pitchFamily="18" charset="0"/>
              <a:cs typeface="Times New Roman" pitchFamily="18" charset="0"/>
            </a:rPr>
            <a:t>JS(PM)</a:t>
          </a:r>
        </a:p>
      </dgm:t>
    </dgm:pt>
    <dgm:pt modelId="{DA964E54-6185-4FDB-BB54-CC14269C2AC0}" type="parTrans" cxnId="{A4D0E392-6848-43A7-B8FF-1220EE3D2A59}">
      <dgm:prSet/>
      <dgm:spPr/>
      <dgm:t>
        <a:bodyPr/>
        <a:lstStyle/>
        <a:p>
          <a:endParaRPr lang="en-IN">
            <a:latin typeface="Times New Roman" pitchFamily="18" charset="0"/>
            <a:cs typeface="Times New Roman" pitchFamily="18" charset="0"/>
          </a:endParaRPr>
        </a:p>
      </dgm:t>
    </dgm:pt>
    <dgm:pt modelId="{46422294-70D4-43D0-927A-D1DF990994EC}" type="sibTrans" cxnId="{A4D0E392-6848-43A7-B8FF-1220EE3D2A59}">
      <dgm:prSet/>
      <dgm:spPr/>
      <dgm:t>
        <a:bodyPr/>
        <a:lstStyle/>
        <a:p>
          <a:endParaRPr lang="en-IN">
            <a:latin typeface="Times New Roman" pitchFamily="18" charset="0"/>
            <a:cs typeface="Times New Roman" pitchFamily="18" charset="0"/>
          </a:endParaRPr>
        </a:p>
      </dgm:t>
    </dgm:pt>
    <dgm:pt modelId="{616119C5-8ED4-4E06-B1D9-3003EFE6493F}">
      <dgm:prSet phldrT="[Text]"/>
      <dgm:spPr/>
      <dgm:t>
        <a:bodyPr/>
        <a:lstStyle/>
        <a:p>
          <a:r>
            <a:rPr lang="en-IN">
              <a:latin typeface="Times New Roman" pitchFamily="18" charset="0"/>
              <a:cs typeface="Times New Roman" pitchFamily="18" charset="0"/>
            </a:rPr>
            <a:t>Director (PM-I)</a:t>
          </a:r>
        </a:p>
      </dgm:t>
    </dgm:pt>
    <dgm:pt modelId="{ABACC21A-DED5-4F9C-AEEA-7FCA912A0AC1}" type="parTrans" cxnId="{06470D21-CCB8-4236-88A7-C60B5D04ED81}">
      <dgm:prSet/>
      <dgm:spPr/>
      <dgm:t>
        <a:bodyPr/>
        <a:lstStyle/>
        <a:p>
          <a:endParaRPr lang="en-IN">
            <a:latin typeface="Times New Roman" pitchFamily="18" charset="0"/>
            <a:cs typeface="Times New Roman" pitchFamily="18" charset="0"/>
          </a:endParaRPr>
        </a:p>
      </dgm:t>
    </dgm:pt>
    <dgm:pt modelId="{E69D72D9-C29C-4E51-ADEE-EFE767EEE81E}" type="sibTrans" cxnId="{06470D21-CCB8-4236-88A7-C60B5D04ED81}">
      <dgm:prSet/>
      <dgm:spPr/>
      <dgm:t>
        <a:bodyPr/>
        <a:lstStyle/>
        <a:p>
          <a:endParaRPr lang="en-IN">
            <a:latin typeface="Times New Roman" pitchFamily="18" charset="0"/>
            <a:cs typeface="Times New Roman" pitchFamily="18" charset="0"/>
          </a:endParaRPr>
        </a:p>
      </dgm:t>
    </dgm:pt>
    <dgm:pt modelId="{2FF1644E-CA78-4765-AA2D-E561CA5ED1BD}">
      <dgm:prSet phldrT="[Text]"/>
      <dgm:spPr/>
      <dgm:t>
        <a:bodyPr/>
        <a:lstStyle/>
        <a:p>
          <a:r>
            <a:rPr lang="en-IN">
              <a:latin typeface="Times New Roman" pitchFamily="18" charset="0"/>
              <a:cs typeface="Times New Roman" pitchFamily="18" charset="0"/>
            </a:rPr>
            <a:t>US(PM-I)</a:t>
          </a:r>
        </a:p>
      </dgm:t>
    </dgm:pt>
    <dgm:pt modelId="{C3022012-D372-4786-A39B-4E347B0E9866}" type="parTrans" cxnId="{2DA6C3A4-E771-4BF9-B3BE-4B9246B694E3}">
      <dgm:prSet/>
      <dgm:spPr/>
      <dgm:t>
        <a:bodyPr/>
        <a:lstStyle/>
        <a:p>
          <a:endParaRPr lang="en-IN">
            <a:latin typeface="Times New Roman" pitchFamily="18" charset="0"/>
            <a:cs typeface="Times New Roman" pitchFamily="18" charset="0"/>
          </a:endParaRPr>
        </a:p>
      </dgm:t>
    </dgm:pt>
    <dgm:pt modelId="{D9316916-EF75-4A17-A3C6-6C66B44DF3CF}" type="sibTrans" cxnId="{2DA6C3A4-E771-4BF9-B3BE-4B9246B694E3}">
      <dgm:prSet/>
      <dgm:spPr/>
      <dgm:t>
        <a:bodyPr/>
        <a:lstStyle/>
        <a:p>
          <a:endParaRPr lang="en-IN">
            <a:latin typeface="Times New Roman" pitchFamily="18" charset="0"/>
            <a:cs typeface="Times New Roman" pitchFamily="18" charset="0"/>
          </a:endParaRPr>
        </a:p>
      </dgm:t>
    </dgm:pt>
    <dgm:pt modelId="{21C7BA88-B73A-4B0C-A89F-7CB67259D384}">
      <dgm:prSet phldrT="[Text]"/>
      <dgm:spPr/>
      <dgm:t>
        <a:bodyPr/>
        <a:lstStyle/>
        <a:p>
          <a:r>
            <a:rPr lang="en-IN">
              <a:latin typeface="Times New Roman" pitchFamily="18" charset="0"/>
              <a:cs typeface="Times New Roman" pitchFamily="18" charset="0"/>
            </a:rPr>
            <a:t>Director (PM-II)</a:t>
          </a:r>
        </a:p>
      </dgm:t>
    </dgm:pt>
    <dgm:pt modelId="{E43603ED-5F33-4DF9-9E7F-862BB5F816BD}" type="parTrans" cxnId="{79B202EA-389E-4BBB-A188-EFD6F486AC18}">
      <dgm:prSet/>
      <dgm:spPr/>
      <dgm:t>
        <a:bodyPr/>
        <a:lstStyle/>
        <a:p>
          <a:endParaRPr lang="en-IN">
            <a:latin typeface="Times New Roman" pitchFamily="18" charset="0"/>
            <a:cs typeface="Times New Roman" pitchFamily="18" charset="0"/>
          </a:endParaRPr>
        </a:p>
      </dgm:t>
    </dgm:pt>
    <dgm:pt modelId="{6D99E953-A9C9-4469-A7A0-9209B0025FA7}" type="sibTrans" cxnId="{79B202EA-389E-4BBB-A188-EFD6F486AC18}">
      <dgm:prSet/>
      <dgm:spPr/>
      <dgm:t>
        <a:bodyPr/>
        <a:lstStyle/>
        <a:p>
          <a:endParaRPr lang="en-IN">
            <a:latin typeface="Times New Roman" pitchFamily="18" charset="0"/>
            <a:cs typeface="Times New Roman" pitchFamily="18" charset="0"/>
          </a:endParaRPr>
        </a:p>
      </dgm:t>
    </dgm:pt>
    <dgm:pt modelId="{2AE8ECA2-A7B7-4E15-B189-2354684B77DA}">
      <dgm:prSet phldrT="[Text]"/>
      <dgm:spPr/>
      <dgm:t>
        <a:bodyPr/>
        <a:lstStyle/>
        <a:p>
          <a:r>
            <a:rPr lang="en-IN">
              <a:latin typeface="Times New Roman" pitchFamily="18" charset="0"/>
              <a:cs typeface="Times New Roman" pitchFamily="18" charset="0"/>
            </a:rPr>
            <a:t>US(PM-II)</a:t>
          </a:r>
        </a:p>
      </dgm:t>
    </dgm:pt>
    <dgm:pt modelId="{D76467F6-938B-4720-AB7B-D1CB05D7B875}" type="parTrans" cxnId="{748FCA8E-2737-4F78-B290-D9B03E3342DF}">
      <dgm:prSet/>
      <dgm:spPr/>
      <dgm:t>
        <a:bodyPr/>
        <a:lstStyle/>
        <a:p>
          <a:endParaRPr lang="en-IN">
            <a:latin typeface="Times New Roman" pitchFamily="18" charset="0"/>
            <a:cs typeface="Times New Roman" pitchFamily="18" charset="0"/>
          </a:endParaRPr>
        </a:p>
      </dgm:t>
    </dgm:pt>
    <dgm:pt modelId="{D42B695C-6EA5-4A8E-907C-AB5E7942D329}" type="sibTrans" cxnId="{748FCA8E-2737-4F78-B290-D9B03E3342DF}">
      <dgm:prSet/>
      <dgm:spPr/>
      <dgm:t>
        <a:bodyPr/>
        <a:lstStyle/>
        <a:p>
          <a:endParaRPr lang="en-IN">
            <a:latin typeface="Times New Roman" pitchFamily="18" charset="0"/>
            <a:cs typeface="Times New Roman" pitchFamily="18" charset="0"/>
          </a:endParaRPr>
        </a:p>
      </dgm:t>
    </dgm:pt>
    <dgm:pt modelId="{95FEB180-7662-4F10-BD17-05A815E4BD44}">
      <dgm:prSet/>
      <dgm:spPr/>
      <dgm:t>
        <a:bodyPr/>
        <a:lstStyle/>
        <a:p>
          <a:r>
            <a:rPr lang="en-IN">
              <a:latin typeface="Times New Roman" pitchFamily="18" charset="0"/>
              <a:cs typeface="Times New Roman" pitchFamily="18" charset="0"/>
            </a:rPr>
            <a:t>Director (Prov)</a:t>
          </a:r>
        </a:p>
      </dgm:t>
    </dgm:pt>
    <dgm:pt modelId="{CE7FE239-40E4-4402-B10C-D09297F013AB}" type="parTrans" cxnId="{2149CEF9-8D11-4CD0-A44D-FD67402677A1}">
      <dgm:prSet/>
      <dgm:spPr/>
      <dgm:t>
        <a:bodyPr/>
        <a:lstStyle/>
        <a:p>
          <a:endParaRPr lang="en-IN">
            <a:latin typeface="Times New Roman" pitchFamily="18" charset="0"/>
            <a:cs typeface="Times New Roman" pitchFamily="18" charset="0"/>
          </a:endParaRPr>
        </a:p>
      </dgm:t>
    </dgm:pt>
    <dgm:pt modelId="{6B58D69A-4E25-473E-BE78-FCF207BD05A5}" type="sibTrans" cxnId="{2149CEF9-8D11-4CD0-A44D-FD67402677A1}">
      <dgm:prSet/>
      <dgm:spPr/>
      <dgm:t>
        <a:bodyPr/>
        <a:lstStyle/>
        <a:p>
          <a:endParaRPr lang="en-IN">
            <a:latin typeface="Times New Roman" pitchFamily="18" charset="0"/>
            <a:cs typeface="Times New Roman" pitchFamily="18" charset="0"/>
          </a:endParaRPr>
        </a:p>
      </dgm:t>
    </dgm:pt>
    <dgm:pt modelId="{1ACBDC09-D053-41A1-BA68-7E7FE181E303}">
      <dgm:prSet/>
      <dgm:spPr/>
      <dgm:t>
        <a:bodyPr/>
        <a:lstStyle/>
        <a:p>
          <a:r>
            <a:rPr lang="en-IN">
              <a:latin typeface="Times New Roman" pitchFamily="18" charset="0"/>
              <a:cs typeface="Times New Roman" pitchFamily="18" charset="0"/>
            </a:rPr>
            <a:t>2I/C(Proc)</a:t>
          </a:r>
        </a:p>
      </dgm:t>
    </dgm:pt>
    <dgm:pt modelId="{C73E390F-A5E2-4705-AD6E-F37D350A1F6B}" type="parTrans" cxnId="{29922FEC-E2EB-4D69-AC3D-1418CCC4935D}">
      <dgm:prSet/>
      <dgm:spPr/>
      <dgm:t>
        <a:bodyPr/>
        <a:lstStyle/>
        <a:p>
          <a:endParaRPr lang="en-IN">
            <a:latin typeface="Times New Roman" pitchFamily="18" charset="0"/>
            <a:cs typeface="Times New Roman" pitchFamily="18" charset="0"/>
          </a:endParaRPr>
        </a:p>
      </dgm:t>
    </dgm:pt>
    <dgm:pt modelId="{3FB58A53-0A79-407F-A2FB-33EB8DD0FB67}" type="sibTrans" cxnId="{29922FEC-E2EB-4D69-AC3D-1418CCC4935D}">
      <dgm:prSet/>
      <dgm:spPr/>
      <dgm:t>
        <a:bodyPr/>
        <a:lstStyle/>
        <a:p>
          <a:endParaRPr lang="en-IN">
            <a:latin typeface="Times New Roman" pitchFamily="18" charset="0"/>
            <a:cs typeface="Times New Roman" pitchFamily="18" charset="0"/>
          </a:endParaRPr>
        </a:p>
      </dgm:t>
    </dgm:pt>
    <dgm:pt modelId="{51C3F653-B121-44F4-8516-542C29411ED9}">
      <dgm:prSet/>
      <dgm:spPr/>
      <dgm:t>
        <a:bodyPr/>
        <a:lstStyle/>
        <a:p>
          <a:r>
            <a:rPr lang="en-IN">
              <a:latin typeface="Times New Roman" pitchFamily="18" charset="0"/>
              <a:cs typeface="Times New Roman" pitchFamily="18" charset="0"/>
            </a:rPr>
            <a:t>SO(PM-I)</a:t>
          </a:r>
        </a:p>
      </dgm:t>
    </dgm:pt>
    <dgm:pt modelId="{E3201F72-FD9A-47C0-BEF1-5B2D761EB20C}" type="parTrans" cxnId="{D9765CFC-E687-4C60-8CEA-B92EC62ED7ED}">
      <dgm:prSet/>
      <dgm:spPr/>
      <dgm:t>
        <a:bodyPr/>
        <a:lstStyle/>
        <a:p>
          <a:endParaRPr lang="en-IN">
            <a:latin typeface="Times New Roman" pitchFamily="18" charset="0"/>
            <a:cs typeface="Times New Roman" pitchFamily="18" charset="0"/>
          </a:endParaRPr>
        </a:p>
      </dgm:t>
    </dgm:pt>
    <dgm:pt modelId="{2CEAAF6F-B561-4698-B8F0-D47789A49F81}" type="sibTrans" cxnId="{D9765CFC-E687-4C60-8CEA-B92EC62ED7ED}">
      <dgm:prSet/>
      <dgm:spPr/>
      <dgm:t>
        <a:bodyPr/>
        <a:lstStyle/>
        <a:p>
          <a:endParaRPr lang="en-IN">
            <a:latin typeface="Times New Roman" pitchFamily="18" charset="0"/>
            <a:cs typeface="Times New Roman" pitchFamily="18" charset="0"/>
          </a:endParaRPr>
        </a:p>
      </dgm:t>
    </dgm:pt>
    <dgm:pt modelId="{140B7D6A-0773-4E88-B8B8-4356C41742BC}">
      <dgm:prSet/>
      <dgm:spPr/>
      <dgm:t>
        <a:bodyPr/>
        <a:lstStyle/>
        <a:p>
          <a:r>
            <a:rPr lang="en-IN">
              <a:latin typeface="Times New Roman" pitchFamily="18" charset="0"/>
              <a:cs typeface="Times New Roman" pitchFamily="18" charset="0"/>
            </a:rPr>
            <a:t>SO(PM-II)</a:t>
          </a:r>
        </a:p>
      </dgm:t>
    </dgm:pt>
    <dgm:pt modelId="{79ACB060-96BB-442D-A314-20665A57BB05}" type="parTrans" cxnId="{BC5216E3-390F-474F-BD79-1DA5809B9662}">
      <dgm:prSet/>
      <dgm:spPr/>
      <dgm:t>
        <a:bodyPr/>
        <a:lstStyle/>
        <a:p>
          <a:endParaRPr lang="en-IN">
            <a:latin typeface="Times New Roman" pitchFamily="18" charset="0"/>
            <a:cs typeface="Times New Roman" pitchFamily="18" charset="0"/>
          </a:endParaRPr>
        </a:p>
      </dgm:t>
    </dgm:pt>
    <dgm:pt modelId="{8221BD33-AD5C-40F7-93AD-AD38FFC09C26}" type="sibTrans" cxnId="{BC5216E3-390F-474F-BD79-1DA5809B9662}">
      <dgm:prSet/>
      <dgm:spPr/>
      <dgm:t>
        <a:bodyPr/>
        <a:lstStyle/>
        <a:p>
          <a:endParaRPr lang="en-IN">
            <a:latin typeface="Times New Roman" pitchFamily="18" charset="0"/>
            <a:cs typeface="Times New Roman" pitchFamily="18" charset="0"/>
          </a:endParaRPr>
        </a:p>
      </dgm:t>
    </dgm:pt>
    <dgm:pt modelId="{BF231D85-89EF-4D58-B7A6-E92A4E0CD10C}">
      <dgm:prSet/>
      <dgm:spPr/>
      <dgm:t>
        <a:bodyPr/>
        <a:lstStyle/>
        <a:p>
          <a:r>
            <a:rPr lang="en-IN">
              <a:latin typeface="Times New Roman" pitchFamily="18" charset="0"/>
              <a:cs typeface="Times New Roman" pitchFamily="18" charset="0"/>
            </a:rPr>
            <a:t>PMU</a:t>
          </a:r>
        </a:p>
      </dgm:t>
    </dgm:pt>
    <dgm:pt modelId="{8315D051-B14F-4C35-B53E-F3E92ABD0C94}" type="parTrans" cxnId="{D420E9E4-4753-4C70-B1C5-2BE8669DEF18}">
      <dgm:prSet/>
      <dgm:spPr/>
      <dgm:t>
        <a:bodyPr/>
        <a:lstStyle/>
        <a:p>
          <a:endParaRPr lang="en-IN">
            <a:latin typeface="Times New Roman" pitchFamily="18" charset="0"/>
            <a:cs typeface="Times New Roman" pitchFamily="18" charset="0"/>
          </a:endParaRPr>
        </a:p>
      </dgm:t>
    </dgm:pt>
    <dgm:pt modelId="{14CB0CED-A9F0-47E5-8C28-F2B529B08573}" type="sibTrans" cxnId="{D420E9E4-4753-4C70-B1C5-2BE8669DEF18}">
      <dgm:prSet/>
      <dgm:spPr/>
      <dgm:t>
        <a:bodyPr/>
        <a:lstStyle/>
        <a:p>
          <a:endParaRPr lang="en-IN">
            <a:latin typeface="Times New Roman" pitchFamily="18" charset="0"/>
            <a:cs typeface="Times New Roman" pitchFamily="18" charset="0"/>
          </a:endParaRPr>
        </a:p>
      </dgm:t>
    </dgm:pt>
    <dgm:pt modelId="{F376FE0E-127F-47E2-B772-0E0994E54508}">
      <dgm:prSet/>
      <dgm:spPr/>
      <dgm:t>
        <a:bodyPr/>
        <a:lstStyle/>
        <a:p>
          <a:r>
            <a:rPr lang="en-IN">
              <a:latin typeface="Times New Roman" pitchFamily="18" charset="0"/>
              <a:cs typeface="Times New Roman" pitchFamily="18" charset="0"/>
            </a:rPr>
            <a:t>US(Prov-I)</a:t>
          </a:r>
        </a:p>
      </dgm:t>
    </dgm:pt>
    <dgm:pt modelId="{C3247F66-B928-40E4-8901-7D507BBF55B2}" type="parTrans" cxnId="{82B14C92-FE5B-486F-8D73-4E5AE8D33A0E}">
      <dgm:prSet/>
      <dgm:spPr/>
      <dgm:t>
        <a:bodyPr/>
        <a:lstStyle/>
        <a:p>
          <a:endParaRPr lang="en-IN">
            <a:latin typeface="Times New Roman" pitchFamily="18" charset="0"/>
            <a:cs typeface="Times New Roman" pitchFamily="18" charset="0"/>
          </a:endParaRPr>
        </a:p>
      </dgm:t>
    </dgm:pt>
    <dgm:pt modelId="{A42A0177-3725-4F7B-A9BC-09FC0574FFBE}" type="sibTrans" cxnId="{82B14C92-FE5B-486F-8D73-4E5AE8D33A0E}">
      <dgm:prSet/>
      <dgm:spPr/>
      <dgm:t>
        <a:bodyPr/>
        <a:lstStyle/>
        <a:p>
          <a:endParaRPr lang="en-IN">
            <a:latin typeface="Times New Roman" pitchFamily="18" charset="0"/>
            <a:cs typeface="Times New Roman" pitchFamily="18" charset="0"/>
          </a:endParaRPr>
        </a:p>
      </dgm:t>
    </dgm:pt>
    <dgm:pt modelId="{D7A2CF40-ABE1-4F35-8719-DB7B436FF036}">
      <dgm:prSet/>
      <dgm:spPr/>
      <dgm:t>
        <a:bodyPr/>
        <a:lstStyle/>
        <a:p>
          <a:r>
            <a:rPr lang="en-IN">
              <a:latin typeface="Times New Roman" pitchFamily="18" charset="0"/>
              <a:cs typeface="Times New Roman" pitchFamily="18" charset="0"/>
            </a:rPr>
            <a:t>US(Prov-II)</a:t>
          </a:r>
        </a:p>
      </dgm:t>
    </dgm:pt>
    <dgm:pt modelId="{13FE5EA8-3248-47D9-8FA8-7293BC293B33}" type="parTrans" cxnId="{714EA5F0-F625-4A60-99A2-639FFE113AB1}">
      <dgm:prSet/>
      <dgm:spPr/>
      <dgm:t>
        <a:bodyPr/>
        <a:lstStyle/>
        <a:p>
          <a:endParaRPr lang="en-IN">
            <a:latin typeface="Times New Roman" pitchFamily="18" charset="0"/>
            <a:cs typeface="Times New Roman" pitchFamily="18" charset="0"/>
          </a:endParaRPr>
        </a:p>
      </dgm:t>
    </dgm:pt>
    <dgm:pt modelId="{1167F613-9CCD-4398-B8C7-051A479F97C4}" type="sibTrans" cxnId="{714EA5F0-F625-4A60-99A2-639FFE113AB1}">
      <dgm:prSet/>
      <dgm:spPr/>
      <dgm:t>
        <a:bodyPr/>
        <a:lstStyle/>
        <a:p>
          <a:endParaRPr lang="en-IN">
            <a:latin typeface="Times New Roman" pitchFamily="18" charset="0"/>
            <a:cs typeface="Times New Roman" pitchFamily="18" charset="0"/>
          </a:endParaRPr>
        </a:p>
      </dgm:t>
    </dgm:pt>
    <dgm:pt modelId="{599746B1-BBD8-4FB2-8A70-B43C281C78EB}">
      <dgm:prSet/>
      <dgm:spPr/>
      <dgm:t>
        <a:bodyPr/>
        <a:lstStyle/>
        <a:p>
          <a:r>
            <a:rPr lang="en-IN">
              <a:latin typeface="Times New Roman" pitchFamily="18" charset="0"/>
              <a:cs typeface="Times New Roman" pitchFamily="18" charset="0"/>
            </a:rPr>
            <a:t>2I/C</a:t>
          </a:r>
        </a:p>
      </dgm:t>
    </dgm:pt>
    <dgm:pt modelId="{FA72D1BA-C1F7-4121-8D61-F099396F3180}" type="parTrans" cxnId="{8CD0F191-E3EA-462E-8C23-3DA09E70CC93}">
      <dgm:prSet/>
      <dgm:spPr/>
      <dgm:t>
        <a:bodyPr/>
        <a:lstStyle/>
        <a:p>
          <a:endParaRPr lang="en-IN">
            <a:latin typeface="Times New Roman" pitchFamily="18" charset="0"/>
            <a:cs typeface="Times New Roman" pitchFamily="18" charset="0"/>
          </a:endParaRPr>
        </a:p>
      </dgm:t>
    </dgm:pt>
    <dgm:pt modelId="{66FDE14E-D03C-4098-ADD8-B854D081E24F}" type="sibTrans" cxnId="{8CD0F191-E3EA-462E-8C23-3DA09E70CC93}">
      <dgm:prSet/>
      <dgm:spPr/>
      <dgm:t>
        <a:bodyPr/>
        <a:lstStyle/>
        <a:p>
          <a:endParaRPr lang="en-IN">
            <a:latin typeface="Times New Roman" pitchFamily="18" charset="0"/>
            <a:cs typeface="Times New Roman" pitchFamily="18" charset="0"/>
          </a:endParaRPr>
        </a:p>
      </dgm:t>
    </dgm:pt>
    <dgm:pt modelId="{13A595BE-669F-4637-9CE7-67B3DFA221B1}">
      <dgm:prSet/>
      <dgm:spPr/>
      <dgm:t>
        <a:bodyPr/>
        <a:lstStyle/>
        <a:p>
          <a:r>
            <a:rPr lang="en-IN">
              <a:latin typeface="Times New Roman" pitchFamily="18" charset="0"/>
              <a:cs typeface="Times New Roman" pitchFamily="18" charset="0"/>
            </a:rPr>
            <a:t>SO(Prov-I)</a:t>
          </a:r>
        </a:p>
      </dgm:t>
    </dgm:pt>
    <dgm:pt modelId="{FF9EE2C4-6439-4D63-B049-00EF8FBCA241}" type="parTrans" cxnId="{507E017E-F419-46C9-8193-F7B398E41E07}">
      <dgm:prSet/>
      <dgm:spPr/>
      <dgm:t>
        <a:bodyPr/>
        <a:lstStyle/>
        <a:p>
          <a:endParaRPr lang="en-IN">
            <a:latin typeface="Times New Roman" pitchFamily="18" charset="0"/>
            <a:cs typeface="Times New Roman" pitchFamily="18" charset="0"/>
          </a:endParaRPr>
        </a:p>
      </dgm:t>
    </dgm:pt>
    <dgm:pt modelId="{8F4330E3-03CB-4AB3-A5D2-F8D53CDAF84A}" type="sibTrans" cxnId="{507E017E-F419-46C9-8193-F7B398E41E07}">
      <dgm:prSet/>
      <dgm:spPr/>
      <dgm:t>
        <a:bodyPr/>
        <a:lstStyle/>
        <a:p>
          <a:endParaRPr lang="en-IN">
            <a:latin typeface="Times New Roman" pitchFamily="18" charset="0"/>
            <a:cs typeface="Times New Roman" pitchFamily="18" charset="0"/>
          </a:endParaRPr>
        </a:p>
      </dgm:t>
    </dgm:pt>
    <dgm:pt modelId="{D6FD4AD0-43E3-431D-9FD3-14565E1310E9}">
      <dgm:prSet/>
      <dgm:spPr/>
      <dgm:t>
        <a:bodyPr/>
        <a:lstStyle/>
        <a:p>
          <a:r>
            <a:rPr lang="en-IN">
              <a:latin typeface="Times New Roman" pitchFamily="18" charset="0"/>
              <a:cs typeface="Times New Roman" pitchFamily="18" charset="0"/>
            </a:rPr>
            <a:t>SO(Prov-II)</a:t>
          </a:r>
        </a:p>
      </dgm:t>
    </dgm:pt>
    <dgm:pt modelId="{07049C8E-DE18-403C-8429-C87F23602D06}" type="parTrans" cxnId="{E4CE6DA9-E82E-4F97-8582-348BC715EC79}">
      <dgm:prSet/>
      <dgm:spPr/>
      <dgm:t>
        <a:bodyPr/>
        <a:lstStyle/>
        <a:p>
          <a:endParaRPr lang="en-IN">
            <a:latin typeface="Times New Roman" pitchFamily="18" charset="0"/>
            <a:cs typeface="Times New Roman" pitchFamily="18" charset="0"/>
          </a:endParaRPr>
        </a:p>
      </dgm:t>
    </dgm:pt>
    <dgm:pt modelId="{D44121DA-D704-4A65-9EE7-4EDA21A21CF2}" type="sibTrans" cxnId="{E4CE6DA9-E82E-4F97-8582-348BC715EC79}">
      <dgm:prSet/>
      <dgm:spPr/>
      <dgm:t>
        <a:bodyPr/>
        <a:lstStyle/>
        <a:p>
          <a:endParaRPr lang="en-IN">
            <a:latin typeface="Times New Roman" pitchFamily="18" charset="0"/>
            <a:cs typeface="Times New Roman" pitchFamily="18" charset="0"/>
          </a:endParaRPr>
        </a:p>
      </dgm:t>
    </dgm:pt>
    <dgm:pt modelId="{9908F845-96FE-42BA-A3B5-7EF02520F14A}">
      <dgm:prSet/>
      <dgm:spPr/>
      <dgm:t>
        <a:bodyPr/>
        <a:lstStyle/>
        <a:p>
          <a:r>
            <a:rPr lang="en-IN">
              <a:latin typeface="Times New Roman" pitchFamily="18" charset="0"/>
              <a:cs typeface="Times New Roman" pitchFamily="18" charset="0"/>
            </a:rPr>
            <a:t>DC(Proc)</a:t>
          </a:r>
        </a:p>
      </dgm:t>
    </dgm:pt>
    <dgm:pt modelId="{A6E0E7DA-64E5-4993-8220-1A8335545C25}" type="parTrans" cxnId="{F68C8DD6-AAFA-4CF3-AD86-7FC857A169B8}">
      <dgm:prSet/>
      <dgm:spPr/>
      <dgm:t>
        <a:bodyPr/>
        <a:lstStyle/>
        <a:p>
          <a:endParaRPr lang="en-IN">
            <a:latin typeface="Times New Roman" pitchFamily="18" charset="0"/>
            <a:cs typeface="Times New Roman" pitchFamily="18" charset="0"/>
          </a:endParaRPr>
        </a:p>
      </dgm:t>
    </dgm:pt>
    <dgm:pt modelId="{E0B06098-E868-43D6-9806-BD677967D40B}" type="sibTrans" cxnId="{F68C8DD6-AAFA-4CF3-AD86-7FC857A169B8}">
      <dgm:prSet/>
      <dgm:spPr/>
      <dgm:t>
        <a:bodyPr/>
        <a:lstStyle/>
        <a:p>
          <a:endParaRPr lang="en-IN">
            <a:latin typeface="Times New Roman" pitchFamily="18" charset="0"/>
            <a:cs typeface="Times New Roman" pitchFamily="18" charset="0"/>
          </a:endParaRPr>
        </a:p>
      </dgm:t>
    </dgm:pt>
    <dgm:pt modelId="{B95D0494-BB49-444E-B785-0F5E91121D41}">
      <dgm:prSet/>
      <dgm:spPr/>
      <dgm:t>
        <a:bodyPr/>
        <a:lstStyle/>
        <a:p>
          <a:r>
            <a:rPr lang="en-IN">
              <a:latin typeface="Times New Roman" pitchFamily="18" charset="0"/>
              <a:cs typeface="Times New Roman" pitchFamily="18" charset="0"/>
            </a:rPr>
            <a:t>Inspector</a:t>
          </a:r>
        </a:p>
      </dgm:t>
    </dgm:pt>
    <dgm:pt modelId="{6BC101CD-A4DF-40B5-9AFC-F81619A36CC3}" type="parTrans" cxnId="{D68026AD-991A-48CE-9ED9-889726910D22}">
      <dgm:prSet/>
      <dgm:spPr/>
      <dgm:t>
        <a:bodyPr/>
        <a:lstStyle/>
        <a:p>
          <a:endParaRPr lang="en-IN">
            <a:latin typeface="Times New Roman" pitchFamily="18" charset="0"/>
            <a:cs typeface="Times New Roman" pitchFamily="18" charset="0"/>
          </a:endParaRPr>
        </a:p>
      </dgm:t>
    </dgm:pt>
    <dgm:pt modelId="{E3C48774-3E40-4036-A94A-EDF9B34BF598}" type="sibTrans" cxnId="{D68026AD-991A-48CE-9ED9-889726910D22}">
      <dgm:prSet/>
      <dgm:spPr/>
      <dgm:t>
        <a:bodyPr/>
        <a:lstStyle/>
        <a:p>
          <a:endParaRPr lang="en-IN">
            <a:latin typeface="Times New Roman" pitchFamily="18" charset="0"/>
            <a:cs typeface="Times New Roman" pitchFamily="18" charset="0"/>
          </a:endParaRPr>
        </a:p>
      </dgm:t>
    </dgm:pt>
    <dgm:pt modelId="{E6474ECA-07DA-41DE-8788-B6EBF1C15A8A}">
      <dgm:prSet/>
      <dgm:spPr/>
      <dgm:t>
        <a:bodyPr/>
        <a:lstStyle/>
        <a:p>
          <a:r>
            <a:rPr lang="en-IN">
              <a:latin typeface="Times New Roman" pitchFamily="18" charset="0"/>
              <a:cs typeface="Times New Roman" pitchFamily="18" charset="0"/>
            </a:rPr>
            <a:t>DC(Proc)</a:t>
          </a:r>
        </a:p>
      </dgm:t>
    </dgm:pt>
    <dgm:pt modelId="{7988B9A0-33F5-4905-8A14-2CDB3B7D5F73}" type="parTrans" cxnId="{142AA931-70BA-42B3-8A01-B0E1580B7AE3}">
      <dgm:prSet/>
      <dgm:spPr/>
      <dgm:t>
        <a:bodyPr/>
        <a:lstStyle/>
        <a:p>
          <a:endParaRPr lang="en-IN">
            <a:latin typeface="Times New Roman" pitchFamily="18" charset="0"/>
            <a:cs typeface="Times New Roman" pitchFamily="18" charset="0"/>
          </a:endParaRPr>
        </a:p>
      </dgm:t>
    </dgm:pt>
    <dgm:pt modelId="{751FC0B8-866D-4501-9500-44AE5FC723E5}" type="sibTrans" cxnId="{142AA931-70BA-42B3-8A01-B0E1580B7AE3}">
      <dgm:prSet/>
      <dgm:spPr/>
      <dgm:t>
        <a:bodyPr/>
        <a:lstStyle/>
        <a:p>
          <a:endParaRPr lang="en-IN">
            <a:latin typeface="Times New Roman" pitchFamily="18" charset="0"/>
            <a:cs typeface="Times New Roman" pitchFamily="18" charset="0"/>
          </a:endParaRPr>
        </a:p>
      </dgm:t>
    </dgm:pt>
    <dgm:pt modelId="{80D78304-093D-4D7B-88A6-66ACAC94141B}">
      <dgm:prSet/>
      <dgm:spPr/>
      <dgm:t>
        <a:bodyPr/>
        <a:lstStyle/>
        <a:p>
          <a:r>
            <a:rPr lang="en-IN">
              <a:latin typeface="Times New Roman" pitchFamily="18" charset="0"/>
              <a:cs typeface="Times New Roman" pitchFamily="18" charset="0"/>
            </a:rPr>
            <a:t>Inspector</a:t>
          </a:r>
        </a:p>
      </dgm:t>
    </dgm:pt>
    <dgm:pt modelId="{01C29D9E-BBEE-4A36-828B-6DF99892505D}" type="parTrans" cxnId="{B3671014-4B69-4547-96D0-F3A7C1202573}">
      <dgm:prSet/>
      <dgm:spPr/>
      <dgm:t>
        <a:bodyPr/>
        <a:lstStyle/>
        <a:p>
          <a:endParaRPr lang="en-IN">
            <a:latin typeface="Times New Roman" pitchFamily="18" charset="0"/>
            <a:cs typeface="Times New Roman" pitchFamily="18" charset="0"/>
          </a:endParaRPr>
        </a:p>
      </dgm:t>
    </dgm:pt>
    <dgm:pt modelId="{7F8EE9EF-86B1-4C30-9B96-18FD0850A084}" type="sibTrans" cxnId="{B3671014-4B69-4547-96D0-F3A7C1202573}">
      <dgm:prSet/>
      <dgm:spPr/>
      <dgm:t>
        <a:bodyPr/>
        <a:lstStyle/>
        <a:p>
          <a:endParaRPr lang="en-IN">
            <a:latin typeface="Times New Roman" pitchFamily="18" charset="0"/>
            <a:cs typeface="Times New Roman" pitchFamily="18" charset="0"/>
          </a:endParaRPr>
        </a:p>
      </dgm:t>
    </dgm:pt>
    <dgm:pt modelId="{2643CC83-4E2C-44B5-971A-6AC0B0BAAA33}" type="pres">
      <dgm:prSet presAssocID="{B7EFBF68-49E8-4F11-A7E6-774346B856FE}" presName="hierChild1" presStyleCnt="0">
        <dgm:presLayoutVars>
          <dgm:chPref val="1"/>
          <dgm:dir/>
          <dgm:animOne val="branch"/>
          <dgm:animLvl val="lvl"/>
          <dgm:resizeHandles/>
        </dgm:presLayoutVars>
      </dgm:prSet>
      <dgm:spPr/>
      <dgm:t>
        <a:bodyPr/>
        <a:lstStyle/>
        <a:p>
          <a:endParaRPr lang="en-US"/>
        </a:p>
      </dgm:t>
    </dgm:pt>
    <dgm:pt modelId="{99DC0CE2-48EE-4B6F-8FBA-8EC854AD1AF5}" type="pres">
      <dgm:prSet presAssocID="{E7ADCF5D-4C8D-4B1F-A633-18957A212E77}" presName="hierRoot1" presStyleCnt="0"/>
      <dgm:spPr/>
    </dgm:pt>
    <dgm:pt modelId="{A183E3A7-1FD5-4138-9976-84EB0790AFDA}" type="pres">
      <dgm:prSet presAssocID="{E7ADCF5D-4C8D-4B1F-A633-18957A212E77}" presName="composite" presStyleCnt="0"/>
      <dgm:spPr/>
    </dgm:pt>
    <dgm:pt modelId="{4FF474E9-7155-4C46-ACE0-862EC670079C}" type="pres">
      <dgm:prSet presAssocID="{E7ADCF5D-4C8D-4B1F-A633-18957A212E77}" presName="background" presStyleLbl="node0" presStyleIdx="0" presStyleCnt="1"/>
      <dgm:spPr/>
    </dgm:pt>
    <dgm:pt modelId="{DE2B3313-B0EF-45D5-86BA-FE1CE1C42A8A}" type="pres">
      <dgm:prSet presAssocID="{E7ADCF5D-4C8D-4B1F-A633-18957A212E77}" presName="text" presStyleLbl="fgAcc0" presStyleIdx="0" presStyleCnt="1" custScaleX="110199" custScaleY="86072">
        <dgm:presLayoutVars>
          <dgm:chPref val="3"/>
        </dgm:presLayoutVars>
      </dgm:prSet>
      <dgm:spPr/>
      <dgm:t>
        <a:bodyPr/>
        <a:lstStyle/>
        <a:p>
          <a:endParaRPr lang="en-US"/>
        </a:p>
      </dgm:t>
    </dgm:pt>
    <dgm:pt modelId="{2B54C6DF-F0C9-401B-936F-173F28646474}" type="pres">
      <dgm:prSet presAssocID="{E7ADCF5D-4C8D-4B1F-A633-18957A212E77}" presName="hierChild2" presStyleCnt="0"/>
      <dgm:spPr/>
    </dgm:pt>
    <dgm:pt modelId="{ADBECC8E-7992-4E95-B287-7B6BD933A95A}" type="pres">
      <dgm:prSet presAssocID="{ABACC21A-DED5-4F9C-AEEA-7FCA912A0AC1}" presName="Name10" presStyleLbl="parChTrans1D2" presStyleIdx="0" presStyleCnt="5"/>
      <dgm:spPr/>
      <dgm:t>
        <a:bodyPr/>
        <a:lstStyle/>
        <a:p>
          <a:endParaRPr lang="en-US"/>
        </a:p>
      </dgm:t>
    </dgm:pt>
    <dgm:pt modelId="{72A44967-4030-43D2-99D1-F72DEF344CD8}" type="pres">
      <dgm:prSet presAssocID="{616119C5-8ED4-4E06-B1D9-3003EFE6493F}" presName="hierRoot2" presStyleCnt="0"/>
      <dgm:spPr/>
    </dgm:pt>
    <dgm:pt modelId="{A9C0B364-01BD-4672-95E2-1BE359EF118F}" type="pres">
      <dgm:prSet presAssocID="{616119C5-8ED4-4E06-B1D9-3003EFE6493F}" presName="composite2" presStyleCnt="0"/>
      <dgm:spPr/>
    </dgm:pt>
    <dgm:pt modelId="{5AC80CD8-723E-43FE-8FCE-802844693342}" type="pres">
      <dgm:prSet presAssocID="{616119C5-8ED4-4E06-B1D9-3003EFE6493F}" presName="background2" presStyleLbl="node2" presStyleIdx="0" presStyleCnt="5"/>
      <dgm:spPr/>
    </dgm:pt>
    <dgm:pt modelId="{7C7DBCC2-13F1-45E2-A90A-FBCCDB1321D8}" type="pres">
      <dgm:prSet presAssocID="{616119C5-8ED4-4E06-B1D9-3003EFE6493F}" presName="text2" presStyleLbl="fgAcc2" presStyleIdx="0" presStyleCnt="5">
        <dgm:presLayoutVars>
          <dgm:chPref val="3"/>
        </dgm:presLayoutVars>
      </dgm:prSet>
      <dgm:spPr/>
      <dgm:t>
        <a:bodyPr/>
        <a:lstStyle/>
        <a:p>
          <a:endParaRPr lang="en-US"/>
        </a:p>
      </dgm:t>
    </dgm:pt>
    <dgm:pt modelId="{D55F31AA-E3B6-4A96-936A-3051EF124F52}" type="pres">
      <dgm:prSet presAssocID="{616119C5-8ED4-4E06-B1D9-3003EFE6493F}" presName="hierChild3" presStyleCnt="0"/>
      <dgm:spPr/>
    </dgm:pt>
    <dgm:pt modelId="{C7E9A228-B6F3-487E-BFEF-7F3D119DE62E}" type="pres">
      <dgm:prSet presAssocID="{C3022012-D372-4786-A39B-4E347B0E9866}" presName="Name17" presStyleLbl="parChTrans1D3" presStyleIdx="0" presStyleCnt="7"/>
      <dgm:spPr/>
      <dgm:t>
        <a:bodyPr/>
        <a:lstStyle/>
        <a:p>
          <a:endParaRPr lang="en-US"/>
        </a:p>
      </dgm:t>
    </dgm:pt>
    <dgm:pt modelId="{65F8213F-2CC1-4F79-816C-8B8F72F2DBD3}" type="pres">
      <dgm:prSet presAssocID="{2FF1644E-CA78-4765-AA2D-E561CA5ED1BD}" presName="hierRoot3" presStyleCnt="0"/>
      <dgm:spPr/>
    </dgm:pt>
    <dgm:pt modelId="{50B441EA-63E3-4D76-94D6-6377D15DECE6}" type="pres">
      <dgm:prSet presAssocID="{2FF1644E-CA78-4765-AA2D-E561CA5ED1BD}" presName="composite3" presStyleCnt="0"/>
      <dgm:spPr/>
    </dgm:pt>
    <dgm:pt modelId="{F81DAC06-040B-425B-A79E-23CC5922BA82}" type="pres">
      <dgm:prSet presAssocID="{2FF1644E-CA78-4765-AA2D-E561CA5ED1BD}" presName="background3" presStyleLbl="node3" presStyleIdx="0" presStyleCnt="7"/>
      <dgm:spPr/>
    </dgm:pt>
    <dgm:pt modelId="{5A557DAE-5074-4BC9-BC38-D227DD794AC7}" type="pres">
      <dgm:prSet presAssocID="{2FF1644E-CA78-4765-AA2D-E561CA5ED1BD}" presName="text3" presStyleLbl="fgAcc3" presStyleIdx="0" presStyleCnt="7">
        <dgm:presLayoutVars>
          <dgm:chPref val="3"/>
        </dgm:presLayoutVars>
      </dgm:prSet>
      <dgm:spPr/>
      <dgm:t>
        <a:bodyPr/>
        <a:lstStyle/>
        <a:p>
          <a:endParaRPr lang="en-US"/>
        </a:p>
      </dgm:t>
    </dgm:pt>
    <dgm:pt modelId="{E005AAD0-7529-4C20-8A36-A6BD24E98625}" type="pres">
      <dgm:prSet presAssocID="{2FF1644E-CA78-4765-AA2D-E561CA5ED1BD}" presName="hierChild4" presStyleCnt="0"/>
      <dgm:spPr/>
    </dgm:pt>
    <dgm:pt modelId="{EF6E4DCC-6A7B-45B0-8966-343809E4AA47}" type="pres">
      <dgm:prSet presAssocID="{E3201F72-FD9A-47C0-BEF1-5B2D761EB20C}" presName="Name23" presStyleLbl="parChTrans1D4" presStyleIdx="0" presStyleCnt="6"/>
      <dgm:spPr/>
      <dgm:t>
        <a:bodyPr/>
        <a:lstStyle/>
        <a:p>
          <a:endParaRPr lang="en-US"/>
        </a:p>
      </dgm:t>
    </dgm:pt>
    <dgm:pt modelId="{A4398CE8-137A-4E12-8A0E-1D0C40A56E2B}" type="pres">
      <dgm:prSet presAssocID="{51C3F653-B121-44F4-8516-542C29411ED9}" presName="hierRoot4" presStyleCnt="0"/>
      <dgm:spPr/>
    </dgm:pt>
    <dgm:pt modelId="{952D5383-B9A8-4830-8E03-101F492DF3D4}" type="pres">
      <dgm:prSet presAssocID="{51C3F653-B121-44F4-8516-542C29411ED9}" presName="composite4" presStyleCnt="0"/>
      <dgm:spPr/>
    </dgm:pt>
    <dgm:pt modelId="{7B57B975-586A-4E2E-9FB0-23B42785662E}" type="pres">
      <dgm:prSet presAssocID="{51C3F653-B121-44F4-8516-542C29411ED9}" presName="background4" presStyleLbl="node4" presStyleIdx="0" presStyleCnt="6"/>
      <dgm:spPr/>
    </dgm:pt>
    <dgm:pt modelId="{94668457-926E-4886-A916-A50EEE45FF1C}" type="pres">
      <dgm:prSet presAssocID="{51C3F653-B121-44F4-8516-542C29411ED9}" presName="text4" presStyleLbl="fgAcc4" presStyleIdx="0" presStyleCnt="6">
        <dgm:presLayoutVars>
          <dgm:chPref val="3"/>
        </dgm:presLayoutVars>
      </dgm:prSet>
      <dgm:spPr/>
      <dgm:t>
        <a:bodyPr/>
        <a:lstStyle/>
        <a:p>
          <a:endParaRPr lang="en-US"/>
        </a:p>
      </dgm:t>
    </dgm:pt>
    <dgm:pt modelId="{CEBD30C4-2106-4F96-BB89-D1C26E1E195B}" type="pres">
      <dgm:prSet presAssocID="{51C3F653-B121-44F4-8516-542C29411ED9}" presName="hierChild5" presStyleCnt="0"/>
      <dgm:spPr/>
    </dgm:pt>
    <dgm:pt modelId="{B05CAEAC-5613-44E7-975D-3077ACCB89F7}" type="pres">
      <dgm:prSet presAssocID="{E43603ED-5F33-4DF9-9E7F-862BB5F816BD}" presName="Name10" presStyleLbl="parChTrans1D2" presStyleIdx="1" presStyleCnt="5"/>
      <dgm:spPr/>
      <dgm:t>
        <a:bodyPr/>
        <a:lstStyle/>
        <a:p>
          <a:endParaRPr lang="en-US"/>
        </a:p>
      </dgm:t>
    </dgm:pt>
    <dgm:pt modelId="{E3CC42FF-2BBB-42C4-BBE0-37FC5C1910C7}" type="pres">
      <dgm:prSet presAssocID="{21C7BA88-B73A-4B0C-A89F-7CB67259D384}" presName="hierRoot2" presStyleCnt="0"/>
      <dgm:spPr/>
    </dgm:pt>
    <dgm:pt modelId="{5BF1D27E-01A8-48E6-A2B6-AD6088B445E9}" type="pres">
      <dgm:prSet presAssocID="{21C7BA88-B73A-4B0C-A89F-7CB67259D384}" presName="composite2" presStyleCnt="0"/>
      <dgm:spPr/>
    </dgm:pt>
    <dgm:pt modelId="{4CC0EB3B-9F36-41B0-B8AE-01B7B879A69F}" type="pres">
      <dgm:prSet presAssocID="{21C7BA88-B73A-4B0C-A89F-7CB67259D384}" presName="background2" presStyleLbl="node2" presStyleIdx="1" presStyleCnt="5"/>
      <dgm:spPr/>
    </dgm:pt>
    <dgm:pt modelId="{19EF7257-2D2A-40D9-9288-16E1F275A4FF}" type="pres">
      <dgm:prSet presAssocID="{21C7BA88-B73A-4B0C-A89F-7CB67259D384}" presName="text2" presStyleLbl="fgAcc2" presStyleIdx="1" presStyleCnt="5">
        <dgm:presLayoutVars>
          <dgm:chPref val="3"/>
        </dgm:presLayoutVars>
      </dgm:prSet>
      <dgm:spPr/>
      <dgm:t>
        <a:bodyPr/>
        <a:lstStyle/>
        <a:p>
          <a:endParaRPr lang="en-IN"/>
        </a:p>
      </dgm:t>
    </dgm:pt>
    <dgm:pt modelId="{0A40505F-C613-4C50-B6A0-20F14BD277B9}" type="pres">
      <dgm:prSet presAssocID="{21C7BA88-B73A-4B0C-A89F-7CB67259D384}" presName="hierChild3" presStyleCnt="0"/>
      <dgm:spPr/>
    </dgm:pt>
    <dgm:pt modelId="{7244C1E6-98D3-4933-9757-5BE9E2BD6A7B}" type="pres">
      <dgm:prSet presAssocID="{D76467F6-938B-4720-AB7B-D1CB05D7B875}" presName="Name17" presStyleLbl="parChTrans1D3" presStyleIdx="1" presStyleCnt="7"/>
      <dgm:spPr/>
      <dgm:t>
        <a:bodyPr/>
        <a:lstStyle/>
        <a:p>
          <a:endParaRPr lang="en-US"/>
        </a:p>
      </dgm:t>
    </dgm:pt>
    <dgm:pt modelId="{DB1DA8EC-3367-401F-A54E-B5E096EA3EE7}" type="pres">
      <dgm:prSet presAssocID="{2AE8ECA2-A7B7-4E15-B189-2354684B77DA}" presName="hierRoot3" presStyleCnt="0"/>
      <dgm:spPr/>
    </dgm:pt>
    <dgm:pt modelId="{EA9CFAB8-181B-4DCB-842B-3175F0A90788}" type="pres">
      <dgm:prSet presAssocID="{2AE8ECA2-A7B7-4E15-B189-2354684B77DA}" presName="composite3" presStyleCnt="0"/>
      <dgm:spPr/>
    </dgm:pt>
    <dgm:pt modelId="{4846035E-5768-422B-841E-3C96AAFC9DF4}" type="pres">
      <dgm:prSet presAssocID="{2AE8ECA2-A7B7-4E15-B189-2354684B77DA}" presName="background3" presStyleLbl="node3" presStyleIdx="1" presStyleCnt="7"/>
      <dgm:spPr/>
    </dgm:pt>
    <dgm:pt modelId="{AFD9488E-EA80-4549-8850-B96B52AEF6F5}" type="pres">
      <dgm:prSet presAssocID="{2AE8ECA2-A7B7-4E15-B189-2354684B77DA}" presName="text3" presStyleLbl="fgAcc3" presStyleIdx="1" presStyleCnt="7">
        <dgm:presLayoutVars>
          <dgm:chPref val="3"/>
        </dgm:presLayoutVars>
      </dgm:prSet>
      <dgm:spPr/>
      <dgm:t>
        <a:bodyPr/>
        <a:lstStyle/>
        <a:p>
          <a:endParaRPr lang="en-US"/>
        </a:p>
      </dgm:t>
    </dgm:pt>
    <dgm:pt modelId="{BA9BE60D-03A0-4710-A297-238C7C4C33F1}" type="pres">
      <dgm:prSet presAssocID="{2AE8ECA2-A7B7-4E15-B189-2354684B77DA}" presName="hierChild4" presStyleCnt="0"/>
      <dgm:spPr/>
    </dgm:pt>
    <dgm:pt modelId="{0F8F6093-44C8-434C-ABF3-09A867836479}" type="pres">
      <dgm:prSet presAssocID="{79ACB060-96BB-442D-A314-20665A57BB05}" presName="Name23" presStyleLbl="parChTrans1D4" presStyleIdx="1" presStyleCnt="6"/>
      <dgm:spPr/>
      <dgm:t>
        <a:bodyPr/>
        <a:lstStyle/>
        <a:p>
          <a:endParaRPr lang="en-US"/>
        </a:p>
      </dgm:t>
    </dgm:pt>
    <dgm:pt modelId="{B1DB8DAB-9421-4093-A1C8-8EEFF492944E}" type="pres">
      <dgm:prSet presAssocID="{140B7D6A-0773-4E88-B8B8-4356C41742BC}" presName="hierRoot4" presStyleCnt="0"/>
      <dgm:spPr/>
    </dgm:pt>
    <dgm:pt modelId="{392111C2-C753-4F9A-9329-C4A30BF0FD3B}" type="pres">
      <dgm:prSet presAssocID="{140B7D6A-0773-4E88-B8B8-4356C41742BC}" presName="composite4" presStyleCnt="0"/>
      <dgm:spPr/>
    </dgm:pt>
    <dgm:pt modelId="{63F15B6C-0B0C-45FB-8C86-AECFEFA72E4B}" type="pres">
      <dgm:prSet presAssocID="{140B7D6A-0773-4E88-B8B8-4356C41742BC}" presName="background4" presStyleLbl="node4" presStyleIdx="1" presStyleCnt="6"/>
      <dgm:spPr/>
    </dgm:pt>
    <dgm:pt modelId="{94BB4987-AD2A-47E1-B523-5B60D374E8F0}" type="pres">
      <dgm:prSet presAssocID="{140B7D6A-0773-4E88-B8B8-4356C41742BC}" presName="text4" presStyleLbl="fgAcc4" presStyleIdx="1" presStyleCnt="6">
        <dgm:presLayoutVars>
          <dgm:chPref val="3"/>
        </dgm:presLayoutVars>
      </dgm:prSet>
      <dgm:spPr/>
      <dgm:t>
        <a:bodyPr/>
        <a:lstStyle/>
        <a:p>
          <a:endParaRPr lang="en-US"/>
        </a:p>
      </dgm:t>
    </dgm:pt>
    <dgm:pt modelId="{1F2F1D6F-CFE1-4304-991D-93C20AEE5E89}" type="pres">
      <dgm:prSet presAssocID="{140B7D6A-0773-4E88-B8B8-4356C41742BC}" presName="hierChild5" presStyleCnt="0"/>
      <dgm:spPr/>
    </dgm:pt>
    <dgm:pt modelId="{224C0F9A-6A6D-4B73-BAD9-E4ECC0DC3AB8}" type="pres">
      <dgm:prSet presAssocID="{8315D051-B14F-4C35-B53E-F3E92ABD0C94}" presName="Name10" presStyleLbl="parChTrans1D2" presStyleIdx="2" presStyleCnt="5"/>
      <dgm:spPr/>
      <dgm:t>
        <a:bodyPr/>
        <a:lstStyle/>
        <a:p>
          <a:endParaRPr lang="en-GB"/>
        </a:p>
      </dgm:t>
    </dgm:pt>
    <dgm:pt modelId="{4FABE3E6-21D2-415C-B3ED-14034F9D2EAE}" type="pres">
      <dgm:prSet presAssocID="{BF231D85-89EF-4D58-B7A6-E92A4E0CD10C}" presName="hierRoot2" presStyleCnt="0"/>
      <dgm:spPr/>
    </dgm:pt>
    <dgm:pt modelId="{246A0D05-E3C2-4583-8B49-4E14C5963A57}" type="pres">
      <dgm:prSet presAssocID="{BF231D85-89EF-4D58-B7A6-E92A4E0CD10C}" presName="composite2" presStyleCnt="0"/>
      <dgm:spPr/>
    </dgm:pt>
    <dgm:pt modelId="{7DE64AF2-2D6C-4DAF-B12E-C2AE59406C39}" type="pres">
      <dgm:prSet presAssocID="{BF231D85-89EF-4D58-B7A6-E92A4E0CD10C}" presName="background2" presStyleLbl="node2" presStyleIdx="2" presStyleCnt="5"/>
      <dgm:spPr/>
    </dgm:pt>
    <dgm:pt modelId="{6C3787E6-EB3C-409C-84D1-5B18D179931E}" type="pres">
      <dgm:prSet presAssocID="{BF231D85-89EF-4D58-B7A6-E92A4E0CD10C}" presName="text2" presStyleLbl="fgAcc2" presStyleIdx="2" presStyleCnt="5">
        <dgm:presLayoutVars>
          <dgm:chPref val="3"/>
        </dgm:presLayoutVars>
      </dgm:prSet>
      <dgm:spPr/>
      <dgm:t>
        <a:bodyPr/>
        <a:lstStyle/>
        <a:p>
          <a:endParaRPr lang="en-GB"/>
        </a:p>
      </dgm:t>
    </dgm:pt>
    <dgm:pt modelId="{42974FF6-AFE1-402E-A124-44BAA7A48A7E}" type="pres">
      <dgm:prSet presAssocID="{BF231D85-89EF-4D58-B7A6-E92A4E0CD10C}" presName="hierChild3" presStyleCnt="0"/>
      <dgm:spPr/>
    </dgm:pt>
    <dgm:pt modelId="{AA48DA24-2EBB-4DBF-9BE2-62F118ED26A0}" type="pres">
      <dgm:prSet presAssocID="{CE7FE239-40E4-4402-B10C-D09297F013AB}" presName="Name10" presStyleLbl="parChTrans1D2" presStyleIdx="3" presStyleCnt="5"/>
      <dgm:spPr/>
      <dgm:t>
        <a:bodyPr/>
        <a:lstStyle/>
        <a:p>
          <a:endParaRPr lang="en-US"/>
        </a:p>
      </dgm:t>
    </dgm:pt>
    <dgm:pt modelId="{9F7A5433-E1DE-468E-A19F-265849024B4F}" type="pres">
      <dgm:prSet presAssocID="{95FEB180-7662-4F10-BD17-05A815E4BD44}" presName="hierRoot2" presStyleCnt="0"/>
      <dgm:spPr/>
    </dgm:pt>
    <dgm:pt modelId="{13A42207-8C66-428D-9F97-9FC06FCA15BD}" type="pres">
      <dgm:prSet presAssocID="{95FEB180-7662-4F10-BD17-05A815E4BD44}" presName="composite2" presStyleCnt="0"/>
      <dgm:spPr/>
    </dgm:pt>
    <dgm:pt modelId="{F7875158-B176-4881-942E-658362F4C6C7}" type="pres">
      <dgm:prSet presAssocID="{95FEB180-7662-4F10-BD17-05A815E4BD44}" presName="background2" presStyleLbl="node2" presStyleIdx="3" presStyleCnt="5"/>
      <dgm:spPr/>
    </dgm:pt>
    <dgm:pt modelId="{9E95D560-AF0B-43FE-90D1-C909CAD1D02E}" type="pres">
      <dgm:prSet presAssocID="{95FEB180-7662-4F10-BD17-05A815E4BD44}" presName="text2" presStyleLbl="fgAcc2" presStyleIdx="3" presStyleCnt="5">
        <dgm:presLayoutVars>
          <dgm:chPref val="3"/>
        </dgm:presLayoutVars>
      </dgm:prSet>
      <dgm:spPr/>
      <dgm:t>
        <a:bodyPr/>
        <a:lstStyle/>
        <a:p>
          <a:endParaRPr lang="en-IN"/>
        </a:p>
      </dgm:t>
    </dgm:pt>
    <dgm:pt modelId="{9B284C91-A9C0-49AF-B1C7-E01D5235FCDC}" type="pres">
      <dgm:prSet presAssocID="{95FEB180-7662-4F10-BD17-05A815E4BD44}" presName="hierChild3" presStyleCnt="0"/>
      <dgm:spPr/>
    </dgm:pt>
    <dgm:pt modelId="{CD0CDF0E-C5B2-490C-9D28-828016C5A142}" type="pres">
      <dgm:prSet presAssocID="{C3247F66-B928-40E4-8901-7D507BBF55B2}" presName="Name17" presStyleLbl="parChTrans1D3" presStyleIdx="2" presStyleCnt="7"/>
      <dgm:spPr/>
      <dgm:t>
        <a:bodyPr/>
        <a:lstStyle/>
        <a:p>
          <a:endParaRPr lang="en-US"/>
        </a:p>
      </dgm:t>
    </dgm:pt>
    <dgm:pt modelId="{A2F270D3-0BAD-4997-9AE4-2E488EC828F0}" type="pres">
      <dgm:prSet presAssocID="{F376FE0E-127F-47E2-B772-0E0994E54508}" presName="hierRoot3" presStyleCnt="0"/>
      <dgm:spPr/>
    </dgm:pt>
    <dgm:pt modelId="{BCC53A08-2B2C-4415-9F5C-9855D9BB5219}" type="pres">
      <dgm:prSet presAssocID="{F376FE0E-127F-47E2-B772-0E0994E54508}" presName="composite3" presStyleCnt="0"/>
      <dgm:spPr/>
    </dgm:pt>
    <dgm:pt modelId="{416450CD-5993-4915-9680-DF7BAB4034C4}" type="pres">
      <dgm:prSet presAssocID="{F376FE0E-127F-47E2-B772-0E0994E54508}" presName="background3" presStyleLbl="node3" presStyleIdx="2" presStyleCnt="7"/>
      <dgm:spPr/>
    </dgm:pt>
    <dgm:pt modelId="{229FEDFC-DF16-4B7E-B3AD-2C1DE7705329}" type="pres">
      <dgm:prSet presAssocID="{F376FE0E-127F-47E2-B772-0E0994E54508}" presName="text3" presStyleLbl="fgAcc3" presStyleIdx="2" presStyleCnt="7">
        <dgm:presLayoutVars>
          <dgm:chPref val="3"/>
        </dgm:presLayoutVars>
      </dgm:prSet>
      <dgm:spPr/>
      <dgm:t>
        <a:bodyPr/>
        <a:lstStyle/>
        <a:p>
          <a:endParaRPr lang="en-US"/>
        </a:p>
      </dgm:t>
    </dgm:pt>
    <dgm:pt modelId="{30F549E5-A724-45A8-8853-76518580C77B}" type="pres">
      <dgm:prSet presAssocID="{F376FE0E-127F-47E2-B772-0E0994E54508}" presName="hierChild4" presStyleCnt="0"/>
      <dgm:spPr/>
    </dgm:pt>
    <dgm:pt modelId="{A611221C-3542-4CC4-A732-989091EB64C7}" type="pres">
      <dgm:prSet presAssocID="{FF9EE2C4-6439-4D63-B049-00EF8FBCA241}" presName="Name23" presStyleLbl="parChTrans1D4" presStyleIdx="2" presStyleCnt="6"/>
      <dgm:spPr/>
      <dgm:t>
        <a:bodyPr/>
        <a:lstStyle/>
        <a:p>
          <a:endParaRPr lang="en-US"/>
        </a:p>
      </dgm:t>
    </dgm:pt>
    <dgm:pt modelId="{8970AC10-F6DE-4CF0-AF44-CDE53881F2F3}" type="pres">
      <dgm:prSet presAssocID="{13A595BE-669F-4637-9CE7-67B3DFA221B1}" presName="hierRoot4" presStyleCnt="0"/>
      <dgm:spPr/>
    </dgm:pt>
    <dgm:pt modelId="{EEA2809D-65FB-40C3-AF21-A0BD39955515}" type="pres">
      <dgm:prSet presAssocID="{13A595BE-669F-4637-9CE7-67B3DFA221B1}" presName="composite4" presStyleCnt="0"/>
      <dgm:spPr/>
    </dgm:pt>
    <dgm:pt modelId="{F16E4EAD-DC6E-4931-9E98-FABFA24C4FA8}" type="pres">
      <dgm:prSet presAssocID="{13A595BE-669F-4637-9CE7-67B3DFA221B1}" presName="background4" presStyleLbl="node4" presStyleIdx="2" presStyleCnt="6"/>
      <dgm:spPr/>
    </dgm:pt>
    <dgm:pt modelId="{1E1D70F5-A45B-4E45-96B8-DEC22983F386}" type="pres">
      <dgm:prSet presAssocID="{13A595BE-669F-4637-9CE7-67B3DFA221B1}" presName="text4" presStyleLbl="fgAcc4" presStyleIdx="2" presStyleCnt="6">
        <dgm:presLayoutVars>
          <dgm:chPref val="3"/>
        </dgm:presLayoutVars>
      </dgm:prSet>
      <dgm:spPr/>
      <dgm:t>
        <a:bodyPr/>
        <a:lstStyle/>
        <a:p>
          <a:endParaRPr lang="en-US"/>
        </a:p>
      </dgm:t>
    </dgm:pt>
    <dgm:pt modelId="{35112520-0405-434D-99A4-F3285C680128}" type="pres">
      <dgm:prSet presAssocID="{13A595BE-669F-4637-9CE7-67B3DFA221B1}" presName="hierChild5" presStyleCnt="0"/>
      <dgm:spPr/>
    </dgm:pt>
    <dgm:pt modelId="{463D495E-DC6F-4168-92E7-C19EBF2EC02C}" type="pres">
      <dgm:prSet presAssocID="{13FE5EA8-3248-47D9-8FA8-7293BC293B33}" presName="Name17" presStyleLbl="parChTrans1D3" presStyleIdx="3" presStyleCnt="7"/>
      <dgm:spPr/>
      <dgm:t>
        <a:bodyPr/>
        <a:lstStyle/>
        <a:p>
          <a:endParaRPr lang="en-US"/>
        </a:p>
      </dgm:t>
    </dgm:pt>
    <dgm:pt modelId="{6C11D34A-AB86-454B-AC8B-B912D95B16E3}" type="pres">
      <dgm:prSet presAssocID="{D7A2CF40-ABE1-4F35-8719-DB7B436FF036}" presName="hierRoot3" presStyleCnt="0"/>
      <dgm:spPr/>
    </dgm:pt>
    <dgm:pt modelId="{E6F71329-A4D0-4C5C-836F-CEC20341AD0A}" type="pres">
      <dgm:prSet presAssocID="{D7A2CF40-ABE1-4F35-8719-DB7B436FF036}" presName="composite3" presStyleCnt="0"/>
      <dgm:spPr/>
    </dgm:pt>
    <dgm:pt modelId="{D3519725-7F07-4E3F-82B5-D4E381BC0E60}" type="pres">
      <dgm:prSet presAssocID="{D7A2CF40-ABE1-4F35-8719-DB7B436FF036}" presName="background3" presStyleLbl="node3" presStyleIdx="3" presStyleCnt="7"/>
      <dgm:spPr/>
    </dgm:pt>
    <dgm:pt modelId="{E9F33170-4304-485D-8DE6-8CAF515C3AC0}" type="pres">
      <dgm:prSet presAssocID="{D7A2CF40-ABE1-4F35-8719-DB7B436FF036}" presName="text3" presStyleLbl="fgAcc3" presStyleIdx="3" presStyleCnt="7">
        <dgm:presLayoutVars>
          <dgm:chPref val="3"/>
        </dgm:presLayoutVars>
      </dgm:prSet>
      <dgm:spPr/>
      <dgm:t>
        <a:bodyPr/>
        <a:lstStyle/>
        <a:p>
          <a:endParaRPr lang="en-US"/>
        </a:p>
      </dgm:t>
    </dgm:pt>
    <dgm:pt modelId="{706899B8-F6CE-40E1-AD38-5CE5644A4C76}" type="pres">
      <dgm:prSet presAssocID="{D7A2CF40-ABE1-4F35-8719-DB7B436FF036}" presName="hierChild4" presStyleCnt="0"/>
      <dgm:spPr/>
    </dgm:pt>
    <dgm:pt modelId="{BEB5192D-CB0B-490B-A013-69C391636C46}" type="pres">
      <dgm:prSet presAssocID="{07049C8E-DE18-403C-8429-C87F23602D06}" presName="Name23" presStyleLbl="parChTrans1D4" presStyleIdx="3" presStyleCnt="6"/>
      <dgm:spPr/>
      <dgm:t>
        <a:bodyPr/>
        <a:lstStyle/>
        <a:p>
          <a:endParaRPr lang="en-US"/>
        </a:p>
      </dgm:t>
    </dgm:pt>
    <dgm:pt modelId="{99836CE0-677B-4B19-BF37-D18BBC7A541E}" type="pres">
      <dgm:prSet presAssocID="{D6FD4AD0-43E3-431D-9FD3-14565E1310E9}" presName="hierRoot4" presStyleCnt="0"/>
      <dgm:spPr/>
    </dgm:pt>
    <dgm:pt modelId="{2D89F632-C496-4D82-8C72-5FACCA8041D4}" type="pres">
      <dgm:prSet presAssocID="{D6FD4AD0-43E3-431D-9FD3-14565E1310E9}" presName="composite4" presStyleCnt="0"/>
      <dgm:spPr/>
    </dgm:pt>
    <dgm:pt modelId="{5C607551-0386-40AC-AD9D-076B0B89691C}" type="pres">
      <dgm:prSet presAssocID="{D6FD4AD0-43E3-431D-9FD3-14565E1310E9}" presName="background4" presStyleLbl="node4" presStyleIdx="3" presStyleCnt="6"/>
      <dgm:spPr/>
    </dgm:pt>
    <dgm:pt modelId="{F0D75E2B-30F2-4A0A-90F8-29FB388724A5}" type="pres">
      <dgm:prSet presAssocID="{D6FD4AD0-43E3-431D-9FD3-14565E1310E9}" presName="text4" presStyleLbl="fgAcc4" presStyleIdx="3" presStyleCnt="6">
        <dgm:presLayoutVars>
          <dgm:chPref val="3"/>
        </dgm:presLayoutVars>
      </dgm:prSet>
      <dgm:spPr/>
      <dgm:t>
        <a:bodyPr/>
        <a:lstStyle/>
        <a:p>
          <a:endParaRPr lang="en-US"/>
        </a:p>
      </dgm:t>
    </dgm:pt>
    <dgm:pt modelId="{CBFE2281-1852-459C-AD80-55F21966092B}" type="pres">
      <dgm:prSet presAssocID="{D6FD4AD0-43E3-431D-9FD3-14565E1310E9}" presName="hierChild5" presStyleCnt="0"/>
      <dgm:spPr/>
    </dgm:pt>
    <dgm:pt modelId="{E7FC936F-9EC5-4B42-95BC-7B5434F35454}" type="pres">
      <dgm:prSet presAssocID="{FA72D1BA-C1F7-4121-8D61-F099396F3180}" presName="Name17" presStyleLbl="parChTrans1D3" presStyleIdx="4" presStyleCnt="7"/>
      <dgm:spPr/>
      <dgm:t>
        <a:bodyPr/>
        <a:lstStyle/>
        <a:p>
          <a:endParaRPr lang="en-US"/>
        </a:p>
      </dgm:t>
    </dgm:pt>
    <dgm:pt modelId="{C3E8597E-9416-4C41-9310-E35756154534}" type="pres">
      <dgm:prSet presAssocID="{599746B1-BBD8-4FB2-8A70-B43C281C78EB}" presName="hierRoot3" presStyleCnt="0"/>
      <dgm:spPr/>
    </dgm:pt>
    <dgm:pt modelId="{37A1CC32-8B4D-496C-868E-0EBA068689CB}" type="pres">
      <dgm:prSet presAssocID="{599746B1-BBD8-4FB2-8A70-B43C281C78EB}" presName="composite3" presStyleCnt="0"/>
      <dgm:spPr/>
    </dgm:pt>
    <dgm:pt modelId="{B62D8814-D382-4FF6-8BBA-32100078C146}" type="pres">
      <dgm:prSet presAssocID="{599746B1-BBD8-4FB2-8A70-B43C281C78EB}" presName="background3" presStyleLbl="node3" presStyleIdx="4" presStyleCnt="7"/>
      <dgm:spPr/>
    </dgm:pt>
    <dgm:pt modelId="{FFFC5561-C706-4202-AF2A-24F72F8B812D}" type="pres">
      <dgm:prSet presAssocID="{599746B1-BBD8-4FB2-8A70-B43C281C78EB}" presName="text3" presStyleLbl="fgAcc3" presStyleIdx="4" presStyleCnt="7">
        <dgm:presLayoutVars>
          <dgm:chPref val="3"/>
        </dgm:presLayoutVars>
      </dgm:prSet>
      <dgm:spPr/>
      <dgm:t>
        <a:bodyPr/>
        <a:lstStyle/>
        <a:p>
          <a:endParaRPr lang="en-US"/>
        </a:p>
      </dgm:t>
    </dgm:pt>
    <dgm:pt modelId="{B643C980-A5BF-4705-8F02-B0AAEF2D6AB9}" type="pres">
      <dgm:prSet presAssocID="{599746B1-BBD8-4FB2-8A70-B43C281C78EB}" presName="hierChild4" presStyleCnt="0"/>
      <dgm:spPr/>
    </dgm:pt>
    <dgm:pt modelId="{749E39C4-88DF-4D13-B9C3-23F95B989769}" type="pres">
      <dgm:prSet presAssocID="{C73E390F-A5E2-4705-AD6E-F37D350A1F6B}" presName="Name10" presStyleLbl="parChTrans1D2" presStyleIdx="4" presStyleCnt="5"/>
      <dgm:spPr/>
      <dgm:t>
        <a:bodyPr/>
        <a:lstStyle/>
        <a:p>
          <a:endParaRPr lang="en-US"/>
        </a:p>
      </dgm:t>
    </dgm:pt>
    <dgm:pt modelId="{FEBF0D9F-55DC-4759-A77D-068D74438F89}" type="pres">
      <dgm:prSet presAssocID="{1ACBDC09-D053-41A1-BA68-7E7FE181E303}" presName="hierRoot2" presStyleCnt="0"/>
      <dgm:spPr/>
    </dgm:pt>
    <dgm:pt modelId="{EFAD8748-ECCD-40E6-AFC8-3950DFE0B5BD}" type="pres">
      <dgm:prSet presAssocID="{1ACBDC09-D053-41A1-BA68-7E7FE181E303}" presName="composite2" presStyleCnt="0"/>
      <dgm:spPr/>
    </dgm:pt>
    <dgm:pt modelId="{6F91B922-DDAF-4F4F-8CA7-361FA5F27E58}" type="pres">
      <dgm:prSet presAssocID="{1ACBDC09-D053-41A1-BA68-7E7FE181E303}" presName="background2" presStyleLbl="node2" presStyleIdx="4" presStyleCnt="5"/>
      <dgm:spPr/>
    </dgm:pt>
    <dgm:pt modelId="{C169C439-EFCC-437E-8EDB-736376315103}" type="pres">
      <dgm:prSet presAssocID="{1ACBDC09-D053-41A1-BA68-7E7FE181E303}" presName="text2" presStyleLbl="fgAcc2" presStyleIdx="4" presStyleCnt="5">
        <dgm:presLayoutVars>
          <dgm:chPref val="3"/>
        </dgm:presLayoutVars>
      </dgm:prSet>
      <dgm:spPr/>
      <dgm:t>
        <a:bodyPr/>
        <a:lstStyle/>
        <a:p>
          <a:endParaRPr lang="en-IN"/>
        </a:p>
      </dgm:t>
    </dgm:pt>
    <dgm:pt modelId="{0213DFB5-1AF5-4CB2-A3F6-82ADA362AD9F}" type="pres">
      <dgm:prSet presAssocID="{1ACBDC09-D053-41A1-BA68-7E7FE181E303}" presName="hierChild3" presStyleCnt="0"/>
      <dgm:spPr/>
    </dgm:pt>
    <dgm:pt modelId="{B9137F0D-D62A-457B-BC53-25EE9A61C8E1}" type="pres">
      <dgm:prSet presAssocID="{A6E0E7DA-64E5-4993-8220-1A8335545C25}" presName="Name17" presStyleLbl="parChTrans1D3" presStyleIdx="5" presStyleCnt="7"/>
      <dgm:spPr/>
      <dgm:t>
        <a:bodyPr/>
        <a:lstStyle/>
        <a:p>
          <a:endParaRPr lang="en-US"/>
        </a:p>
      </dgm:t>
    </dgm:pt>
    <dgm:pt modelId="{C7AA7A20-DEF7-41BA-B349-7C4CD66032B5}" type="pres">
      <dgm:prSet presAssocID="{9908F845-96FE-42BA-A3B5-7EF02520F14A}" presName="hierRoot3" presStyleCnt="0"/>
      <dgm:spPr/>
    </dgm:pt>
    <dgm:pt modelId="{B62168B5-7198-4CE4-87FE-B95FFC965B7C}" type="pres">
      <dgm:prSet presAssocID="{9908F845-96FE-42BA-A3B5-7EF02520F14A}" presName="composite3" presStyleCnt="0"/>
      <dgm:spPr/>
    </dgm:pt>
    <dgm:pt modelId="{793D5C37-7E9B-47AE-9106-199996EC9B5D}" type="pres">
      <dgm:prSet presAssocID="{9908F845-96FE-42BA-A3B5-7EF02520F14A}" presName="background3" presStyleLbl="node3" presStyleIdx="5" presStyleCnt="7"/>
      <dgm:spPr/>
    </dgm:pt>
    <dgm:pt modelId="{7609FB6B-6EF4-4B4B-9CDC-6F5ED657309D}" type="pres">
      <dgm:prSet presAssocID="{9908F845-96FE-42BA-A3B5-7EF02520F14A}" presName="text3" presStyleLbl="fgAcc3" presStyleIdx="5" presStyleCnt="7">
        <dgm:presLayoutVars>
          <dgm:chPref val="3"/>
        </dgm:presLayoutVars>
      </dgm:prSet>
      <dgm:spPr/>
      <dgm:t>
        <a:bodyPr/>
        <a:lstStyle/>
        <a:p>
          <a:endParaRPr lang="en-IN"/>
        </a:p>
      </dgm:t>
    </dgm:pt>
    <dgm:pt modelId="{C6AD7E87-BB6C-41C3-A536-B1C4ACEEE29E}" type="pres">
      <dgm:prSet presAssocID="{9908F845-96FE-42BA-A3B5-7EF02520F14A}" presName="hierChild4" presStyleCnt="0"/>
      <dgm:spPr/>
    </dgm:pt>
    <dgm:pt modelId="{E92B727E-A392-4863-AD6F-137DB4D78DD7}" type="pres">
      <dgm:prSet presAssocID="{6BC101CD-A4DF-40B5-9AFC-F81619A36CC3}" presName="Name23" presStyleLbl="parChTrans1D4" presStyleIdx="4" presStyleCnt="6"/>
      <dgm:spPr/>
      <dgm:t>
        <a:bodyPr/>
        <a:lstStyle/>
        <a:p>
          <a:endParaRPr lang="en-US"/>
        </a:p>
      </dgm:t>
    </dgm:pt>
    <dgm:pt modelId="{FB70503B-7755-4FC9-8639-D323BE04520F}" type="pres">
      <dgm:prSet presAssocID="{B95D0494-BB49-444E-B785-0F5E91121D41}" presName="hierRoot4" presStyleCnt="0"/>
      <dgm:spPr/>
    </dgm:pt>
    <dgm:pt modelId="{DBE3C97A-9972-43AD-80F2-5A7A2D14FA61}" type="pres">
      <dgm:prSet presAssocID="{B95D0494-BB49-444E-B785-0F5E91121D41}" presName="composite4" presStyleCnt="0"/>
      <dgm:spPr/>
    </dgm:pt>
    <dgm:pt modelId="{C71FFE3E-2C39-4BCD-8BE2-301AE15FC914}" type="pres">
      <dgm:prSet presAssocID="{B95D0494-BB49-444E-B785-0F5E91121D41}" presName="background4" presStyleLbl="node4" presStyleIdx="4" presStyleCnt="6"/>
      <dgm:spPr/>
    </dgm:pt>
    <dgm:pt modelId="{6D947315-21CD-49F4-A5AE-5C6584DD9CA2}" type="pres">
      <dgm:prSet presAssocID="{B95D0494-BB49-444E-B785-0F5E91121D41}" presName="text4" presStyleLbl="fgAcc4" presStyleIdx="4" presStyleCnt="6">
        <dgm:presLayoutVars>
          <dgm:chPref val="3"/>
        </dgm:presLayoutVars>
      </dgm:prSet>
      <dgm:spPr/>
      <dgm:t>
        <a:bodyPr/>
        <a:lstStyle/>
        <a:p>
          <a:endParaRPr lang="en-US"/>
        </a:p>
      </dgm:t>
    </dgm:pt>
    <dgm:pt modelId="{D82E9F6C-892D-4E46-9A03-8FABEFA5FB0E}" type="pres">
      <dgm:prSet presAssocID="{B95D0494-BB49-444E-B785-0F5E91121D41}" presName="hierChild5" presStyleCnt="0"/>
      <dgm:spPr/>
    </dgm:pt>
    <dgm:pt modelId="{A2AD745F-DAF9-477F-8A8B-71F490E3E304}" type="pres">
      <dgm:prSet presAssocID="{7988B9A0-33F5-4905-8A14-2CDB3B7D5F73}" presName="Name17" presStyleLbl="parChTrans1D3" presStyleIdx="6" presStyleCnt="7"/>
      <dgm:spPr/>
      <dgm:t>
        <a:bodyPr/>
        <a:lstStyle/>
        <a:p>
          <a:endParaRPr lang="en-US"/>
        </a:p>
      </dgm:t>
    </dgm:pt>
    <dgm:pt modelId="{EF6CC2CF-DBAF-4B18-8298-4CE01795BA4F}" type="pres">
      <dgm:prSet presAssocID="{E6474ECA-07DA-41DE-8788-B6EBF1C15A8A}" presName="hierRoot3" presStyleCnt="0"/>
      <dgm:spPr/>
    </dgm:pt>
    <dgm:pt modelId="{7D03B905-E9BD-4E09-B77F-CFA4BE635E81}" type="pres">
      <dgm:prSet presAssocID="{E6474ECA-07DA-41DE-8788-B6EBF1C15A8A}" presName="composite3" presStyleCnt="0"/>
      <dgm:spPr/>
    </dgm:pt>
    <dgm:pt modelId="{F8240BA9-2847-491C-BD94-CD6C0F9E80E8}" type="pres">
      <dgm:prSet presAssocID="{E6474ECA-07DA-41DE-8788-B6EBF1C15A8A}" presName="background3" presStyleLbl="node3" presStyleIdx="6" presStyleCnt="7"/>
      <dgm:spPr/>
    </dgm:pt>
    <dgm:pt modelId="{D23F89D4-3E6D-4AE0-AB27-A801DC50C52B}" type="pres">
      <dgm:prSet presAssocID="{E6474ECA-07DA-41DE-8788-B6EBF1C15A8A}" presName="text3" presStyleLbl="fgAcc3" presStyleIdx="6" presStyleCnt="7">
        <dgm:presLayoutVars>
          <dgm:chPref val="3"/>
        </dgm:presLayoutVars>
      </dgm:prSet>
      <dgm:spPr/>
      <dgm:t>
        <a:bodyPr/>
        <a:lstStyle/>
        <a:p>
          <a:endParaRPr lang="en-IN"/>
        </a:p>
      </dgm:t>
    </dgm:pt>
    <dgm:pt modelId="{81B7B960-B0DF-4036-A61D-3597C776AA3D}" type="pres">
      <dgm:prSet presAssocID="{E6474ECA-07DA-41DE-8788-B6EBF1C15A8A}" presName="hierChild4" presStyleCnt="0"/>
      <dgm:spPr/>
    </dgm:pt>
    <dgm:pt modelId="{8582A7F0-56E3-403E-9186-A9EAA953A478}" type="pres">
      <dgm:prSet presAssocID="{01C29D9E-BBEE-4A36-828B-6DF99892505D}" presName="Name23" presStyleLbl="parChTrans1D4" presStyleIdx="5" presStyleCnt="6"/>
      <dgm:spPr/>
      <dgm:t>
        <a:bodyPr/>
        <a:lstStyle/>
        <a:p>
          <a:endParaRPr lang="en-US"/>
        </a:p>
      </dgm:t>
    </dgm:pt>
    <dgm:pt modelId="{18D20DC6-D812-4BC9-BC41-B789C64EFA58}" type="pres">
      <dgm:prSet presAssocID="{80D78304-093D-4D7B-88A6-66ACAC94141B}" presName="hierRoot4" presStyleCnt="0"/>
      <dgm:spPr/>
    </dgm:pt>
    <dgm:pt modelId="{E7C86459-13A1-43BD-8D6F-D28AABD570D8}" type="pres">
      <dgm:prSet presAssocID="{80D78304-093D-4D7B-88A6-66ACAC94141B}" presName="composite4" presStyleCnt="0"/>
      <dgm:spPr/>
    </dgm:pt>
    <dgm:pt modelId="{228D315A-76B6-4D6A-8339-06F3B0DE190E}" type="pres">
      <dgm:prSet presAssocID="{80D78304-093D-4D7B-88A6-66ACAC94141B}" presName="background4" presStyleLbl="node4" presStyleIdx="5" presStyleCnt="6"/>
      <dgm:spPr/>
    </dgm:pt>
    <dgm:pt modelId="{82D542E6-29AE-480C-99E7-188B9E0F33D5}" type="pres">
      <dgm:prSet presAssocID="{80D78304-093D-4D7B-88A6-66ACAC94141B}" presName="text4" presStyleLbl="fgAcc4" presStyleIdx="5" presStyleCnt="6">
        <dgm:presLayoutVars>
          <dgm:chPref val="3"/>
        </dgm:presLayoutVars>
      </dgm:prSet>
      <dgm:spPr/>
      <dgm:t>
        <a:bodyPr/>
        <a:lstStyle/>
        <a:p>
          <a:endParaRPr lang="en-US"/>
        </a:p>
      </dgm:t>
    </dgm:pt>
    <dgm:pt modelId="{40DF8667-8D95-47BA-B3C8-33C87F1683FF}" type="pres">
      <dgm:prSet presAssocID="{80D78304-093D-4D7B-88A6-66ACAC94141B}" presName="hierChild5" presStyleCnt="0"/>
      <dgm:spPr/>
    </dgm:pt>
  </dgm:ptLst>
  <dgm:cxnLst>
    <dgm:cxn modelId="{B0D4D1A2-C6A3-4C88-A142-58C66FBA29CB}" type="presOf" srcId="{B7EFBF68-49E8-4F11-A7E6-774346B856FE}" destId="{2643CC83-4E2C-44B5-971A-6AC0B0BAAA33}" srcOrd="0" destOrd="0" presId="urn:microsoft.com/office/officeart/2005/8/layout/hierarchy1"/>
    <dgm:cxn modelId="{BC5216E3-390F-474F-BD79-1DA5809B9662}" srcId="{2AE8ECA2-A7B7-4E15-B189-2354684B77DA}" destId="{140B7D6A-0773-4E88-B8B8-4356C41742BC}" srcOrd="0" destOrd="0" parTransId="{79ACB060-96BB-442D-A314-20665A57BB05}" sibTransId="{8221BD33-AD5C-40F7-93AD-AD38FFC09C26}"/>
    <dgm:cxn modelId="{2DA6C3A4-E771-4BF9-B3BE-4B9246B694E3}" srcId="{616119C5-8ED4-4E06-B1D9-3003EFE6493F}" destId="{2FF1644E-CA78-4765-AA2D-E561CA5ED1BD}" srcOrd="0" destOrd="0" parTransId="{C3022012-D372-4786-A39B-4E347B0E9866}" sibTransId="{D9316916-EF75-4A17-A3C6-6C66B44DF3CF}"/>
    <dgm:cxn modelId="{B470B4A6-21D3-4B18-9413-49834713A0E8}" type="presOf" srcId="{21C7BA88-B73A-4B0C-A89F-7CB67259D384}" destId="{19EF7257-2D2A-40D9-9288-16E1F275A4FF}" srcOrd="0" destOrd="0" presId="urn:microsoft.com/office/officeart/2005/8/layout/hierarchy1"/>
    <dgm:cxn modelId="{507E017E-F419-46C9-8193-F7B398E41E07}" srcId="{F376FE0E-127F-47E2-B772-0E0994E54508}" destId="{13A595BE-669F-4637-9CE7-67B3DFA221B1}" srcOrd="0" destOrd="0" parTransId="{FF9EE2C4-6439-4D63-B049-00EF8FBCA241}" sibTransId="{8F4330E3-03CB-4AB3-A5D2-F8D53CDAF84A}"/>
    <dgm:cxn modelId="{291B133D-779E-4C2B-9485-248019F903DC}" type="presOf" srcId="{79ACB060-96BB-442D-A314-20665A57BB05}" destId="{0F8F6093-44C8-434C-ABF3-09A867836479}" srcOrd="0" destOrd="0" presId="urn:microsoft.com/office/officeart/2005/8/layout/hierarchy1"/>
    <dgm:cxn modelId="{8E1C111A-E477-4826-81F9-6553CABBC902}" type="presOf" srcId="{51C3F653-B121-44F4-8516-542C29411ED9}" destId="{94668457-926E-4886-A916-A50EEE45FF1C}" srcOrd="0" destOrd="0" presId="urn:microsoft.com/office/officeart/2005/8/layout/hierarchy1"/>
    <dgm:cxn modelId="{748FCA8E-2737-4F78-B290-D9B03E3342DF}" srcId="{21C7BA88-B73A-4B0C-A89F-7CB67259D384}" destId="{2AE8ECA2-A7B7-4E15-B189-2354684B77DA}" srcOrd="0" destOrd="0" parTransId="{D76467F6-938B-4720-AB7B-D1CB05D7B875}" sibTransId="{D42B695C-6EA5-4A8E-907C-AB5E7942D329}"/>
    <dgm:cxn modelId="{F68C8DD6-AAFA-4CF3-AD86-7FC857A169B8}" srcId="{1ACBDC09-D053-41A1-BA68-7E7FE181E303}" destId="{9908F845-96FE-42BA-A3B5-7EF02520F14A}" srcOrd="0" destOrd="0" parTransId="{A6E0E7DA-64E5-4993-8220-1A8335545C25}" sibTransId="{E0B06098-E868-43D6-9806-BD677967D40B}"/>
    <dgm:cxn modelId="{06470D21-CCB8-4236-88A7-C60B5D04ED81}" srcId="{E7ADCF5D-4C8D-4B1F-A633-18957A212E77}" destId="{616119C5-8ED4-4E06-B1D9-3003EFE6493F}" srcOrd="0" destOrd="0" parTransId="{ABACC21A-DED5-4F9C-AEEA-7FCA912A0AC1}" sibTransId="{E69D72D9-C29C-4E51-ADEE-EFE767EEE81E}"/>
    <dgm:cxn modelId="{C8164C20-70F8-4A50-A91E-89583804214B}" type="presOf" srcId="{E43603ED-5F33-4DF9-9E7F-862BB5F816BD}" destId="{B05CAEAC-5613-44E7-975D-3077ACCB89F7}" srcOrd="0" destOrd="0" presId="urn:microsoft.com/office/officeart/2005/8/layout/hierarchy1"/>
    <dgm:cxn modelId="{778AEABC-D1C9-46B8-8286-A6FD1291AC85}" type="presOf" srcId="{F376FE0E-127F-47E2-B772-0E0994E54508}" destId="{229FEDFC-DF16-4B7E-B3AD-2C1DE7705329}" srcOrd="0" destOrd="0" presId="urn:microsoft.com/office/officeart/2005/8/layout/hierarchy1"/>
    <dgm:cxn modelId="{5D5CCD62-3F64-411D-8CB0-D1E894C6C35E}" type="presOf" srcId="{07049C8E-DE18-403C-8429-C87F23602D06}" destId="{BEB5192D-CB0B-490B-A013-69C391636C46}" srcOrd="0" destOrd="0" presId="urn:microsoft.com/office/officeart/2005/8/layout/hierarchy1"/>
    <dgm:cxn modelId="{6C8EC560-C811-4F6B-90BC-0562059C7BCC}" type="presOf" srcId="{616119C5-8ED4-4E06-B1D9-3003EFE6493F}" destId="{7C7DBCC2-13F1-45E2-A90A-FBCCDB1321D8}" srcOrd="0" destOrd="0" presId="urn:microsoft.com/office/officeart/2005/8/layout/hierarchy1"/>
    <dgm:cxn modelId="{C0DA788A-A401-4C23-93BF-92F104959739}" type="presOf" srcId="{95FEB180-7662-4F10-BD17-05A815E4BD44}" destId="{9E95D560-AF0B-43FE-90D1-C909CAD1D02E}" srcOrd="0" destOrd="0" presId="urn:microsoft.com/office/officeart/2005/8/layout/hierarchy1"/>
    <dgm:cxn modelId="{88F1FAA2-8589-4772-9B6A-C2B9D77DF044}" type="presOf" srcId="{FA72D1BA-C1F7-4121-8D61-F099396F3180}" destId="{E7FC936F-9EC5-4B42-95BC-7B5434F35454}" srcOrd="0" destOrd="0" presId="urn:microsoft.com/office/officeart/2005/8/layout/hierarchy1"/>
    <dgm:cxn modelId="{2A3D828B-0AB5-4EFD-9948-888AB68363F1}" type="presOf" srcId="{2AE8ECA2-A7B7-4E15-B189-2354684B77DA}" destId="{AFD9488E-EA80-4549-8850-B96B52AEF6F5}" srcOrd="0" destOrd="0" presId="urn:microsoft.com/office/officeart/2005/8/layout/hierarchy1"/>
    <dgm:cxn modelId="{BA21C447-89D2-4A48-81AD-8B0812948DFC}" type="presOf" srcId="{A6E0E7DA-64E5-4993-8220-1A8335545C25}" destId="{B9137F0D-D62A-457B-BC53-25EE9A61C8E1}" srcOrd="0" destOrd="0" presId="urn:microsoft.com/office/officeart/2005/8/layout/hierarchy1"/>
    <dgm:cxn modelId="{FB1F35D4-1C92-4A4D-BA43-EF3F159C11AF}" type="presOf" srcId="{C3022012-D372-4786-A39B-4E347B0E9866}" destId="{C7E9A228-B6F3-487E-BFEF-7F3D119DE62E}" srcOrd="0" destOrd="0" presId="urn:microsoft.com/office/officeart/2005/8/layout/hierarchy1"/>
    <dgm:cxn modelId="{E4CE6DA9-E82E-4F97-8582-348BC715EC79}" srcId="{D7A2CF40-ABE1-4F35-8719-DB7B436FF036}" destId="{D6FD4AD0-43E3-431D-9FD3-14565E1310E9}" srcOrd="0" destOrd="0" parTransId="{07049C8E-DE18-403C-8429-C87F23602D06}" sibTransId="{D44121DA-D704-4A65-9EE7-4EDA21A21CF2}"/>
    <dgm:cxn modelId="{E7F39DD1-FABB-4C42-B33F-3F9AB2A1C201}" type="presOf" srcId="{E3201F72-FD9A-47C0-BEF1-5B2D761EB20C}" destId="{EF6E4DCC-6A7B-45B0-8966-343809E4AA47}" srcOrd="0" destOrd="0" presId="urn:microsoft.com/office/officeart/2005/8/layout/hierarchy1"/>
    <dgm:cxn modelId="{8CD0F191-E3EA-462E-8C23-3DA09E70CC93}" srcId="{95FEB180-7662-4F10-BD17-05A815E4BD44}" destId="{599746B1-BBD8-4FB2-8A70-B43C281C78EB}" srcOrd="2" destOrd="0" parTransId="{FA72D1BA-C1F7-4121-8D61-F099396F3180}" sibTransId="{66FDE14E-D03C-4098-ADD8-B854D081E24F}"/>
    <dgm:cxn modelId="{EF2B0694-BF7A-4C85-8B56-7A11B1064384}" type="presOf" srcId="{E7ADCF5D-4C8D-4B1F-A633-18957A212E77}" destId="{DE2B3313-B0EF-45D5-86BA-FE1CE1C42A8A}" srcOrd="0" destOrd="0" presId="urn:microsoft.com/office/officeart/2005/8/layout/hierarchy1"/>
    <dgm:cxn modelId="{69F024C7-86CF-451D-A92C-B3727BB00D9D}" type="presOf" srcId="{13FE5EA8-3248-47D9-8FA8-7293BC293B33}" destId="{463D495E-DC6F-4168-92E7-C19EBF2EC02C}" srcOrd="0" destOrd="0" presId="urn:microsoft.com/office/officeart/2005/8/layout/hierarchy1"/>
    <dgm:cxn modelId="{200AE1D8-9186-4F50-831F-11305D13DFC0}" type="presOf" srcId="{80D78304-093D-4D7B-88A6-66ACAC94141B}" destId="{82D542E6-29AE-480C-99E7-188B9E0F33D5}" srcOrd="0" destOrd="0" presId="urn:microsoft.com/office/officeart/2005/8/layout/hierarchy1"/>
    <dgm:cxn modelId="{2CB0608F-6F4A-4F11-ADD7-F01B7D6B2AE7}" type="presOf" srcId="{D7A2CF40-ABE1-4F35-8719-DB7B436FF036}" destId="{E9F33170-4304-485D-8DE6-8CAF515C3AC0}" srcOrd="0" destOrd="0" presId="urn:microsoft.com/office/officeart/2005/8/layout/hierarchy1"/>
    <dgm:cxn modelId="{19012AD7-52F6-4191-9369-171DDD8B999C}" type="presOf" srcId="{140B7D6A-0773-4E88-B8B8-4356C41742BC}" destId="{94BB4987-AD2A-47E1-B523-5B60D374E8F0}" srcOrd="0" destOrd="0" presId="urn:microsoft.com/office/officeart/2005/8/layout/hierarchy1"/>
    <dgm:cxn modelId="{6DE5FDB9-6B06-4CAA-AA5F-FFF171A3554C}" type="presOf" srcId="{7988B9A0-33F5-4905-8A14-2CDB3B7D5F73}" destId="{A2AD745F-DAF9-477F-8A8B-71F490E3E304}" srcOrd="0" destOrd="0" presId="urn:microsoft.com/office/officeart/2005/8/layout/hierarchy1"/>
    <dgm:cxn modelId="{29397529-2D1F-4C8F-84D8-016CF0900825}" type="presOf" srcId="{6BC101CD-A4DF-40B5-9AFC-F81619A36CC3}" destId="{E92B727E-A392-4863-AD6F-137DB4D78DD7}" srcOrd="0" destOrd="0" presId="urn:microsoft.com/office/officeart/2005/8/layout/hierarchy1"/>
    <dgm:cxn modelId="{A4D0E392-6848-43A7-B8FF-1220EE3D2A59}" srcId="{B7EFBF68-49E8-4F11-A7E6-774346B856FE}" destId="{E7ADCF5D-4C8D-4B1F-A633-18957A212E77}" srcOrd="0" destOrd="0" parTransId="{DA964E54-6185-4FDB-BB54-CC14269C2AC0}" sibTransId="{46422294-70D4-43D0-927A-D1DF990994EC}"/>
    <dgm:cxn modelId="{7E67949C-7BEA-4DFD-8623-40F45AEE198A}" type="presOf" srcId="{ABACC21A-DED5-4F9C-AEEA-7FCA912A0AC1}" destId="{ADBECC8E-7992-4E95-B287-7B6BD933A95A}" srcOrd="0" destOrd="0" presId="urn:microsoft.com/office/officeart/2005/8/layout/hierarchy1"/>
    <dgm:cxn modelId="{2071AFAC-6990-430A-9141-80B605069D10}" type="presOf" srcId="{9908F845-96FE-42BA-A3B5-7EF02520F14A}" destId="{7609FB6B-6EF4-4B4B-9CDC-6F5ED657309D}" srcOrd="0" destOrd="0" presId="urn:microsoft.com/office/officeart/2005/8/layout/hierarchy1"/>
    <dgm:cxn modelId="{AAB04B9B-CEC3-4EF8-8644-7738F655E2A9}" type="presOf" srcId="{FF9EE2C4-6439-4D63-B049-00EF8FBCA241}" destId="{A611221C-3542-4CC4-A732-989091EB64C7}" srcOrd="0" destOrd="0" presId="urn:microsoft.com/office/officeart/2005/8/layout/hierarchy1"/>
    <dgm:cxn modelId="{29922FEC-E2EB-4D69-AC3D-1418CCC4935D}" srcId="{E7ADCF5D-4C8D-4B1F-A633-18957A212E77}" destId="{1ACBDC09-D053-41A1-BA68-7E7FE181E303}" srcOrd="4" destOrd="0" parTransId="{C73E390F-A5E2-4705-AD6E-F37D350A1F6B}" sibTransId="{3FB58A53-0A79-407F-A2FB-33EB8DD0FB67}"/>
    <dgm:cxn modelId="{B3671014-4B69-4547-96D0-F3A7C1202573}" srcId="{E6474ECA-07DA-41DE-8788-B6EBF1C15A8A}" destId="{80D78304-093D-4D7B-88A6-66ACAC94141B}" srcOrd="0" destOrd="0" parTransId="{01C29D9E-BBEE-4A36-828B-6DF99892505D}" sibTransId="{7F8EE9EF-86B1-4C30-9B96-18FD0850A084}"/>
    <dgm:cxn modelId="{70FE639E-7117-421A-AFFA-259A128AEF2C}" type="presOf" srcId="{B95D0494-BB49-444E-B785-0F5E91121D41}" destId="{6D947315-21CD-49F4-A5AE-5C6584DD9CA2}" srcOrd="0" destOrd="0" presId="urn:microsoft.com/office/officeart/2005/8/layout/hierarchy1"/>
    <dgm:cxn modelId="{AC1EDEB3-E495-4D6D-9F49-6D3F4AA477FD}" type="presOf" srcId="{01C29D9E-BBEE-4A36-828B-6DF99892505D}" destId="{8582A7F0-56E3-403E-9186-A9EAA953A478}" srcOrd="0" destOrd="0" presId="urn:microsoft.com/office/officeart/2005/8/layout/hierarchy1"/>
    <dgm:cxn modelId="{82B14C92-FE5B-486F-8D73-4E5AE8D33A0E}" srcId="{95FEB180-7662-4F10-BD17-05A815E4BD44}" destId="{F376FE0E-127F-47E2-B772-0E0994E54508}" srcOrd="0" destOrd="0" parTransId="{C3247F66-B928-40E4-8901-7D507BBF55B2}" sibTransId="{A42A0177-3725-4F7B-A9BC-09FC0574FFBE}"/>
    <dgm:cxn modelId="{AAA9D1F3-3F65-47DB-9B47-136AD9E0E11E}" type="presOf" srcId="{13A595BE-669F-4637-9CE7-67B3DFA221B1}" destId="{1E1D70F5-A45B-4E45-96B8-DEC22983F386}" srcOrd="0" destOrd="0" presId="urn:microsoft.com/office/officeart/2005/8/layout/hierarchy1"/>
    <dgm:cxn modelId="{09E28E4A-607A-445A-B0BF-EDADF4C721A3}" type="presOf" srcId="{C3247F66-B928-40E4-8901-7D507BBF55B2}" destId="{CD0CDF0E-C5B2-490C-9D28-828016C5A142}" srcOrd="0" destOrd="0" presId="urn:microsoft.com/office/officeart/2005/8/layout/hierarchy1"/>
    <dgm:cxn modelId="{D420E9E4-4753-4C70-B1C5-2BE8669DEF18}" srcId="{E7ADCF5D-4C8D-4B1F-A633-18957A212E77}" destId="{BF231D85-89EF-4D58-B7A6-E92A4E0CD10C}" srcOrd="2" destOrd="0" parTransId="{8315D051-B14F-4C35-B53E-F3E92ABD0C94}" sibTransId="{14CB0CED-A9F0-47E5-8C28-F2B529B08573}"/>
    <dgm:cxn modelId="{2374E33A-7850-4CE1-AAE1-16BAA7CDE0F5}" type="presOf" srcId="{8315D051-B14F-4C35-B53E-F3E92ABD0C94}" destId="{224C0F9A-6A6D-4B73-BAD9-E4ECC0DC3AB8}" srcOrd="0" destOrd="0" presId="urn:microsoft.com/office/officeart/2005/8/layout/hierarchy1"/>
    <dgm:cxn modelId="{7BCF3718-BC34-4298-B994-723C0B463D94}" type="presOf" srcId="{BF231D85-89EF-4D58-B7A6-E92A4E0CD10C}" destId="{6C3787E6-EB3C-409C-84D1-5B18D179931E}" srcOrd="0" destOrd="0" presId="urn:microsoft.com/office/officeart/2005/8/layout/hierarchy1"/>
    <dgm:cxn modelId="{2B978F46-ADE9-4694-9024-091D1C046D9D}" type="presOf" srcId="{599746B1-BBD8-4FB2-8A70-B43C281C78EB}" destId="{FFFC5561-C706-4202-AF2A-24F72F8B812D}" srcOrd="0" destOrd="0" presId="urn:microsoft.com/office/officeart/2005/8/layout/hierarchy1"/>
    <dgm:cxn modelId="{34B0AE9C-9134-4FDF-AFDE-F48B5D419D6A}" type="presOf" srcId="{1ACBDC09-D053-41A1-BA68-7E7FE181E303}" destId="{C169C439-EFCC-437E-8EDB-736376315103}" srcOrd="0" destOrd="0" presId="urn:microsoft.com/office/officeart/2005/8/layout/hierarchy1"/>
    <dgm:cxn modelId="{79B202EA-389E-4BBB-A188-EFD6F486AC18}" srcId="{E7ADCF5D-4C8D-4B1F-A633-18957A212E77}" destId="{21C7BA88-B73A-4B0C-A89F-7CB67259D384}" srcOrd="1" destOrd="0" parTransId="{E43603ED-5F33-4DF9-9E7F-862BB5F816BD}" sibTransId="{6D99E953-A9C9-4469-A7A0-9209B0025FA7}"/>
    <dgm:cxn modelId="{142AA931-70BA-42B3-8A01-B0E1580B7AE3}" srcId="{1ACBDC09-D053-41A1-BA68-7E7FE181E303}" destId="{E6474ECA-07DA-41DE-8788-B6EBF1C15A8A}" srcOrd="1" destOrd="0" parTransId="{7988B9A0-33F5-4905-8A14-2CDB3B7D5F73}" sibTransId="{751FC0B8-866D-4501-9500-44AE5FC723E5}"/>
    <dgm:cxn modelId="{A047D36E-43E9-46D1-A1C9-BC2C1DB74757}" type="presOf" srcId="{E6474ECA-07DA-41DE-8788-B6EBF1C15A8A}" destId="{D23F89D4-3E6D-4AE0-AB27-A801DC50C52B}" srcOrd="0" destOrd="0" presId="urn:microsoft.com/office/officeart/2005/8/layout/hierarchy1"/>
    <dgm:cxn modelId="{61DD08D6-18B8-432F-AB44-EF8A080682B9}" type="presOf" srcId="{D76467F6-938B-4720-AB7B-D1CB05D7B875}" destId="{7244C1E6-98D3-4933-9757-5BE9E2BD6A7B}" srcOrd="0" destOrd="0" presId="urn:microsoft.com/office/officeart/2005/8/layout/hierarchy1"/>
    <dgm:cxn modelId="{760657AC-EF5A-4F4C-B627-DB6DA516C533}" type="presOf" srcId="{2FF1644E-CA78-4765-AA2D-E561CA5ED1BD}" destId="{5A557DAE-5074-4BC9-BC38-D227DD794AC7}" srcOrd="0" destOrd="0" presId="urn:microsoft.com/office/officeart/2005/8/layout/hierarchy1"/>
    <dgm:cxn modelId="{2149CEF9-8D11-4CD0-A44D-FD67402677A1}" srcId="{E7ADCF5D-4C8D-4B1F-A633-18957A212E77}" destId="{95FEB180-7662-4F10-BD17-05A815E4BD44}" srcOrd="3" destOrd="0" parTransId="{CE7FE239-40E4-4402-B10C-D09297F013AB}" sibTransId="{6B58D69A-4E25-473E-BE78-FCF207BD05A5}"/>
    <dgm:cxn modelId="{D68026AD-991A-48CE-9ED9-889726910D22}" srcId="{9908F845-96FE-42BA-A3B5-7EF02520F14A}" destId="{B95D0494-BB49-444E-B785-0F5E91121D41}" srcOrd="0" destOrd="0" parTransId="{6BC101CD-A4DF-40B5-9AFC-F81619A36CC3}" sibTransId="{E3C48774-3E40-4036-A94A-EDF9B34BF598}"/>
    <dgm:cxn modelId="{D9765CFC-E687-4C60-8CEA-B92EC62ED7ED}" srcId="{2FF1644E-CA78-4765-AA2D-E561CA5ED1BD}" destId="{51C3F653-B121-44F4-8516-542C29411ED9}" srcOrd="0" destOrd="0" parTransId="{E3201F72-FD9A-47C0-BEF1-5B2D761EB20C}" sibTransId="{2CEAAF6F-B561-4698-B8F0-D47789A49F81}"/>
    <dgm:cxn modelId="{61B8867A-4CA8-4E17-962A-0D0303D3BFE2}" type="presOf" srcId="{D6FD4AD0-43E3-431D-9FD3-14565E1310E9}" destId="{F0D75E2B-30F2-4A0A-90F8-29FB388724A5}" srcOrd="0" destOrd="0" presId="urn:microsoft.com/office/officeart/2005/8/layout/hierarchy1"/>
    <dgm:cxn modelId="{793F030B-A43E-4C09-9C85-656C82930FA7}" type="presOf" srcId="{CE7FE239-40E4-4402-B10C-D09297F013AB}" destId="{AA48DA24-2EBB-4DBF-9BE2-62F118ED26A0}" srcOrd="0" destOrd="0" presId="urn:microsoft.com/office/officeart/2005/8/layout/hierarchy1"/>
    <dgm:cxn modelId="{714EA5F0-F625-4A60-99A2-639FFE113AB1}" srcId="{95FEB180-7662-4F10-BD17-05A815E4BD44}" destId="{D7A2CF40-ABE1-4F35-8719-DB7B436FF036}" srcOrd="1" destOrd="0" parTransId="{13FE5EA8-3248-47D9-8FA8-7293BC293B33}" sibTransId="{1167F613-9CCD-4398-B8C7-051A479F97C4}"/>
    <dgm:cxn modelId="{62657AFC-8079-4F37-A6E0-A0854B9F6878}" type="presOf" srcId="{C73E390F-A5E2-4705-AD6E-F37D350A1F6B}" destId="{749E39C4-88DF-4D13-B9C3-23F95B989769}" srcOrd="0" destOrd="0" presId="urn:microsoft.com/office/officeart/2005/8/layout/hierarchy1"/>
    <dgm:cxn modelId="{A27A51B1-AB3E-4BFC-A6F2-539A52E53567}" type="presParOf" srcId="{2643CC83-4E2C-44B5-971A-6AC0B0BAAA33}" destId="{99DC0CE2-48EE-4B6F-8FBA-8EC854AD1AF5}" srcOrd="0" destOrd="0" presId="urn:microsoft.com/office/officeart/2005/8/layout/hierarchy1"/>
    <dgm:cxn modelId="{D1817FBC-7578-4225-BEFC-B5BD41CA2FA8}" type="presParOf" srcId="{99DC0CE2-48EE-4B6F-8FBA-8EC854AD1AF5}" destId="{A183E3A7-1FD5-4138-9976-84EB0790AFDA}" srcOrd="0" destOrd="0" presId="urn:microsoft.com/office/officeart/2005/8/layout/hierarchy1"/>
    <dgm:cxn modelId="{638119A1-0FAF-470A-98A5-E7E11489F921}" type="presParOf" srcId="{A183E3A7-1FD5-4138-9976-84EB0790AFDA}" destId="{4FF474E9-7155-4C46-ACE0-862EC670079C}" srcOrd="0" destOrd="0" presId="urn:microsoft.com/office/officeart/2005/8/layout/hierarchy1"/>
    <dgm:cxn modelId="{55F5BBA1-9B28-4A84-92EA-646C449C97B7}" type="presParOf" srcId="{A183E3A7-1FD5-4138-9976-84EB0790AFDA}" destId="{DE2B3313-B0EF-45D5-86BA-FE1CE1C42A8A}" srcOrd="1" destOrd="0" presId="urn:microsoft.com/office/officeart/2005/8/layout/hierarchy1"/>
    <dgm:cxn modelId="{EDCFF6C3-2549-4D7F-B779-9DBA7662357E}" type="presParOf" srcId="{99DC0CE2-48EE-4B6F-8FBA-8EC854AD1AF5}" destId="{2B54C6DF-F0C9-401B-936F-173F28646474}" srcOrd="1" destOrd="0" presId="urn:microsoft.com/office/officeart/2005/8/layout/hierarchy1"/>
    <dgm:cxn modelId="{4E8982A2-CFD4-4B61-B4AE-B20B31A462AB}" type="presParOf" srcId="{2B54C6DF-F0C9-401B-936F-173F28646474}" destId="{ADBECC8E-7992-4E95-B287-7B6BD933A95A}" srcOrd="0" destOrd="0" presId="urn:microsoft.com/office/officeart/2005/8/layout/hierarchy1"/>
    <dgm:cxn modelId="{EC55B34A-112A-4273-A0E2-4CD63EA8DC73}" type="presParOf" srcId="{2B54C6DF-F0C9-401B-936F-173F28646474}" destId="{72A44967-4030-43D2-99D1-F72DEF344CD8}" srcOrd="1" destOrd="0" presId="urn:microsoft.com/office/officeart/2005/8/layout/hierarchy1"/>
    <dgm:cxn modelId="{0296319D-6E35-46D2-A613-8EEFDE79D66B}" type="presParOf" srcId="{72A44967-4030-43D2-99D1-F72DEF344CD8}" destId="{A9C0B364-01BD-4672-95E2-1BE359EF118F}" srcOrd="0" destOrd="0" presId="urn:microsoft.com/office/officeart/2005/8/layout/hierarchy1"/>
    <dgm:cxn modelId="{31075213-2452-4793-BEB4-1FC35F21A54C}" type="presParOf" srcId="{A9C0B364-01BD-4672-95E2-1BE359EF118F}" destId="{5AC80CD8-723E-43FE-8FCE-802844693342}" srcOrd="0" destOrd="0" presId="urn:microsoft.com/office/officeart/2005/8/layout/hierarchy1"/>
    <dgm:cxn modelId="{9D8162E4-0C70-421C-B1D3-C689301BB4ED}" type="presParOf" srcId="{A9C0B364-01BD-4672-95E2-1BE359EF118F}" destId="{7C7DBCC2-13F1-45E2-A90A-FBCCDB1321D8}" srcOrd="1" destOrd="0" presId="urn:microsoft.com/office/officeart/2005/8/layout/hierarchy1"/>
    <dgm:cxn modelId="{E0ABF4E6-532B-470F-8806-FCEE61A42B66}" type="presParOf" srcId="{72A44967-4030-43D2-99D1-F72DEF344CD8}" destId="{D55F31AA-E3B6-4A96-936A-3051EF124F52}" srcOrd="1" destOrd="0" presId="urn:microsoft.com/office/officeart/2005/8/layout/hierarchy1"/>
    <dgm:cxn modelId="{F69835F8-2AC6-47F1-8D39-E9EB8E15734C}" type="presParOf" srcId="{D55F31AA-E3B6-4A96-936A-3051EF124F52}" destId="{C7E9A228-B6F3-487E-BFEF-7F3D119DE62E}" srcOrd="0" destOrd="0" presId="urn:microsoft.com/office/officeart/2005/8/layout/hierarchy1"/>
    <dgm:cxn modelId="{974352CE-3167-469B-B876-14361B331B67}" type="presParOf" srcId="{D55F31AA-E3B6-4A96-936A-3051EF124F52}" destId="{65F8213F-2CC1-4F79-816C-8B8F72F2DBD3}" srcOrd="1" destOrd="0" presId="urn:microsoft.com/office/officeart/2005/8/layout/hierarchy1"/>
    <dgm:cxn modelId="{DA0B8CD0-51E3-4223-BBF3-C0BC5A2E4384}" type="presParOf" srcId="{65F8213F-2CC1-4F79-816C-8B8F72F2DBD3}" destId="{50B441EA-63E3-4D76-94D6-6377D15DECE6}" srcOrd="0" destOrd="0" presId="urn:microsoft.com/office/officeart/2005/8/layout/hierarchy1"/>
    <dgm:cxn modelId="{49B0EC82-3F75-4A41-B0E3-231987441270}" type="presParOf" srcId="{50B441EA-63E3-4D76-94D6-6377D15DECE6}" destId="{F81DAC06-040B-425B-A79E-23CC5922BA82}" srcOrd="0" destOrd="0" presId="urn:microsoft.com/office/officeart/2005/8/layout/hierarchy1"/>
    <dgm:cxn modelId="{15AB1FEC-FEF3-4599-BD21-7F73745DE576}" type="presParOf" srcId="{50B441EA-63E3-4D76-94D6-6377D15DECE6}" destId="{5A557DAE-5074-4BC9-BC38-D227DD794AC7}" srcOrd="1" destOrd="0" presId="urn:microsoft.com/office/officeart/2005/8/layout/hierarchy1"/>
    <dgm:cxn modelId="{0EDC3B53-B65A-4FA7-9CCD-FD650DEF005A}" type="presParOf" srcId="{65F8213F-2CC1-4F79-816C-8B8F72F2DBD3}" destId="{E005AAD0-7529-4C20-8A36-A6BD24E98625}" srcOrd="1" destOrd="0" presId="urn:microsoft.com/office/officeart/2005/8/layout/hierarchy1"/>
    <dgm:cxn modelId="{F1816560-AB64-4966-981F-598E9D2CC89C}" type="presParOf" srcId="{E005AAD0-7529-4C20-8A36-A6BD24E98625}" destId="{EF6E4DCC-6A7B-45B0-8966-343809E4AA47}" srcOrd="0" destOrd="0" presId="urn:microsoft.com/office/officeart/2005/8/layout/hierarchy1"/>
    <dgm:cxn modelId="{E698C719-3780-41F2-A404-1164A892A4D9}" type="presParOf" srcId="{E005AAD0-7529-4C20-8A36-A6BD24E98625}" destId="{A4398CE8-137A-4E12-8A0E-1D0C40A56E2B}" srcOrd="1" destOrd="0" presId="urn:microsoft.com/office/officeart/2005/8/layout/hierarchy1"/>
    <dgm:cxn modelId="{5256B973-A9D7-4DFD-89BA-F64B5A6227BF}" type="presParOf" srcId="{A4398CE8-137A-4E12-8A0E-1D0C40A56E2B}" destId="{952D5383-B9A8-4830-8E03-101F492DF3D4}" srcOrd="0" destOrd="0" presId="urn:microsoft.com/office/officeart/2005/8/layout/hierarchy1"/>
    <dgm:cxn modelId="{99E1DAE5-2D42-4DE0-921B-38F5BE30F785}" type="presParOf" srcId="{952D5383-B9A8-4830-8E03-101F492DF3D4}" destId="{7B57B975-586A-4E2E-9FB0-23B42785662E}" srcOrd="0" destOrd="0" presId="urn:microsoft.com/office/officeart/2005/8/layout/hierarchy1"/>
    <dgm:cxn modelId="{A40C4E44-6042-4CD8-A5E9-31588EDE78AB}" type="presParOf" srcId="{952D5383-B9A8-4830-8E03-101F492DF3D4}" destId="{94668457-926E-4886-A916-A50EEE45FF1C}" srcOrd="1" destOrd="0" presId="urn:microsoft.com/office/officeart/2005/8/layout/hierarchy1"/>
    <dgm:cxn modelId="{17A84776-BC20-4C9B-85C7-186C88E96978}" type="presParOf" srcId="{A4398CE8-137A-4E12-8A0E-1D0C40A56E2B}" destId="{CEBD30C4-2106-4F96-BB89-D1C26E1E195B}" srcOrd="1" destOrd="0" presId="urn:microsoft.com/office/officeart/2005/8/layout/hierarchy1"/>
    <dgm:cxn modelId="{01EB0A6E-EF5B-4F73-8749-C8F9ED890F82}" type="presParOf" srcId="{2B54C6DF-F0C9-401B-936F-173F28646474}" destId="{B05CAEAC-5613-44E7-975D-3077ACCB89F7}" srcOrd="2" destOrd="0" presId="urn:microsoft.com/office/officeart/2005/8/layout/hierarchy1"/>
    <dgm:cxn modelId="{8E15EE41-4E4C-46AD-85BE-6F93FD92D7C4}" type="presParOf" srcId="{2B54C6DF-F0C9-401B-936F-173F28646474}" destId="{E3CC42FF-2BBB-42C4-BBE0-37FC5C1910C7}" srcOrd="3" destOrd="0" presId="urn:microsoft.com/office/officeart/2005/8/layout/hierarchy1"/>
    <dgm:cxn modelId="{9379936F-1745-4A00-B3F8-16EA99A71041}" type="presParOf" srcId="{E3CC42FF-2BBB-42C4-BBE0-37FC5C1910C7}" destId="{5BF1D27E-01A8-48E6-A2B6-AD6088B445E9}" srcOrd="0" destOrd="0" presId="urn:microsoft.com/office/officeart/2005/8/layout/hierarchy1"/>
    <dgm:cxn modelId="{B0E9C49D-F2E5-4658-9AD2-6FF1B253E81F}" type="presParOf" srcId="{5BF1D27E-01A8-48E6-A2B6-AD6088B445E9}" destId="{4CC0EB3B-9F36-41B0-B8AE-01B7B879A69F}" srcOrd="0" destOrd="0" presId="urn:microsoft.com/office/officeart/2005/8/layout/hierarchy1"/>
    <dgm:cxn modelId="{0090A763-EBF3-4801-8603-090D330062EC}" type="presParOf" srcId="{5BF1D27E-01A8-48E6-A2B6-AD6088B445E9}" destId="{19EF7257-2D2A-40D9-9288-16E1F275A4FF}" srcOrd="1" destOrd="0" presId="urn:microsoft.com/office/officeart/2005/8/layout/hierarchy1"/>
    <dgm:cxn modelId="{B809DE8F-5A93-45D6-A480-1886C57972E4}" type="presParOf" srcId="{E3CC42FF-2BBB-42C4-BBE0-37FC5C1910C7}" destId="{0A40505F-C613-4C50-B6A0-20F14BD277B9}" srcOrd="1" destOrd="0" presId="urn:microsoft.com/office/officeart/2005/8/layout/hierarchy1"/>
    <dgm:cxn modelId="{BF345909-FC09-4DFF-AB96-1F0EFC779EAB}" type="presParOf" srcId="{0A40505F-C613-4C50-B6A0-20F14BD277B9}" destId="{7244C1E6-98D3-4933-9757-5BE9E2BD6A7B}" srcOrd="0" destOrd="0" presId="urn:microsoft.com/office/officeart/2005/8/layout/hierarchy1"/>
    <dgm:cxn modelId="{58C2325D-33D3-47A5-8117-B172799042D3}" type="presParOf" srcId="{0A40505F-C613-4C50-B6A0-20F14BD277B9}" destId="{DB1DA8EC-3367-401F-A54E-B5E096EA3EE7}" srcOrd="1" destOrd="0" presId="urn:microsoft.com/office/officeart/2005/8/layout/hierarchy1"/>
    <dgm:cxn modelId="{F23A8DA7-3829-4A43-BC28-E12CE06E570B}" type="presParOf" srcId="{DB1DA8EC-3367-401F-A54E-B5E096EA3EE7}" destId="{EA9CFAB8-181B-4DCB-842B-3175F0A90788}" srcOrd="0" destOrd="0" presId="urn:microsoft.com/office/officeart/2005/8/layout/hierarchy1"/>
    <dgm:cxn modelId="{15DCA755-52D7-4207-9377-DD37E9F26355}" type="presParOf" srcId="{EA9CFAB8-181B-4DCB-842B-3175F0A90788}" destId="{4846035E-5768-422B-841E-3C96AAFC9DF4}" srcOrd="0" destOrd="0" presId="urn:microsoft.com/office/officeart/2005/8/layout/hierarchy1"/>
    <dgm:cxn modelId="{B0BCF080-2136-4BCB-AD40-11D8FB893FEB}" type="presParOf" srcId="{EA9CFAB8-181B-4DCB-842B-3175F0A90788}" destId="{AFD9488E-EA80-4549-8850-B96B52AEF6F5}" srcOrd="1" destOrd="0" presId="urn:microsoft.com/office/officeart/2005/8/layout/hierarchy1"/>
    <dgm:cxn modelId="{8E6ED245-0CE0-4914-8EA2-7AE969B7C32B}" type="presParOf" srcId="{DB1DA8EC-3367-401F-A54E-B5E096EA3EE7}" destId="{BA9BE60D-03A0-4710-A297-238C7C4C33F1}" srcOrd="1" destOrd="0" presId="urn:microsoft.com/office/officeart/2005/8/layout/hierarchy1"/>
    <dgm:cxn modelId="{278FE95A-DB61-493A-8DF4-3CAECB7EF870}" type="presParOf" srcId="{BA9BE60D-03A0-4710-A297-238C7C4C33F1}" destId="{0F8F6093-44C8-434C-ABF3-09A867836479}" srcOrd="0" destOrd="0" presId="urn:microsoft.com/office/officeart/2005/8/layout/hierarchy1"/>
    <dgm:cxn modelId="{DE0CDC78-58D7-4544-8FE6-F95008BFA583}" type="presParOf" srcId="{BA9BE60D-03A0-4710-A297-238C7C4C33F1}" destId="{B1DB8DAB-9421-4093-A1C8-8EEFF492944E}" srcOrd="1" destOrd="0" presId="urn:microsoft.com/office/officeart/2005/8/layout/hierarchy1"/>
    <dgm:cxn modelId="{3E909E31-F633-4EA5-A756-66B82A3691B7}" type="presParOf" srcId="{B1DB8DAB-9421-4093-A1C8-8EEFF492944E}" destId="{392111C2-C753-4F9A-9329-C4A30BF0FD3B}" srcOrd="0" destOrd="0" presId="urn:microsoft.com/office/officeart/2005/8/layout/hierarchy1"/>
    <dgm:cxn modelId="{29B6765D-67C0-4C60-BB87-4C3F605F64BC}" type="presParOf" srcId="{392111C2-C753-4F9A-9329-C4A30BF0FD3B}" destId="{63F15B6C-0B0C-45FB-8C86-AECFEFA72E4B}" srcOrd="0" destOrd="0" presId="urn:microsoft.com/office/officeart/2005/8/layout/hierarchy1"/>
    <dgm:cxn modelId="{EBF75FEF-BB51-461B-93B4-D38B18F3DDD4}" type="presParOf" srcId="{392111C2-C753-4F9A-9329-C4A30BF0FD3B}" destId="{94BB4987-AD2A-47E1-B523-5B60D374E8F0}" srcOrd="1" destOrd="0" presId="urn:microsoft.com/office/officeart/2005/8/layout/hierarchy1"/>
    <dgm:cxn modelId="{E48D962A-6CD1-4D96-AE05-9085247C4FCE}" type="presParOf" srcId="{B1DB8DAB-9421-4093-A1C8-8EEFF492944E}" destId="{1F2F1D6F-CFE1-4304-991D-93C20AEE5E89}" srcOrd="1" destOrd="0" presId="urn:microsoft.com/office/officeart/2005/8/layout/hierarchy1"/>
    <dgm:cxn modelId="{5CCACE57-A24D-4D41-9510-871FA6F22EAE}" type="presParOf" srcId="{2B54C6DF-F0C9-401B-936F-173F28646474}" destId="{224C0F9A-6A6D-4B73-BAD9-E4ECC0DC3AB8}" srcOrd="4" destOrd="0" presId="urn:microsoft.com/office/officeart/2005/8/layout/hierarchy1"/>
    <dgm:cxn modelId="{CF652C37-2942-4C19-A2F8-3CC1927D3AC8}" type="presParOf" srcId="{2B54C6DF-F0C9-401B-936F-173F28646474}" destId="{4FABE3E6-21D2-415C-B3ED-14034F9D2EAE}" srcOrd="5" destOrd="0" presId="urn:microsoft.com/office/officeart/2005/8/layout/hierarchy1"/>
    <dgm:cxn modelId="{8B1506FB-8373-4957-AADB-243BDC95CD34}" type="presParOf" srcId="{4FABE3E6-21D2-415C-B3ED-14034F9D2EAE}" destId="{246A0D05-E3C2-4583-8B49-4E14C5963A57}" srcOrd="0" destOrd="0" presId="urn:microsoft.com/office/officeart/2005/8/layout/hierarchy1"/>
    <dgm:cxn modelId="{20F4470C-65E6-46D0-8766-F07A8B2CC229}" type="presParOf" srcId="{246A0D05-E3C2-4583-8B49-4E14C5963A57}" destId="{7DE64AF2-2D6C-4DAF-B12E-C2AE59406C39}" srcOrd="0" destOrd="0" presId="urn:microsoft.com/office/officeart/2005/8/layout/hierarchy1"/>
    <dgm:cxn modelId="{702120C5-9383-40FA-A998-E87669F46F19}" type="presParOf" srcId="{246A0D05-E3C2-4583-8B49-4E14C5963A57}" destId="{6C3787E6-EB3C-409C-84D1-5B18D179931E}" srcOrd="1" destOrd="0" presId="urn:microsoft.com/office/officeart/2005/8/layout/hierarchy1"/>
    <dgm:cxn modelId="{AE1047B0-7216-4D1C-819F-C7EDFBE40B10}" type="presParOf" srcId="{4FABE3E6-21D2-415C-B3ED-14034F9D2EAE}" destId="{42974FF6-AFE1-402E-A124-44BAA7A48A7E}" srcOrd="1" destOrd="0" presId="urn:microsoft.com/office/officeart/2005/8/layout/hierarchy1"/>
    <dgm:cxn modelId="{DA257D4D-A11F-4B58-A93E-00624A0C9A40}" type="presParOf" srcId="{2B54C6DF-F0C9-401B-936F-173F28646474}" destId="{AA48DA24-2EBB-4DBF-9BE2-62F118ED26A0}" srcOrd="6" destOrd="0" presId="urn:microsoft.com/office/officeart/2005/8/layout/hierarchy1"/>
    <dgm:cxn modelId="{7E49BCE8-3372-4951-99F0-11F8BBB6FC0F}" type="presParOf" srcId="{2B54C6DF-F0C9-401B-936F-173F28646474}" destId="{9F7A5433-E1DE-468E-A19F-265849024B4F}" srcOrd="7" destOrd="0" presId="urn:microsoft.com/office/officeart/2005/8/layout/hierarchy1"/>
    <dgm:cxn modelId="{895E1B98-2066-4710-BC31-3F7E0518F0C9}" type="presParOf" srcId="{9F7A5433-E1DE-468E-A19F-265849024B4F}" destId="{13A42207-8C66-428D-9F97-9FC06FCA15BD}" srcOrd="0" destOrd="0" presId="urn:microsoft.com/office/officeart/2005/8/layout/hierarchy1"/>
    <dgm:cxn modelId="{73616DE3-F17B-443A-BECC-C0AD49786FD8}" type="presParOf" srcId="{13A42207-8C66-428D-9F97-9FC06FCA15BD}" destId="{F7875158-B176-4881-942E-658362F4C6C7}" srcOrd="0" destOrd="0" presId="urn:microsoft.com/office/officeart/2005/8/layout/hierarchy1"/>
    <dgm:cxn modelId="{F0594008-D7DD-4D90-A46C-FA161CEDA368}" type="presParOf" srcId="{13A42207-8C66-428D-9F97-9FC06FCA15BD}" destId="{9E95D560-AF0B-43FE-90D1-C909CAD1D02E}" srcOrd="1" destOrd="0" presId="urn:microsoft.com/office/officeart/2005/8/layout/hierarchy1"/>
    <dgm:cxn modelId="{EA8F40B4-E0E2-41EB-874C-AAE240BC3D37}" type="presParOf" srcId="{9F7A5433-E1DE-468E-A19F-265849024B4F}" destId="{9B284C91-A9C0-49AF-B1C7-E01D5235FCDC}" srcOrd="1" destOrd="0" presId="urn:microsoft.com/office/officeart/2005/8/layout/hierarchy1"/>
    <dgm:cxn modelId="{55870AEE-7B21-4B57-BA80-EE804851EAD4}" type="presParOf" srcId="{9B284C91-A9C0-49AF-B1C7-E01D5235FCDC}" destId="{CD0CDF0E-C5B2-490C-9D28-828016C5A142}" srcOrd="0" destOrd="0" presId="urn:microsoft.com/office/officeart/2005/8/layout/hierarchy1"/>
    <dgm:cxn modelId="{74A376A9-028E-4A6E-B4A9-32D33E0D6393}" type="presParOf" srcId="{9B284C91-A9C0-49AF-B1C7-E01D5235FCDC}" destId="{A2F270D3-0BAD-4997-9AE4-2E488EC828F0}" srcOrd="1" destOrd="0" presId="urn:microsoft.com/office/officeart/2005/8/layout/hierarchy1"/>
    <dgm:cxn modelId="{9C13E12B-D32E-4DAA-8562-694724D4E3AB}" type="presParOf" srcId="{A2F270D3-0BAD-4997-9AE4-2E488EC828F0}" destId="{BCC53A08-2B2C-4415-9F5C-9855D9BB5219}" srcOrd="0" destOrd="0" presId="urn:microsoft.com/office/officeart/2005/8/layout/hierarchy1"/>
    <dgm:cxn modelId="{74ABD46F-7C4B-4CB9-91BB-D82981252C44}" type="presParOf" srcId="{BCC53A08-2B2C-4415-9F5C-9855D9BB5219}" destId="{416450CD-5993-4915-9680-DF7BAB4034C4}" srcOrd="0" destOrd="0" presId="urn:microsoft.com/office/officeart/2005/8/layout/hierarchy1"/>
    <dgm:cxn modelId="{F2DC2364-5427-4A81-A534-C77F9A7682BC}" type="presParOf" srcId="{BCC53A08-2B2C-4415-9F5C-9855D9BB5219}" destId="{229FEDFC-DF16-4B7E-B3AD-2C1DE7705329}" srcOrd="1" destOrd="0" presId="urn:microsoft.com/office/officeart/2005/8/layout/hierarchy1"/>
    <dgm:cxn modelId="{A52CDF60-F0F3-4CAA-9211-AA49EB2E2776}" type="presParOf" srcId="{A2F270D3-0BAD-4997-9AE4-2E488EC828F0}" destId="{30F549E5-A724-45A8-8853-76518580C77B}" srcOrd="1" destOrd="0" presId="urn:microsoft.com/office/officeart/2005/8/layout/hierarchy1"/>
    <dgm:cxn modelId="{89A1B474-4655-4B51-B348-E77CCC3C73CF}" type="presParOf" srcId="{30F549E5-A724-45A8-8853-76518580C77B}" destId="{A611221C-3542-4CC4-A732-989091EB64C7}" srcOrd="0" destOrd="0" presId="urn:microsoft.com/office/officeart/2005/8/layout/hierarchy1"/>
    <dgm:cxn modelId="{5EF37C4B-EC95-456E-83C2-2C372CAB5164}" type="presParOf" srcId="{30F549E5-A724-45A8-8853-76518580C77B}" destId="{8970AC10-F6DE-4CF0-AF44-CDE53881F2F3}" srcOrd="1" destOrd="0" presId="urn:microsoft.com/office/officeart/2005/8/layout/hierarchy1"/>
    <dgm:cxn modelId="{C4D07068-2BD1-47E2-8AD9-AA9CBFDA6E05}" type="presParOf" srcId="{8970AC10-F6DE-4CF0-AF44-CDE53881F2F3}" destId="{EEA2809D-65FB-40C3-AF21-A0BD39955515}" srcOrd="0" destOrd="0" presId="urn:microsoft.com/office/officeart/2005/8/layout/hierarchy1"/>
    <dgm:cxn modelId="{3074700B-56C0-4F63-9BCC-B6C3D63B487F}" type="presParOf" srcId="{EEA2809D-65FB-40C3-AF21-A0BD39955515}" destId="{F16E4EAD-DC6E-4931-9E98-FABFA24C4FA8}" srcOrd="0" destOrd="0" presId="urn:microsoft.com/office/officeart/2005/8/layout/hierarchy1"/>
    <dgm:cxn modelId="{337DC5F9-692F-4321-A176-0442EEBF638D}" type="presParOf" srcId="{EEA2809D-65FB-40C3-AF21-A0BD39955515}" destId="{1E1D70F5-A45B-4E45-96B8-DEC22983F386}" srcOrd="1" destOrd="0" presId="urn:microsoft.com/office/officeart/2005/8/layout/hierarchy1"/>
    <dgm:cxn modelId="{5CC993BC-8071-41A5-B415-F1A316F87E69}" type="presParOf" srcId="{8970AC10-F6DE-4CF0-AF44-CDE53881F2F3}" destId="{35112520-0405-434D-99A4-F3285C680128}" srcOrd="1" destOrd="0" presId="urn:microsoft.com/office/officeart/2005/8/layout/hierarchy1"/>
    <dgm:cxn modelId="{165D8E0D-7B9F-4F0F-A631-94A2EE9F3C09}" type="presParOf" srcId="{9B284C91-A9C0-49AF-B1C7-E01D5235FCDC}" destId="{463D495E-DC6F-4168-92E7-C19EBF2EC02C}" srcOrd="2" destOrd="0" presId="urn:microsoft.com/office/officeart/2005/8/layout/hierarchy1"/>
    <dgm:cxn modelId="{1CFF02A4-31A6-4796-B98A-F9D16DB6EE66}" type="presParOf" srcId="{9B284C91-A9C0-49AF-B1C7-E01D5235FCDC}" destId="{6C11D34A-AB86-454B-AC8B-B912D95B16E3}" srcOrd="3" destOrd="0" presId="urn:microsoft.com/office/officeart/2005/8/layout/hierarchy1"/>
    <dgm:cxn modelId="{E96C45CE-91E9-4FA9-9C7D-E36C7D298C78}" type="presParOf" srcId="{6C11D34A-AB86-454B-AC8B-B912D95B16E3}" destId="{E6F71329-A4D0-4C5C-836F-CEC20341AD0A}" srcOrd="0" destOrd="0" presId="urn:microsoft.com/office/officeart/2005/8/layout/hierarchy1"/>
    <dgm:cxn modelId="{B1B99B94-D7B0-4603-BAA8-DA399083FB06}" type="presParOf" srcId="{E6F71329-A4D0-4C5C-836F-CEC20341AD0A}" destId="{D3519725-7F07-4E3F-82B5-D4E381BC0E60}" srcOrd="0" destOrd="0" presId="urn:microsoft.com/office/officeart/2005/8/layout/hierarchy1"/>
    <dgm:cxn modelId="{A277EF04-BC78-45FB-BB55-72F3622FFCA7}" type="presParOf" srcId="{E6F71329-A4D0-4C5C-836F-CEC20341AD0A}" destId="{E9F33170-4304-485D-8DE6-8CAF515C3AC0}" srcOrd="1" destOrd="0" presId="urn:microsoft.com/office/officeart/2005/8/layout/hierarchy1"/>
    <dgm:cxn modelId="{25B1E0F9-2EB5-41C7-925F-4A65155986EF}" type="presParOf" srcId="{6C11D34A-AB86-454B-AC8B-B912D95B16E3}" destId="{706899B8-F6CE-40E1-AD38-5CE5644A4C76}" srcOrd="1" destOrd="0" presId="urn:microsoft.com/office/officeart/2005/8/layout/hierarchy1"/>
    <dgm:cxn modelId="{B787C5BA-07F9-4A38-8411-3AC9D8BC9CE8}" type="presParOf" srcId="{706899B8-F6CE-40E1-AD38-5CE5644A4C76}" destId="{BEB5192D-CB0B-490B-A013-69C391636C46}" srcOrd="0" destOrd="0" presId="urn:microsoft.com/office/officeart/2005/8/layout/hierarchy1"/>
    <dgm:cxn modelId="{81244372-343A-4B7F-8F8B-2E0DD78BC742}" type="presParOf" srcId="{706899B8-F6CE-40E1-AD38-5CE5644A4C76}" destId="{99836CE0-677B-4B19-BF37-D18BBC7A541E}" srcOrd="1" destOrd="0" presId="urn:microsoft.com/office/officeart/2005/8/layout/hierarchy1"/>
    <dgm:cxn modelId="{A0689EC8-35B9-44B4-AA92-EA8CF0AF186E}" type="presParOf" srcId="{99836CE0-677B-4B19-BF37-D18BBC7A541E}" destId="{2D89F632-C496-4D82-8C72-5FACCA8041D4}" srcOrd="0" destOrd="0" presId="urn:microsoft.com/office/officeart/2005/8/layout/hierarchy1"/>
    <dgm:cxn modelId="{3735AEBA-607A-426F-80EB-11BF502C7819}" type="presParOf" srcId="{2D89F632-C496-4D82-8C72-5FACCA8041D4}" destId="{5C607551-0386-40AC-AD9D-076B0B89691C}" srcOrd="0" destOrd="0" presId="urn:microsoft.com/office/officeart/2005/8/layout/hierarchy1"/>
    <dgm:cxn modelId="{48CB4473-D984-49E4-8F6C-FAA1CF03B525}" type="presParOf" srcId="{2D89F632-C496-4D82-8C72-5FACCA8041D4}" destId="{F0D75E2B-30F2-4A0A-90F8-29FB388724A5}" srcOrd="1" destOrd="0" presId="urn:microsoft.com/office/officeart/2005/8/layout/hierarchy1"/>
    <dgm:cxn modelId="{8ED4140C-0770-43D7-A9E9-5BECD6436294}" type="presParOf" srcId="{99836CE0-677B-4B19-BF37-D18BBC7A541E}" destId="{CBFE2281-1852-459C-AD80-55F21966092B}" srcOrd="1" destOrd="0" presId="urn:microsoft.com/office/officeart/2005/8/layout/hierarchy1"/>
    <dgm:cxn modelId="{55E3C5D8-2EE8-4AA4-8734-2285B64CC996}" type="presParOf" srcId="{9B284C91-A9C0-49AF-B1C7-E01D5235FCDC}" destId="{E7FC936F-9EC5-4B42-95BC-7B5434F35454}" srcOrd="4" destOrd="0" presId="urn:microsoft.com/office/officeart/2005/8/layout/hierarchy1"/>
    <dgm:cxn modelId="{04E5E0F1-1B80-4A8B-8A58-6B6D9A1F59BE}" type="presParOf" srcId="{9B284C91-A9C0-49AF-B1C7-E01D5235FCDC}" destId="{C3E8597E-9416-4C41-9310-E35756154534}" srcOrd="5" destOrd="0" presId="urn:microsoft.com/office/officeart/2005/8/layout/hierarchy1"/>
    <dgm:cxn modelId="{03315486-6044-472B-B5AC-CA4033DF09DA}" type="presParOf" srcId="{C3E8597E-9416-4C41-9310-E35756154534}" destId="{37A1CC32-8B4D-496C-868E-0EBA068689CB}" srcOrd="0" destOrd="0" presId="urn:microsoft.com/office/officeart/2005/8/layout/hierarchy1"/>
    <dgm:cxn modelId="{692231A5-F3E6-4764-8BA7-BE5AB4F8B7A3}" type="presParOf" srcId="{37A1CC32-8B4D-496C-868E-0EBA068689CB}" destId="{B62D8814-D382-4FF6-8BBA-32100078C146}" srcOrd="0" destOrd="0" presId="urn:microsoft.com/office/officeart/2005/8/layout/hierarchy1"/>
    <dgm:cxn modelId="{79F86C4C-A832-4D37-A5D8-51A92CE21872}" type="presParOf" srcId="{37A1CC32-8B4D-496C-868E-0EBA068689CB}" destId="{FFFC5561-C706-4202-AF2A-24F72F8B812D}" srcOrd="1" destOrd="0" presId="urn:microsoft.com/office/officeart/2005/8/layout/hierarchy1"/>
    <dgm:cxn modelId="{D0B64C03-37BD-4C2C-9330-3D7A53B4BAC2}" type="presParOf" srcId="{C3E8597E-9416-4C41-9310-E35756154534}" destId="{B643C980-A5BF-4705-8F02-B0AAEF2D6AB9}" srcOrd="1" destOrd="0" presId="urn:microsoft.com/office/officeart/2005/8/layout/hierarchy1"/>
    <dgm:cxn modelId="{5A3A63E1-CC30-4EA0-9681-E863F8DC2567}" type="presParOf" srcId="{2B54C6DF-F0C9-401B-936F-173F28646474}" destId="{749E39C4-88DF-4D13-B9C3-23F95B989769}" srcOrd="8" destOrd="0" presId="urn:microsoft.com/office/officeart/2005/8/layout/hierarchy1"/>
    <dgm:cxn modelId="{F8484783-99E2-4989-8039-9931A73A32B7}" type="presParOf" srcId="{2B54C6DF-F0C9-401B-936F-173F28646474}" destId="{FEBF0D9F-55DC-4759-A77D-068D74438F89}" srcOrd="9" destOrd="0" presId="urn:microsoft.com/office/officeart/2005/8/layout/hierarchy1"/>
    <dgm:cxn modelId="{8A164A9F-BEEB-41CC-9D7F-B42B2D215AAD}" type="presParOf" srcId="{FEBF0D9F-55DC-4759-A77D-068D74438F89}" destId="{EFAD8748-ECCD-40E6-AFC8-3950DFE0B5BD}" srcOrd="0" destOrd="0" presId="urn:microsoft.com/office/officeart/2005/8/layout/hierarchy1"/>
    <dgm:cxn modelId="{4E98B02D-D2B5-43AE-A6CE-493C9D49281A}" type="presParOf" srcId="{EFAD8748-ECCD-40E6-AFC8-3950DFE0B5BD}" destId="{6F91B922-DDAF-4F4F-8CA7-361FA5F27E58}" srcOrd="0" destOrd="0" presId="urn:microsoft.com/office/officeart/2005/8/layout/hierarchy1"/>
    <dgm:cxn modelId="{399CEB14-A2A9-4F92-9D0D-EB1EA02C9A38}" type="presParOf" srcId="{EFAD8748-ECCD-40E6-AFC8-3950DFE0B5BD}" destId="{C169C439-EFCC-437E-8EDB-736376315103}" srcOrd="1" destOrd="0" presId="urn:microsoft.com/office/officeart/2005/8/layout/hierarchy1"/>
    <dgm:cxn modelId="{51705682-BE25-4422-930D-B607E14B7298}" type="presParOf" srcId="{FEBF0D9F-55DC-4759-A77D-068D74438F89}" destId="{0213DFB5-1AF5-4CB2-A3F6-82ADA362AD9F}" srcOrd="1" destOrd="0" presId="urn:microsoft.com/office/officeart/2005/8/layout/hierarchy1"/>
    <dgm:cxn modelId="{B9B1E1FF-2A7E-4C5A-8509-FF7CB62EEE30}" type="presParOf" srcId="{0213DFB5-1AF5-4CB2-A3F6-82ADA362AD9F}" destId="{B9137F0D-D62A-457B-BC53-25EE9A61C8E1}" srcOrd="0" destOrd="0" presId="urn:microsoft.com/office/officeart/2005/8/layout/hierarchy1"/>
    <dgm:cxn modelId="{730E6C65-D040-45FC-876D-4BF9CD0A13A3}" type="presParOf" srcId="{0213DFB5-1AF5-4CB2-A3F6-82ADA362AD9F}" destId="{C7AA7A20-DEF7-41BA-B349-7C4CD66032B5}" srcOrd="1" destOrd="0" presId="urn:microsoft.com/office/officeart/2005/8/layout/hierarchy1"/>
    <dgm:cxn modelId="{04E9E5F4-C2AF-4FA1-8286-C933825269BC}" type="presParOf" srcId="{C7AA7A20-DEF7-41BA-B349-7C4CD66032B5}" destId="{B62168B5-7198-4CE4-87FE-B95FFC965B7C}" srcOrd="0" destOrd="0" presId="urn:microsoft.com/office/officeart/2005/8/layout/hierarchy1"/>
    <dgm:cxn modelId="{11E172B2-1EF4-494C-B7AD-F923EA5FA70F}" type="presParOf" srcId="{B62168B5-7198-4CE4-87FE-B95FFC965B7C}" destId="{793D5C37-7E9B-47AE-9106-199996EC9B5D}" srcOrd="0" destOrd="0" presId="urn:microsoft.com/office/officeart/2005/8/layout/hierarchy1"/>
    <dgm:cxn modelId="{F934DDDE-FAF8-415F-BFA6-6DAC4AFA517D}" type="presParOf" srcId="{B62168B5-7198-4CE4-87FE-B95FFC965B7C}" destId="{7609FB6B-6EF4-4B4B-9CDC-6F5ED657309D}" srcOrd="1" destOrd="0" presId="urn:microsoft.com/office/officeart/2005/8/layout/hierarchy1"/>
    <dgm:cxn modelId="{69E15AB3-4217-4E2A-B6D3-32D1EA060716}" type="presParOf" srcId="{C7AA7A20-DEF7-41BA-B349-7C4CD66032B5}" destId="{C6AD7E87-BB6C-41C3-A536-B1C4ACEEE29E}" srcOrd="1" destOrd="0" presId="urn:microsoft.com/office/officeart/2005/8/layout/hierarchy1"/>
    <dgm:cxn modelId="{0ACFDA26-0745-4D7F-9637-EC9914181CD7}" type="presParOf" srcId="{C6AD7E87-BB6C-41C3-A536-B1C4ACEEE29E}" destId="{E92B727E-A392-4863-AD6F-137DB4D78DD7}" srcOrd="0" destOrd="0" presId="urn:microsoft.com/office/officeart/2005/8/layout/hierarchy1"/>
    <dgm:cxn modelId="{3D8169E7-D454-40C8-8BE3-553C35A3513D}" type="presParOf" srcId="{C6AD7E87-BB6C-41C3-A536-B1C4ACEEE29E}" destId="{FB70503B-7755-4FC9-8639-D323BE04520F}" srcOrd="1" destOrd="0" presId="urn:microsoft.com/office/officeart/2005/8/layout/hierarchy1"/>
    <dgm:cxn modelId="{2B66A81A-BD76-4DC1-B6FD-F5D48B739EC0}" type="presParOf" srcId="{FB70503B-7755-4FC9-8639-D323BE04520F}" destId="{DBE3C97A-9972-43AD-80F2-5A7A2D14FA61}" srcOrd="0" destOrd="0" presId="urn:microsoft.com/office/officeart/2005/8/layout/hierarchy1"/>
    <dgm:cxn modelId="{9A05B36C-6D1B-4481-983E-9FEBE39ED16E}" type="presParOf" srcId="{DBE3C97A-9972-43AD-80F2-5A7A2D14FA61}" destId="{C71FFE3E-2C39-4BCD-8BE2-301AE15FC914}" srcOrd="0" destOrd="0" presId="urn:microsoft.com/office/officeart/2005/8/layout/hierarchy1"/>
    <dgm:cxn modelId="{D5D72E92-99E9-4709-8EBA-2C937AA844A2}" type="presParOf" srcId="{DBE3C97A-9972-43AD-80F2-5A7A2D14FA61}" destId="{6D947315-21CD-49F4-A5AE-5C6584DD9CA2}" srcOrd="1" destOrd="0" presId="urn:microsoft.com/office/officeart/2005/8/layout/hierarchy1"/>
    <dgm:cxn modelId="{25674929-D2AB-4C93-9122-D88F3091D9ED}" type="presParOf" srcId="{FB70503B-7755-4FC9-8639-D323BE04520F}" destId="{D82E9F6C-892D-4E46-9A03-8FABEFA5FB0E}" srcOrd="1" destOrd="0" presId="urn:microsoft.com/office/officeart/2005/8/layout/hierarchy1"/>
    <dgm:cxn modelId="{D648E4F7-7988-4B10-9D28-8F998F721A28}" type="presParOf" srcId="{0213DFB5-1AF5-4CB2-A3F6-82ADA362AD9F}" destId="{A2AD745F-DAF9-477F-8A8B-71F490E3E304}" srcOrd="2" destOrd="0" presId="urn:microsoft.com/office/officeart/2005/8/layout/hierarchy1"/>
    <dgm:cxn modelId="{E6B9933F-EBA0-4FF8-B2EF-EED70DB191EE}" type="presParOf" srcId="{0213DFB5-1AF5-4CB2-A3F6-82ADA362AD9F}" destId="{EF6CC2CF-DBAF-4B18-8298-4CE01795BA4F}" srcOrd="3" destOrd="0" presId="urn:microsoft.com/office/officeart/2005/8/layout/hierarchy1"/>
    <dgm:cxn modelId="{A04BCE75-A4C0-4F9A-B038-023934EF92D7}" type="presParOf" srcId="{EF6CC2CF-DBAF-4B18-8298-4CE01795BA4F}" destId="{7D03B905-E9BD-4E09-B77F-CFA4BE635E81}" srcOrd="0" destOrd="0" presId="urn:microsoft.com/office/officeart/2005/8/layout/hierarchy1"/>
    <dgm:cxn modelId="{C9965796-822A-4697-BB77-47E913CBFB2F}" type="presParOf" srcId="{7D03B905-E9BD-4E09-B77F-CFA4BE635E81}" destId="{F8240BA9-2847-491C-BD94-CD6C0F9E80E8}" srcOrd="0" destOrd="0" presId="urn:microsoft.com/office/officeart/2005/8/layout/hierarchy1"/>
    <dgm:cxn modelId="{820E85B1-322B-44A3-AC0F-22E6F3A2CC78}" type="presParOf" srcId="{7D03B905-E9BD-4E09-B77F-CFA4BE635E81}" destId="{D23F89D4-3E6D-4AE0-AB27-A801DC50C52B}" srcOrd="1" destOrd="0" presId="urn:microsoft.com/office/officeart/2005/8/layout/hierarchy1"/>
    <dgm:cxn modelId="{AF705B20-D26F-4FFA-9259-C40FEC204BC3}" type="presParOf" srcId="{EF6CC2CF-DBAF-4B18-8298-4CE01795BA4F}" destId="{81B7B960-B0DF-4036-A61D-3597C776AA3D}" srcOrd="1" destOrd="0" presId="urn:microsoft.com/office/officeart/2005/8/layout/hierarchy1"/>
    <dgm:cxn modelId="{D9B513A3-982B-45BC-B2E4-33973DE445D0}" type="presParOf" srcId="{81B7B960-B0DF-4036-A61D-3597C776AA3D}" destId="{8582A7F0-56E3-403E-9186-A9EAA953A478}" srcOrd="0" destOrd="0" presId="urn:microsoft.com/office/officeart/2005/8/layout/hierarchy1"/>
    <dgm:cxn modelId="{C1FCC767-51E1-4AAA-99CF-44548C77D683}" type="presParOf" srcId="{81B7B960-B0DF-4036-A61D-3597C776AA3D}" destId="{18D20DC6-D812-4BC9-BC41-B789C64EFA58}" srcOrd="1" destOrd="0" presId="urn:microsoft.com/office/officeart/2005/8/layout/hierarchy1"/>
    <dgm:cxn modelId="{49BFCED8-DF7A-432B-A48D-D49B290EEF23}" type="presParOf" srcId="{18D20DC6-D812-4BC9-BC41-B789C64EFA58}" destId="{E7C86459-13A1-43BD-8D6F-D28AABD570D8}" srcOrd="0" destOrd="0" presId="urn:microsoft.com/office/officeart/2005/8/layout/hierarchy1"/>
    <dgm:cxn modelId="{78250FAF-95C5-463C-A1C7-A90973D72E7D}" type="presParOf" srcId="{E7C86459-13A1-43BD-8D6F-D28AABD570D8}" destId="{228D315A-76B6-4D6A-8339-06F3B0DE190E}" srcOrd="0" destOrd="0" presId="urn:microsoft.com/office/officeart/2005/8/layout/hierarchy1"/>
    <dgm:cxn modelId="{8AA7C47D-8B24-4B7A-B4CC-79B72987B676}" type="presParOf" srcId="{E7C86459-13A1-43BD-8D6F-D28AABD570D8}" destId="{82D542E6-29AE-480C-99E7-188B9E0F33D5}" srcOrd="1" destOrd="0" presId="urn:microsoft.com/office/officeart/2005/8/layout/hierarchy1"/>
    <dgm:cxn modelId="{078E454F-33B0-42D9-99A1-7B37015E7A34}" type="presParOf" srcId="{18D20DC6-D812-4BC9-BC41-B789C64EFA58}" destId="{40DF8667-8D95-47BA-B3C8-33C87F1683FF}" srcOrd="1" destOrd="0" presId="urn:microsoft.com/office/officeart/2005/8/layout/hierarchy1"/>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87C1371-6F59-47DC-85DA-32F3EFA078B1}"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IN"/>
        </a:p>
      </dgm:t>
    </dgm:pt>
    <dgm:pt modelId="{8B982A1E-7083-4BD5-87A3-63EE67386034}">
      <dgm:prSet phldrT="[Text]" custT="1"/>
      <dgm:spPr/>
      <dgm:t>
        <a:bodyPr/>
        <a:lstStyle/>
        <a:p>
          <a:r>
            <a:rPr lang="en-IN" sz="1000">
              <a:latin typeface="Times New Roman" pitchFamily="18" charset="0"/>
              <a:cs typeface="Times New Roman" pitchFamily="18" charset="0"/>
            </a:rPr>
            <a:t>Joint Secretary</a:t>
          </a:r>
        </a:p>
        <a:p>
          <a:r>
            <a:rPr lang="en-IN" sz="1000">
              <a:latin typeface="Times New Roman" pitchFamily="18" charset="0"/>
              <a:cs typeface="Times New Roman" pitchFamily="18" charset="0"/>
            </a:rPr>
            <a:t>(LWE)</a:t>
          </a:r>
        </a:p>
      </dgm:t>
    </dgm:pt>
    <dgm:pt modelId="{3A0C12D3-2271-4AC9-8217-0CCFD44F0FFD}" type="parTrans" cxnId="{D47D57D2-AD63-40DF-95FC-56AE7F30655B}">
      <dgm:prSet/>
      <dgm:spPr/>
      <dgm:t>
        <a:bodyPr/>
        <a:lstStyle/>
        <a:p>
          <a:endParaRPr lang="en-IN"/>
        </a:p>
      </dgm:t>
    </dgm:pt>
    <dgm:pt modelId="{C969C283-B558-4D4C-B63C-4011BD2A6296}" type="sibTrans" cxnId="{D47D57D2-AD63-40DF-95FC-56AE7F30655B}">
      <dgm:prSet/>
      <dgm:spPr/>
      <dgm:t>
        <a:bodyPr/>
        <a:lstStyle/>
        <a:p>
          <a:endParaRPr lang="en-IN"/>
        </a:p>
      </dgm:t>
    </dgm:pt>
    <dgm:pt modelId="{3C776BBF-BB9E-4F2F-A002-B9EB3A3C0314}">
      <dgm:prSet phldrT="[Text]" custT="1"/>
      <dgm:spPr/>
      <dgm:t>
        <a:bodyPr/>
        <a:lstStyle/>
        <a:p>
          <a:r>
            <a:rPr lang="en-IN" sz="1000">
              <a:latin typeface="Times New Roman" pitchFamily="18" charset="0"/>
              <a:cs typeface="Times New Roman" pitchFamily="18" charset="0"/>
            </a:rPr>
            <a:t>US</a:t>
          </a:r>
        </a:p>
        <a:p>
          <a:r>
            <a:rPr lang="en-IN" sz="1000">
              <a:latin typeface="Times New Roman" pitchFamily="18" charset="0"/>
              <a:cs typeface="Times New Roman" pitchFamily="18" charset="0"/>
            </a:rPr>
            <a:t>(LWE-II-III)</a:t>
          </a:r>
        </a:p>
      </dgm:t>
    </dgm:pt>
    <dgm:pt modelId="{05BEA1C0-78A2-49B5-8BA5-9D0034A59591}" type="parTrans" cxnId="{C91BF504-EF1D-4EFC-AF3E-565C6509149E}">
      <dgm:prSet/>
      <dgm:spPr/>
      <dgm:t>
        <a:bodyPr/>
        <a:lstStyle/>
        <a:p>
          <a:endParaRPr lang="en-IN"/>
        </a:p>
      </dgm:t>
    </dgm:pt>
    <dgm:pt modelId="{9892EAFB-7E0F-46DE-8E38-82EC849C89CE}" type="sibTrans" cxnId="{C91BF504-EF1D-4EFC-AF3E-565C6509149E}">
      <dgm:prSet/>
      <dgm:spPr/>
      <dgm:t>
        <a:bodyPr/>
        <a:lstStyle/>
        <a:p>
          <a:endParaRPr lang="en-IN"/>
        </a:p>
      </dgm:t>
    </dgm:pt>
    <dgm:pt modelId="{7A383E41-0786-4C5E-ABA3-AFF9DAD59499}">
      <dgm:prSet phldrT="[Text]" custT="1"/>
      <dgm:spPr/>
      <dgm:t>
        <a:bodyPr/>
        <a:lstStyle/>
        <a:p>
          <a:r>
            <a:rPr lang="en-IN" sz="1000">
              <a:latin typeface="Times New Roman" pitchFamily="18" charset="0"/>
              <a:cs typeface="Times New Roman" pitchFamily="18" charset="0"/>
            </a:rPr>
            <a:t>SO</a:t>
          </a:r>
        </a:p>
        <a:p>
          <a:r>
            <a:rPr lang="en-IN" sz="1000">
              <a:latin typeface="Times New Roman" pitchFamily="18" charset="0"/>
              <a:cs typeface="Times New Roman" pitchFamily="18" charset="0"/>
            </a:rPr>
            <a:t>(LWE-II)</a:t>
          </a:r>
        </a:p>
      </dgm:t>
    </dgm:pt>
    <dgm:pt modelId="{5C6DAAAF-436B-4734-AF38-B18CE1073C44}" type="parTrans" cxnId="{C89DA46C-26CC-4CA2-B58D-C79E8EBA685A}">
      <dgm:prSet/>
      <dgm:spPr/>
      <dgm:t>
        <a:bodyPr/>
        <a:lstStyle/>
        <a:p>
          <a:endParaRPr lang="en-IN"/>
        </a:p>
      </dgm:t>
    </dgm:pt>
    <dgm:pt modelId="{5478C061-6225-4A39-A286-5D3CE5AB1EC6}" type="sibTrans" cxnId="{C89DA46C-26CC-4CA2-B58D-C79E8EBA685A}">
      <dgm:prSet/>
      <dgm:spPr/>
      <dgm:t>
        <a:bodyPr/>
        <a:lstStyle/>
        <a:p>
          <a:endParaRPr lang="en-IN"/>
        </a:p>
      </dgm:t>
    </dgm:pt>
    <dgm:pt modelId="{59843608-BF90-4EE6-B673-C5A01E9FF619}">
      <dgm:prSet phldrT="[Text]" custT="1"/>
      <dgm:spPr/>
      <dgm:t>
        <a:bodyPr/>
        <a:lstStyle/>
        <a:p>
          <a:r>
            <a:rPr lang="en-IN" sz="1000">
              <a:latin typeface="Times New Roman" pitchFamily="18" charset="0"/>
              <a:cs typeface="Times New Roman" pitchFamily="18" charset="0"/>
            </a:rPr>
            <a:t>SO</a:t>
          </a:r>
        </a:p>
        <a:p>
          <a:r>
            <a:rPr lang="en-IN" sz="1000">
              <a:latin typeface="Times New Roman" pitchFamily="18" charset="0"/>
              <a:cs typeface="Times New Roman" pitchFamily="18" charset="0"/>
            </a:rPr>
            <a:t>(LWE-III)</a:t>
          </a:r>
        </a:p>
      </dgm:t>
    </dgm:pt>
    <dgm:pt modelId="{88B54050-60ED-4E13-B479-9F51669B5A41}" type="parTrans" cxnId="{D6E42EB2-1EEE-4D1E-9655-04B2FA3318BA}">
      <dgm:prSet/>
      <dgm:spPr/>
      <dgm:t>
        <a:bodyPr/>
        <a:lstStyle/>
        <a:p>
          <a:endParaRPr lang="en-IN"/>
        </a:p>
      </dgm:t>
    </dgm:pt>
    <dgm:pt modelId="{0070B288-ECF1-499B-8510-075CB30B6C9F}" type="sibTrans" cxnId="{D6E42EB2-1EEE-4D1E-9655-04B2FA3318BA}">
      <dgm:prSet/>
      <dgm:spPr/>
      <dgm:t>
        <a:bodyPr/>
        <a:lstStyle/>
        <a:p>
          <a:endParaRPr lang="en-IN"/>
        </a:p>
      </dgm:t>
    </dgm:pt>
    <dgm:pt modelId="{41226373-D1D7-4491-BAB4-F5ED9287EA55}">
      <dgm:prSet phldrT="[Text]" custT="1"/>
      <dgm:spPr/>
      <dgm:t>
        <a:bodyPr/>
        <a:lstStyle/>
        <a:p>
          <a:r>
            <a:rPr lang="en-IN" sz="1000">
              <a:latin typeface="Times New Roman" pitchFamily="18" charset="0"/>
              <a:cs typeface="Times New Roman" pitchFamily="18" charset="0"/>
            </a:rPr>
            <a:t>Director</a:t>
          </a:r>
        </a:p>
        <a:p>
          <a:r>
            <a:rPr lang="en-IN" sz="1000">
              <a:latin typeface="Times New Roman" pitchFamily="18" charset="0"/>
              <a:cs typeface="Times New Roman" pitchFamily="18" charset="0"/>
            </a:rPr>
            <a:t>(LWEO-II)</a:t>
          </a:r>
        </a:p>
      </dgm:t>
    </dgm:pt>
    <dgm:pt modelId="{F394042F-1C65-49FE-AB3E-E79550B423D2}" type="parTrans" cxnId="{8D6EC1C1-5656-4058-AE0C-E08283E2EEF9}">
      <dgm:prSet/>
      <dgm:spPr/>
      <dgm:t>
        <a:bodyPr/>
        <a:lstStyle/>
        <a:p>
          <a:endParaRPr lang="en-IN"/>
        </a:p>
      </dgm:t>
    </dgm:pt>
    <dgm:pt modelId="{90C88877-0371-4283-9077-27EB076FE9C3}" type="sibTrans" cxnId="{8D6EC1C1-5656-4058-AE0C-E08283E2EEF9}">
      <dgm:prSet/>
      <dgm:spPr/>
      <dgm:t>
        <a:bodyPr/>
        <a:lstStyle/>
        <a:p>
          <a:endParaRPr lang="en-IN"/>
        </a:p>
      </dgm:t>
    </dgm:pt>
    <dgm:pt modelId="{2B4CE55D-4A1C-4076-98A0-4B28804E8FEF}">
      <dgm:prSet phldrT="[Text]" custT="1"/>
      <dgm:spPr/>
      <dgm:t>
        <a:bodyPr/>
        <a:lstStyle/>
        <a:p>
          <a:r>
            <a:rPr lang="en-IN" sz="1000">
              <a:latin typeface="Times New Roman" pitchFamily="18" charset="0"/>
              <a:cs typeface="Times New Roman" pitchFamily="18" charset="0"/>
            </a:rPr>
            <a:t>US</a:t>
          </a:r>
        </a:p>
        <a:p>
          <a:r>
            <a:rPr lang="en-IN" sz="1000">
              <a:latin typeface="Times New Roman" pitchFamily="18" charset="0"/>
              <a:cs typeface="Times New Roman" pitchFamily="18" charset="0"/>
            </a:rPr>
            <a:t>(LWEO-II)</a:t>
          </a:r>
        </a:p>
      </dgm:t>
    </dgm:pt>
    <dgm:pt modelId="{BF4F7BB2-9EEA-447C-9834-C84B0F75834A}" type="parTrans" cxnId="{09B7EF99-96E4-40ED-B574-FDA2F58A0F86}">
      <dgm:prSet/>
      <dgm:spPr/>
      <dgm:t>
        <a:bodyPr/>
        <a:lstStyle/>
        <a:p>
          <a:endParaRPr lang="en-IN"/>
        </a:p>
      </dgm:t>
    </dgm:pt>
    <dgm:pt modelId="{376DE3AF-AD11-4D60-AC6B-D8F6D77A3D9F}" type="sibTrans" cxnId="{09B7EF99-96E4-40ED-B574-FDA2F58A0F86}">
      <dgm:prSet/>
      <dgm:spPr/>
      <dgm:t>
        <a:bodyPr/>
        <a:lstStyle/>
        <a:p>
          <a:endParaRPr lang="en-IN"/>
        </a:p>
      </dgm:t>
    </dgm:pt>
    <dgm:pt modelId="{C54EA5F3-2B60-4BD4-8D5B-BC19576846F8}">
      <dgm:prSet custT="1"/>
      <dgm:spPr/>
      <dgm:t>
        <a:bodyPr/>
        <a:lstStyle/>
        <a:p>
          <a:r>
            <a:rPr lang="en-IN" sz="1000">
              <a:latin typeface="Times New Roman" pitchFamily="18" charset="0"/>
              <a:cs typeface="Times New Roman" pitchFamily="18" charset="0"/>
            </a:rPr>
            <a:t>Additional Secretary</a:t>
          </a:r>
        </a:p>
      </dgm:t>
    </dgm:pt>
    <dgm:pt modelId="{25500615-1E13-483A-9FCC-7E7F10E0F55E}" type="parTrans" cxnId="{7562C92A-6460-4C23-A9CF-694043D8F9F6}">
      <dgm:prSet/>
      <dgm:spPr/>
      <dgm:t>
        <a:bodyPr/>
        <a:lstStyle/>
        <a:p>
          <a:endParaRPr lang="en-IN"/>
        </a:p>
      </dgm:t>
    </dgm:pt>
    <dgm:pt modelId="{664A2D33-8EEE-4A33-9DAB-7D8FFCB340EC}" type="sibTrans" cxnId="{7562C92A-6460-4C23-A9CF-694043D8F9F6}">
      <dgm:prSet/>
      <dgm:spPr/>
      <dgm:t>
        <a:bodyPr/>
        <a:lstStyle/>
        <a:p>
          <a:endParaRPr lang="en-IN"/>
        </a:p>
      </dgm:t>
    </dgm:pt>
    <dgm:pt modelId="{33812073-E97F-469A-B2D9-FF3D647147D2}">
      <dgm:prSet custT="1"/>
      <dgm:spPr/>
      <dgm:t>
        <a:bodyPr/>
        <a:lstStyle/>
        <a:p>
          <a:r>
            <a:rPr lang="en-IN" sz="1000">
              <a:latin typeface="Times New Roman" pitchFamily="18" charset="0"/>
              <a:cs typeface="Times New Roman" pitchFamily="18" charset="0"/>
            </a:rPr>
            <a:t>Security Advisor</a:t>
          </a:r>
        </a:p>
        <a:p>
          <a:r>
            <a:rPr lang="en-IN" sz="1000">
              <a:latin typeface="Times New Roman" pitchFamily="18" charset="0"/>
              <a:cs typeface="Times New Roman" pitchFamily="18" charset="0"/>
            </a:rPr>
            <a:t>(LWE)</a:t>
          </a:r>
        </a:p>
      </dgm:t>
    </dgm:pt>
    <dgm:pt modelId="{E47D0328-687E-4DEF-8557-B59F013AAA86}" type="parTrans" cxnId="{FDFF4057-889E-4228-86A3-506B4C7E9DDB}">
      <dgm:prSet/>
      <dgm:spPr/>
      <dgm:t>
        <a:bodyPr/>
        <a:lstStyle/>
        <a:p>
          <a:endParaRPr lang="en-IN"/>
        </a:p>
      </dgm:t>
    </dgm:pt>
    <dgm:pt modelId="{9108E62A-390F-468B-96F4-CF303B5074E1}" type="sibTrans" cxnId="{FDFF4057-889E-4228-86A3-506B4C7E9DDB}">
      <dgm:prSet/>
      <dgm:spPr/>
      <dgm:t>
        <a:bodyPr/>
        <a:lstStyle/>
        <a:p>
          <a:endParaRPr lang="en-IN"/>
        </a:p>
      </dgm:t>
    </dgm:pt>
    <dgm:pt modelId="{2AA9AAE5-F2C8-4E9D-956C-758B514BC637}">
      <dgm:prSet custT="1"/>
      <dgm:spPr/>
      <dgm:t>
        <a:bodyPr/>
        <a:lstStyle/>
        <a:p>
          <a:r>
            <a:rPr lang="en-IN" sz="1000">
              <a:latin typeface="Times New Roman" pitchFamily="18" charset="0"/>
              <a:cs typeface="Times New Roman" pitchFamily="18" charset="0"/>
            </a:rPr>
            <a:t>Deputy Secretary</a:t>
          </a:r>
        </a:p>
        <a:p>
          <a:r>
            <a:rPr lang="en-IN" sz="1000">
              <a:latin typeface="Times New Roman" pitchFamily="18" charset="0"/>
              <a:cs typeface="Times New Roman" pitchFamily="18" charset="0"/>
            </a:rPr>
            <a:t>(LWE-I)</a:t>
          </a:r>
        </a:p>
      </dgm:t>
    </dgm:pt>
    <dgm:pt modelId="{9B656783-6393-4048-828A-7ACFBD4EEC0C}" type="parTrans" cxnId="{3EB9A667-9079-417E-B0EE-C5ABA0DD1C28}">
      <dgm:prSet/>
      <dgm:spPr/>
      <dgm:t>
        <a:bodyPr/>
        <a:lstStyle/>
        <a:p>
          <a:endParaRPr lang="en-IN"/>
        </a:p>
      </dgm:t>
    </dgm:pt>
    <dgm:pt modelId="{CD38F9C2-D137-48C1-A454-6B1D72AC10AF}" type="sibTrans" cxnId="{3EB9A667-9079-417E-B0EE-C5ABA0DD1C28}">
      <dgm:prSet/>
      <dgm:spPr/>
      <dgm:t>
        <a:bodyPr/>
        <a:lstStyle/>
        <a:p>
          <a:endParaRPr lang="en-IN"/>
        </a:p>
      </dgm:t>
    </dgm:pt>
    <dgm:pt modelId="{7FF408AF-BF71-48F6-9782-6661EDA6277E}">
      <dgm:prSet custT="1"/>
      <dgm:spPr/>
      <dgm:t>
        <a:bodyPr/>
        <a:lstStyle/>
        <a:p>
          <a:r>
            <a:rPr lang="en-IN" sz="1000">
              <a:latin typeface="Times New Roman" pitchFamily="18" charset="0"/>
              <a:cs typeface="Times New Roman" pitchFamily="18" charset="0"/>
            </a:rPr>
            <a:t>Director</a:t>
          </a:r>
        </a:p>
        <a:p>
          <a:r>
            <a:rPr lang="en-IN" sz="1000">
              <a:latin typeface="Times New Roman" pitchFamily="18" charset="0"/>
              <a:cs typeface="Times New Roman" pitchFamily="18" charset="0"/>
            </a:rPr>
            <a:t>(LWEO-I)</a:t>
          </a:r>
        </a:p>
      </dgm:t>
    </dgm:pt>
    <dgm:pt modelId="{405C7C70-160C-4B87-98D2-FE8410AEB645}" type="parTrans" cxnId="{81529EA6-FC04-4DA2-A6AA-712DBB02072C}">
      <dgm:prSet/>
      <dgm:spPr/>
      <dgm:t>
        <a:bodyPr/>
        <a:lstStyle/>
        <a:p>
          <a:endParaRPr lang="en-IN"/>
        </a:p>
      </dgm:t>
    </dgm:pt>
    <dgm:pt modelId="{0FF7072D-FD60-4C53-913D-54EF33DE622C}" type="sibTrans" cxnId="{81529EA6-FC04-4DA2-A6AA-712DBB02072C}">
      <dgm:prSet/>
      <dgm:spPr/>
      <dgm:t>
        <a:bodyPr/>
        <a:lstStyle/>
        <a:p>
          <a:endParaRPr lang="en-IN"/>
        </a:p>
      </dgm:t>
    </dgm:pt>
    <dgm:pt modelId="{4E21E73A-F18E-4728-BFFF-E4BFC2120FC1}">
      <dgm:prSet custT="1"/>
      <dgm:spPr/>
      <dgm:t>
        <a:bodyPr/>
        <a:lstStyle/>
        <a:p>
          <a:r>
            <a:rPr lang="en-IN" sz="1000">
              <a:latin typeface="Times New Roman" pitchFamily="18" charset="0"/>
              <a:cs typeface="Times New Roman" pitchFamily="18" charset="0"/>
            </a:rPr>
            <a:t>UDC</a:t>
          </a:r>
        </a:p>
      </dgm:t>
    </dgm:pt>
    <dgm:pt modelId="{0C4F75C4-1C7B-4F10-A254-BBDC1D5F651E}" type="parTrans" cxnId="{F9375968-8907-48E5-B62C-8A2442892598}">
      <dgm:prSet/>
      <dgm:spPr/>
      <dgm:t>
        <a:bodyPr/>
        <a:lstStyle/>
        <a:p>
          <a:endParaRPr lang="en-IN"/>
        </a:p>
      </dgm:t>
    </dgm:pt>
    <dgm:pt modelId="{7F293D51-C2E5-47BC-BAF3-DF6998A9FDE6}" type="sibTrans" cxnId="{F9375968-8907-48E5-B62C-8A2442892598}">
      <dgm:prSet/>
      <dgm:spPr/>
      <dgm:t>
        <a:bodyPr/>
        <a:lstStyle/>
        <a:p>
          <a:endParaRPr lang="en-IN"/>
        </a:p>
      </dgm:t>
    </dgm:pt>
    <dgm:pt modelId="{4F2EC96D-9ACE-4033-BC8B-E1FDEBEA11EF}">
      <dgm:prSet/>
      <dgm:spPr/>
      <dgm:t>
        <a:bodyPr/>
        <a:lstStyle/>
        <a:p>
          <a:r>
            <a:rPr lang="en-IN"/>
            <a:t>US</a:t>
          </a:r>
        </a:p>
        <a:p>
          <a:r>
            <a:rPr lang="en-IN"/>
            <a:t>(LWEO-I)</a:t>
          </a:r>
        </a:p>
      </dgm:t>
    </dgm:pt>
    <dgm:pt modelId="{30CD82DB-7B5A-48C1-BBA2-6A988315538A}" type="parTrans" cxnId="{A974E9A5-2B6D-4ECD-AD2D-6168562696E0}">
      <dgm:prSet/>
      <dgm:spPr/>
      <dgm:t>
        <a:bodyPr/>
        <a:lstStyle/>
        <a:p>
          <a:endParaRPr lang="en-IN"/>
        </a:p>
      </dgm:t>
    </dgm:pt>
    <dgm:pt modelId="{C3FA2C12-C06A-4C23-B04B-AD6C71F82ACA}" type="sibTrans" cxnId="{A974E9A5-2B6D-4ECD-AD2D-6168562696E0}">
      <dgm:prSet/>
      <dgm:spPr/>
      <dgm:t>
        <a:bodyPr/>
        <a:lstStyle/>
        <a:p>
          <a:endParaRPr lang="en-IN"/>
        </a:p>
      </dgm:t>
    </dgm:pt>
    <dgm:pt modelId="{67A41566-21BA-4A2D-9B83-462AC5AFC61D}">
      <dgm:prSet/>
      <dgm:spPr/>
      <dgm:t>
        <a:bodyPr/>
        <a:lstStyle/>
        <a:p>
          <a:r>
            <a:rPr lang="en-IN"/>
            <a:t>SO</a:t>
          </a:r>
        </a:p>
        <a:p>
          <a:r>
            <a:rPr lang="en-IN"/>
            <a:t>(LWEO-I)</a:t>
          </a:r>
        </a:p>
      </dgm:t>
    </dgm:pt>
    <dgm:pt modelId="{225B10EB-2CA6-4D56-959A-020C484DE31D}" type="parTrans" cxnId="{6209ACA8-3536-4A1A-8D98-AA33888240F4}">
      <dgm:prSet/>
      <dgm:spPr/>
      <dgm:t>
        <a:bodyPr/>
        <a:lstStyle/>
        <a:p>
          <a:endParaRPr lang="en-IN"/>
        </a:p>
      </dgm:t>
    </dgm:pt>
    <dgm:pt modelId="{FC1364ED-DC02-48A6-9CC1-99E8C6EA0431}" type="sibTrans" cxnId="{6209ACA8-3536-4A1A-8D98-AA33888240F4}">
      <dgm:prSet/>
      <dgm:spPr/>
      <dgm:t>
        <a:bodyPr/>
        <a:lstStyle/>
        <a:p>
          <a:endParaRPr lang="en-IN"/>
        </a:p>
      </dgm:t>
    </dgm:pt>
    <dgm:pt modelId="{60237758-5B83-4CF9-81F6-74C49DB7D013}">
      <dgm:prSet custT="1"/>
      <dgm:spPr/>
      <dgm:t>
        <a:bodyPr/>
        <a:lstStyle/>
        <a:p>
          <a:r>
            <a:rPr lang="en-IN" sz="1000">
              <a:latin typeface="Times New Roman" pitchFamily="18" charset="0"/>
              <a:cs typeface="Times New Roman" pitchFamily="18" charset="0"/>
            </a:rPr>
            <a:t>SO</a:t>
          </a:r>
        </a:p>
        <a:p>
          <a:r>
            <a:rPr lang="en-IN" sz="1000">
              <a:latin typeface="Times New Roman" pitchFamily="18" charset="0"/>
              <a:cs typeface="Times New Roman" pitchFamily="18" charset="0"/>
            </a:rPr>
            <a:t>(LWEO-II)</a:t>
          </a:r>
        </a:p>
      </dgm:t>
    </dgm:pt>
    <dgm:pt modelId="{11AA1B68-CA40-40FC-8C92-DF35A28D54ED}" type="parTrans" cxnId="{8EE19A4E-E94F-4AD8-A52E-84997A1D170D}">
      <dgm:prSet/>
      <dgm:spPr/>
      <dgm:t>
        <a:bodyPr/>
        <a:lstStyle/>
        <a:p>
          <a:endParaRPr lang="en-IN"/>
        </a:p>
      </dgm:t>
    </dgm:pt>
    <dgm:pt modelId="{93300391-10C5-4EE4-AA3C-A15F35FE2655}" type="sibTrans" cxnId="{8EE19A4E-E94F-4AD8-A52E-84997A1D170D}">
      <dgm:prSet/>
      <dgm:spPr/>
      <dgm:t>
        <a:bodyPr/>
        <a:lstStyle/>
        <a:p>
          <a:endParaRPr lang="en-IN"/>
        </a:p>
      </dgm:t>
    </dgm:pt>
    <dgm:pt modelId="{170EEA15-FE5A-4CBC-900A-63D7665DE593}">
      <dgm:prSet custT="1"/>
      <dgm:spPr/>
      <dgm:t>
        <a:bodyPr/>
        <a:lstStyle/>
        <a:p>
          <a:r>
            <a:rPr lang="en-IN" sz="1000">
              <a:latin typeface="Times New Roman" pitchFamily="18" charset="0"/>
              <a:cs typeface="Times New Roman" pitchFamily="18" charset="0"/>
            </a:rPr>
            <a:t>US</a:t>
          </a:r>
        </a:p>
        <a:p>
          <a:r>
            <a:rPr lang="en-IN" sz="1000">
              <a:latin typeface="Times New Roman" pitchFamily="18" charset="0"/>
              <a:cs typeface="Times New Roman" pitchFamily="18" charset="0"/>
            </a:rPr>
            <a:t>(LWE-I-IV)</a:t>
          </a:r>
        </a:p>
      </dgm:t>
    </dgm:pt>
    <dgm:pt modelId="{8950C46D-12E3-401A-AA1A-AF524DADE975}" type="parTrans" cxnId="{582703D9-6695-4AC9-BB91-25B5D855D34D}">
      <dgm:prSet/>
      <dgm:spPr/>
      <dgm:t>
        <a:bodyPr/>
        <a:lstStyle/>
        <a:p>
          <a:endParaRPr lang="en-IN"/>
        </a:p>
      </dgm:t>
    </dgm:pt>
    <dgm:pt modelId="{196D4005-0D67-4302-866B-2AB5C9CC8EF8}" type="sibTrans" cxnId="{582703D9-6695-4AC9-BB91-25B5D855D34D}">
      <dgm:prSet/>
      <dgm:spPr/>
      <dgm:t>
        <a:bodyPr/>
        <a:lstStyle/>
        <a:p>
          <a:endParaRPr lang="en-IN"/>
        </a:p>
      </dgm:t>
    </dgm:pt>
    <dgm:pt modelId="{AED520D9-EB39-4EE2-9F7E-8C0B2CC9817D}">
      <dgm:prSet custT="1"/>
      <dgm:spPr/>
      <dgm:t>
        <a:bodyPr/>
        <a:lstStyle/>
        <a:p>
          <a:r>
            <a:rPr lang="en-IN" sz="1000">
              <a:latin typeface="Times New Roman" pitchFamily="18" charset="0"/>
              <a:cs typeface="Times New Roman" pitchFamily="18" charset="0"/>
            </a:rPr>
            <a:t>SO</a:t>
          </a:r>
        </a:p>
        <a:p>
          <a:r>
            <a:rPr lang="en-IN" sz="1000">
              <a:latin typeface="Times New Roman" pitchFamily="18" charset="0"/>
              <a:cs typeface="Times New Roman" pitchFamily="18" charset="0"/>
            </a:rPr>
            <a:t>(LWE-I-IV)</a:t>
          </a:r>
        </a:p>
      </dgm:t>
    </dgm:pt>
    <dgm:pt modelId="{C9FA054D-8060-48E5-98C2-B8C3114D479C}" type="parTrans" cxnId="{29155AF0-34BF-4B75-8F50-F282C8F38FA6}">
      <dgm:prSet/>
      <dgm:spPr/>
      <dgm:t>
        <a:bodyPr/>
        <a:lstStyle/>
        <a:p>
          <a:endParaRPr lang="en-IN"/>
        </a:p>
      </dgm:t>
    </dgm:pt>
    <dgm:pt modelId="{710EC2D0-C0D7-40F1-AC2F-05BA1BBFC134}" type="sibTrans" cxnId="{29155AF0-34BF-4B75-8F50-F282C8F38FA6}">
      <dgm:prSet/>
      <dgm:spPr/>
      <dgm:t>
        <a:bodyPr/>
        <a:lstStyle/>
        <a:p>
          <a:endParaRPr lang="en-IN"/>
        </a:p>
      </dgm:t>
    </dgm:pt>
    <dgm:pt modelId="{DE743A86-01F8-44D6-9E71-C4F5952A3144}">
      <dgm:prSet custT="1"/>
      <dgm:spPr/>
      <dgm:t>
        <a:bodyPr/>
        <a:lstStyle/>
        <a:p>
          <a:r>
            <a:rPr lang="en-IN" sz="1000">
              <a:latin typeface="Times New Roman" pitchFamily="18" charset="0"/>
              <a:cs typeface="Times New Roman" pitchFamily="18" charset="0"/>
            </a:rPr>
            <a:t>Director</a:t>
          </a:r>
        </a:p>
        <a:p>
          <a:r>
            <a:rPr lang="en-IN" sz="1000">
              <a:latin typeface="Times New Roman" pitchFamily="18" charset="0"/>
              <a:cs typeface="Times New Roman" pitchFamily="18" charset="0"/>
            </a:rPr>
            <a:t>(LWE-II)</a:t>
          </a:r>
        </a:p>
      </dgm:t>
    </dgm:pt>
    <dgm:pt modelId="{2FC1CC4E-9316-497C-A0CE-DD2A0B9F9CAF}" type="parTrans" cxnId="{B09A09DE-901F-4354-A05B-A3D6184788AA}">
      <dgm:prSet/>
      <dgm:spPr/>
      <dgm:t>
        <a:bodyPr/>
        <a:lstStyle/>
        <a:p>
          <a:endParaRPr lang="en-IN"/>
        </a:p>
      </dgm:t>
    </dgm:pt>
    <dgm:pt modelId="{EDB37E20-F223-4F09-9F9E-372A0B8D5B04}" type="sibTrans" cxnId="{B09A09DE-901F-4354-A05B-A3D6184788AA}">
      <dgm:prSet/>
      <dgm:spPr/>
      <dgm:t>
        <a:bodyPr/>
        <a:lstStyle/>
        <a:p>
          <a:endParaRPr lang="en-IN"/>
        </a:p>
      </dgm:t>
    </dgm:pt>
    <dgm:pt modelId="{C4AF4E11-A7A3-4290-86FE-A38B948A4FB8}" type="pres">
      <dgm:prSet presAssocID="{687C1371-6F59-47DC-85DA-32F3EFA078B1}" presName="hierChild1" presStyleCnt="0">
        <dgm:presLayoutVars>
          <dgm:chPref val="1"/>
          <dgm:dir/>
          <dgm:animOne val="branch"/>
          <dgm:animLvl val="lvl"/>
          <dgm:resizeHandles/>
        </dgm:presLayoutVars>
      </dgm:prSet>
      <dgm:spPr/>
      <dgm:t>
        <a:bodyPr/>
        <a:lstStyle/>
        <a:p>
          <a:endParaRPr lang="en-US"/>
        </a:p>
      </dgm:t>
    </dgm:pt>
    <dgm:pt modelId="{5E9DE5B5-A7C6-4FF0-9A5F-DBE5DD4C0C4F}" type="pres">
      <dgm:prSet presAssocID="{C54EA5F3-2B60-4BD4-8D5B-BC19576846F8}" presName="hierRoot1" presStyleCnt="0"/>
      <dgm:spPr/>
    </dgm:pt>
    <dgm:pt modelId="{17B17A69-A66B-421F-850E-D800B8253384}" type="pres">
      <dgm:prSet presAssocID="{C54EA5F3-2B60-4BD4-8D5B-BC19576846F8}" presName="composite" presStyleCnt="0"/>
      <dgm:spPr/>
    </dgm:pt>
    <dgm:pt modelId="{887E615A-8A61-4FBD-86BF-EA096B927F24}" type="pres">
      <dgm:prSet presAssocID="{C54EA5F3-2B60-4BD4-8D5B-BC19576846F8}" presName="background" presStyleLbl="node0" presStyleIdx="0" presStyleCnt="1"/>
      <dgm:spPr/>
    </dgm:pt>
    <dgm:pt modelId="{787068BA-725E-4A83-9A4B-EE6B4715CFA3}" type="pres">
      <dgm:prSet presAssocID="{C54EA5F3-2B60-4BD4-8D5B-BC19576846F8}" presName="text" presStyleLbl="fgAcc0" presStyleIdx="0" presStyleCnt="1" custScaleX="177394" custScaleY="83213" custLinFactNeighborX="1042" custLinFactNeighborY="9924">
        <dgm:presLayoutVars>
          <dgm:chPref val="3"/>
        </dgm:presLayoutVars>
      </dgm:prSet>
      <dgm:spPr/>
      <dgm:t>
        <a:bodyPr/>
        <a:lstStyle/>
        <a:p>
          <a:endParaRPr lang="en-IN"/>
        </a:p>
      </dgm:t>
    </dgm:pt>
    <dgm:pt modelId="{D4B14F34-769E-487B-9BC5-B58321C162EE}" type="pres">
      <dgm:prSet presAssocID="{C54EA5F3-2B60-4BD4-8D5B-BC19576846F8}" presName="hierChild2" presStyleCnt="0"/>
      <dgm:spPr/>
    </dgm:pt>
    <dgm:pt modelId="{4153CCE8-FCD5-4F27-A557-C6870A985A42}" type="pres">
      <dgm:prSet presAssocID="{3A0C12D3-2271-4AC9-8217-0CCFD44F0FFD}" presName="Name10" presStyleLbl="parChTrans1D2" presStyleIdx="0" presStyleCnt="1"/>
      <dgm:spPr/>
      <dgm:t>
        <a:bodyPr/>
        <a:lstStyle/>
        <a:p>
          <a:endParaRPr lang="en-US"/>
        </a:p>
      </dgm:t>
    </dgm:pt>
    <dgm:pt modelId="{8D40FD77-3E79-4F87-B872-DA449B70D87A}" type="pres">
      <dgm:prSet presAssocID="{8B982A1E-7083-4BD5-87A3-63EE67386034}" presName="hierRoot2" presStyleCnt="0"/>
      <dgm:spPr/>
    </dgm:pt>
    <dgm:pt modelId="{67F5B556-E937-49B5-8FF8-A056B3BBDCB9}" type="pres">
      <dgm:prSet presAssocID="{8B982A1E-7083-4BD5-87A3-63EE67386034}" presName="composite2" presStyleCnt="0"/>
      <dgm:spPr/>
    </dgm:pt>
    <dgm:pt modelId="{7090E7B6-F5C8-4F80-ACDD-E58B1E31FF8E}" type="pres">
      <dgm:prSet presAssocID="{8B982A1E-7083-4BD5-87A3-63EE67386034}" presName="background2" presStyleLbl="node2" presStyleIdx="0" presStyleCnt="1"/>
      <dgm:spPr/>
    </dgm:pt>
    <dgm:pt modelId="{7784C7D6-ABA1-4E06-B328-5B7EAC71331D}" type="pres">
      <dgm:prSet presAssocID="{8B982A1E-7083-4BD5-87A3-63EE67386034}" presName="text2" presStyleLbl="fgAcc2" presStyleIdx="0" presStyleCnt="1" custScaleX="169703" custScaleY="143448">
        <dgm:presLayoutVars>
          <dgm:chPref val="3"/>
        </dgm:presLayoutVars>
      </dgm:prSet>
      <dgm:spPr/>
      <dgm:t>
        <a:bodyPr/>
        <a:lstStyle/>
        <a:p>
          <a:endParaRPr lang="en-IN"/>
        </a:p>
      </dgm:t>
    </dgm:pt>
    <dgm:pt modelId="{E672038A-2290-447A-8F6E-526324A94439}" type="pres">
      <dgm:prSet presAssocID="{8B982A1E-7083-4BD5-87A3-63EE67386034}" presName="hierChild3" presStyleCnt="0"/>
      <dgm:spPr/>
    </dgm:pt>
    <dgm:pt modelId="{46BC64FF-42E3-4EAB-B0B4-EA6FC55260A9}" type="pres">
      <dgm:prSet presAssocID="{2FC1CC4E-9316-497C-A0CE-DD2A0B9F9CAF}" presName="Name17" presStyleLbl="parChTrans1D3" presStyleIdx="0" presStyleCnt="5"/>
      <dgm:spPr/>
      <dgm:t>
        <a:bodyPr/>
        <a:lstStyle/>
        <a:p>
          <a:endParaRPr lang="en-US"/>
        </a:p>
      </dgm:t>
    </dgm:pt>
    <dgm:pt modelId="{D48C12FC-CF89-4001-83C7-DF61185098D6}" type="pres">
      <dgm:prSet presAssocID="{DE743A86-01F8-44D6-9E71-C4F5952A3144}" presName="hierRoot3" presStyleCnt="0"/>
      <dgm:spPr/>
    </dgm:pt>
    <dgm:pt modelId="{F3AB8DAC-F4BC-427E-B1F0-28B87CE8BEF0}" type="pres">
      <dgm:prSet presAssocID="{DE743A86-01F8-44D6-9E71-C4F5952A3144}" presName="composite3" presStyleCnt="0"/>
      <dgm:spPr/>
    </dgm:pt>
    <dgm:pt modelId="{2F57CDCF-B5F9-4899-9A78-0CD2B2BD13D5}" type="pres">
      <dgm:prSet presAssocID="{DE743A86-01F8-44D6-9E71-C4F5952A3144}" presName="background3" presStyleLbl="node3" presStyleIdx="0" presStyleCnt="5"/>
      <dgm:spPr/>
    </dgm:pt>
    <dgm:pt modelId="{54ABFB31-38A1-49D3-BB7C-339E6327413F}" type="pres">
      <dgm:prSet presAssocID="{DE743A86-01F8-44D6-9E71-C4F5952A3144}" presName="text3" presStyleLbl="fgAcc3" presStyleIdx="0" presStyleCnt="5" custScaleX="150407" custLinFactNeighborX="-50095" custLinFactNeighborY="5772">
        <dgm:presLayoutVars>
          <dgm:chPref val="3"/>
        </dgm:presLayoutVars>
      </dgm:prSet>
      <dgm:spPr/>
      <dgm:t>
        <a:bodyPr/>
        <a:lstStyle/>
        <a:p>
          <a:endParaRPr lang="en-IN"/>
        </a:p>
      </dgm:t>
    </dgm:pt>
    <dgm:pt modelId="{8DBAD063-6CCC-4B0C-820D-DE2199D6AA19}" type="pres">
      <dgm:prSet presAssocID="{DE743A86-01F8-44D6-9E71-C4F5952A3144}" presName="hierChild4" presStyleCnt="0"/>
      <dgm:spPr/>
    </dgm:pt>
    <dgm:pt modelId="{D17F2FAA-91A0-4D1E-A52F-2F3656995ABE}" type="pres">
      <dgm:prSet presAssocID="{05BEA1C0-78A2-49B5-8BA5-9D0034A59591}" presName="Name23" presStyleLbl="parChTrans1D4" presStyleIdx="0" presStyleCnt="10"/>
      <dgm:spPr/>
      <dgm:t>
        <a:bodyPr/>
        <a:lstStyle/>
        <a:p>
          <a:endParaRPr lang="en-US"/>
        </a:p>
      </dgm:t>
    </dgm:pt>
    <dgm:pt modelId="{D4D8B2BC-0069-4A5B-B0A0-AE0714CED84B}" type="pres">
      <dgm:prSet presAssocID="{3C776BBF-BB9E-4F2F-A002-B9EB3A3C0314}" presName="hierRoot4" presStyleCnt="0"/>
      <dgm:spPr/>
    </dgm:pt>
    <dgm:pt modelId="{DA68BA3D-0F02-4511-BB32-E83ABB860900}" type="pres">
      <dgm:prSet presAssocID="{3C776BBF-BB9E-4F2F-A002-B9EB3A3C0314}" presName="composite4" presStyleCnt="0"/>
      <dgm:spPr/>
    </dgm:pt>
    <dgm:pt modelId="{C3BE9F56-1493-43A0-B282-1216F89ABDBC}" type="pres">
      <dgm:prSet presAssocID="{3C776BBF-BB9E-4F2F-A002-B9EB3A3C0314}" presName="background4" presStyleLbl="node4" presStyleIdx="0" presStyleCnt="10"/>
      <dgm:spPr/>
    </dgm:pt>
    <dgm:pt modelId="{D9753D12-6826-464B-B7F6-8E714BE1AEE4}" type="pres">
      <dgm:prSet presAssocID="{3C776BBF-BB9E-4F2F-A002-B9EB3A3C0314}" presName="text4" presStyleLbl="fgAcc4" presStyleIdx="0" presStyleCnt="10" custLinFactNeighborX="-45208" custLinFactNeighborY="-7696">
        <dgm:presLayoutVars>
          <dgm:chPref val="3"/>
        </dgm:presLayoutVars>
      </dgm:prSet>
      <dgm:spPr/>
      <dgm:t>
        <a:bodyPr/>
        <a:lstStyle/>
        <a:p>
          <a:endParaRPr lang="en-US"/>
        </a:p>
      </dgm:t>
    </dgm:pt>
    <dgm:pt modelId="{670DDAE8-DFCA-46BF-88FE-112360CECC6C}" type="pres">
      <dgm:prSet presAssocID="{3C776BBF-BB9E-4F2F-A002-B9EB3A3C0314}" presName="hierChild5" presStyleCnt="0"/>
      <dgm:spPr/>
    </dgm:pt>
    <dgm:pt modelId="{FF007ED3-98A6-4F1A-8B09-918D16FD527C}" type="pres">
      <dgm:prSet presAssocID="{5C6DAAAF-436B-4734-AF38-B18CE1073C44}" presName="Name23" presStyleLbl="parChTrans1D4" presStyleIdx="1" presStyleCnt="10"/>
      <dgm:spPr/>
      <dgm:t>
        <a:bodyPr/>
        <a:lstStyle/>
        <a:p>
          <a:endParaRPr lang="en-US"/>
        </a:p>
      </dgm:t>
    </dgm:pt>
    <dgm:pt modelId="{95188F2C-E984-4A48-9301-9FA36F69C5EF}" type="pres">
      <dgm:prSet presAssocID="{7A383E41-0786-4C5E-ABA3-AFF9DAD59499}" presName="hierRoot4" presStyleCnt="0"/>
      <dgm:spPr/>
    </dgm:pt>
    <dgm:pt modelId="{8B0D4A0A-FE4C-4B7B-BD1C-946610539165}" type="pres">
      <dgm:prSet presAssocID="{7A383E41-0786-4C5E-ABA3-AFF9DAD59499}" presName="composite4" presStyleCnt="0"/>
      <dgm:spPr/>
    </dgm:pt>
    <dgm:pt modelId="{FE4803E6-725E-4E71-A0DA-997021331B06}" type="pres">
      <dgm:prSet presAssocID="{7A383E41-0786-4C5E-ABA3-AFF9DAD59499}" presName="background4" presStyleLbl="node4" presStyleIdx="1" presStyleCnt="10"/>
      <dgm:spPr/>
    </dgm:pt>
    <dgm:pt modelId="{F541D6F8-EE90-4EFF-9AFD-7FA6C866F4B0}" type="pres">
      <dgm:prSet presAssocID="{7A383E41-0786-4C5E-ABA3-AFF9DAD59499}" presName="text4" presStyleLbl="fgAcc4" presStyleIdx="1" presStyleCnt="10" custLinFactNeighborX="-27491" custLinFactNeighborY="-13469">
        <dgm:presLayoutVars>
          <dgm:chPref val="3"/>
        </dgm:presLayoutVars>
      </dgm:prSet>
      <dgm:spPr/>
      <dgm:t>
        <a:bodyPr/>
        <a:lstStyle/>
        <a:p>
          <a:endParaRPr lang="en-US"/>
        </a:p>
      </dgm:t>
    </dgm:pt>
    <dgm:pt modelId="{DE10DE42-AA02-4C3D-B9DF-2F7F1DF9C1E4}" type="pres">
      <dgm:prSet presAssocID="{7A383E41-0786-4C5E-ABA3-AFF9DAD59499}" presName="hierChild5" presStyleCnt="0"/>
      <dgm:spPr/>
    </dgm:pt>
    <dgm:pt modelId="{11AE05DA-DFB6-45A4-AF64-3052FA5BBAFD}" type="pres">
      <dgm:prSet presAssocID="{88B54050-60ED-4E13-B479-9F51669B5A41}" presName="Name23" presStyleLbl="parChTrans1D4" presStyleIdx="2" presStyleCnt="10"/>
      <dgm:spPr/>
      <dgm:t>
        <a:bodyPr/>
        <a:lstStyle/>
        <a:p>
          <a:endParaRPr lang="en-US"/>
        </a:p>
      </dgm:t>
    </dgm:pt>
    <dgm:pt modelId="{06F9ECE6-B288-4862-AEFE-49C1E0A5DCB7}" type="pres">
      <dgm:prSet presAssocID="{59843608-BF90-4EE6-B673-C5A01E9FF619}" presName="hierRoot4" presStyleCnt="0"/>
      <dgm:spPr/>
    </dgm:pt>
    <dgm:pt modelId="{6829F09D-F266-4497-B402-9D439568037C}" type="pres">
      <dgm:prSet presAssocID="{59843608-BF90-4EE6-B673-C5A01E9FF619}" presName="composite4" presStyleCnt="0"/>
      <dgm:spPr/>
    </dgm:pt>
    <dgm:pt modelId="{13EE04FC-AA03-4264-9674-CBEDB684C0F9}" type="pres">
      <dgm:prSet presAssocID="{59843608-BF90-4EE6-B673-C5A01E9FF619}" presName="background4" presStyleLbl="node4" presStyleIdx="2" presStyleCnt="10"/>
      <dgm:spPr/>
    </dgm:pt>
    <dgm:pt modelId="{C0DF3F72-4EB2-4D6C-9CC1-DD3E9AF713D6}" type="pres">
      <dgm:prSet presAssocID="{59843608-BF90-4EE6-B673-C5A01E9FF619}" presName="text4" presStyleLbl="fgAcc4" presStyleIdx="2" presStyleCnt="10" custLinFactNeighborX="-30546" custLinFactNeighborY="-13450">
        <dgm:presLayoutVars>
          <dgm:chPref val="3"/>
        </dgm:presLayoutVars>
      </dgm:prSet>
      <dgm:spPr/>
      <dgm:t>
        <a:bodyPr/>
        <a:lstStyle/>
        <a:p>
          <a:endParaRPr lang="en-US"/>
        </a:p>
      </dgm:t>
    </dgm:pt>
    <dgm:pt modelId="{A1FC0A3F-CB30-434E-8070-5177DBE77601}" type="pres">
      <dgm:prSet presAssocID="{59843608-BF90-4EE6-B673-C5A01E9FF619}" presName="hierChild5" presStyleCnt="0"/>
      <dgm:spPr/>
    </dgm:pt>
    <dgm:pt modelId="{D6452337-08A5-4067-9B32-5409D9519FF0}" type="pres">
      <dgm:prSet presAssocID="{9B656783-6393-4048-828A-7ACFBD4EEC0C}" presName="Name17" presStyleLbl="parChTrans1D3" presStyleIdx="1" presStyleCnt="5"/>
      <dgm:spPr/>
      <dgm:t>
        <a:bodyPr/>
        <a:lstStyle/>
        <a:p>
          <a:endParaRPr lang="en-US"/>
        </a:p>
      </dgm:t>
    </dgm:pt>
    <dgm:pt modelId="{B5817A23-2004-4832-8567-3FACE8191F74}" type="pres">
      <dgm:prSet presAssocID="{2AA9AAE5-F2C8-4E9D-956C-758B514BC637}" presName="hierRoot3" presStyleCnt="0"/>
      <dgm:spPr/>
    </dgm:pt>
    <dgm:pt modelId="{83CD3FA5-1650-46BF-8821-D6A44D2FA9F5}" type="pres">
      <dgm:prSet presAssocID="{2AA9AAE5-F2C8-4E9D-956C-758B514BC637}" presName="composite3" presStyleCnt="0"/>
      <dgm:spPr/>
    </dgm:pt>
    <dgm:pt modelId="{91B121DD-1281-4564-A55B-1B9D73B3741D}" type="pres">
      <dgm:prSet presAssocID="{2AA9AAE5-F2C8-4E9D-956C-758B514BC637}" presName="background3" presStyleLbl="node3" presStyleIdx="1" presStyleCnt="5"/>
      <dgm:spPr/>
    </dgm:pt>
    <dgm:pt modelId="{5943AAE4-69C3-4A07-84CD-BFF64D98A483}" type="pres">
      <dgm:prSet presAssocID="{2AA9AAE5-F2C8-4E9D-956C-758B514BC637}" presName="text3" presStyleLbl="fgAcc3" presStyleIdx="1" presStyleCnt="5" custScaleX="214702" custLinFactNeighborX="-42702" custLinFactNeighborY="1640">
        <dgm:presLayoutVars>
          <dgm:chPref val="3"/>
        </dgm:presLayoutVars>
      </dgm:prSet>
      <dgm:spPr/>
      <dgm:t>
        <a:bodyPr/>
        <a:lstStyle/>
        <a:p>
          <a:endParaRPr lang="en-IN"/>
        </a:p>
      </dgm:t>
    </dgm:pt>
    <dgm:pt modelId="{63B10A10-CD68-44A9-986E-92E136A11FC9}" type="pres">
      <dgm:prSet presAssocID="{2AA9AAE5-F2C8-4E9D-956C-758B514BC637}" presName="hierChild4" presStyleCnt="0"/>
      <dgm:spPr/>
    </dgm:pt>
    <dgm:pt modelId="{F0EEF09C-98AD-421E-89F5-04E2BF1806B2}" type="pres">
      <dgm:prSet presAssocID="{8950C46D-12E3-401A-AA1A-AF524DADE975}" presName="Name23" presStyleLbl="parChTrans1D4" presStyleIdx="3" presStyleCnt="10"/>
      <dgm:spPr/>
      <dgm:t>
        <a:bodyPr/>
        <a:lstStyle/>
        <a:p>
          <a:endParaRPr lang="en-US"/>
        </a:p>
      </dgm:t>
    </dgm:pt>
    <dgm:pt modelId="{6313F751-7D53-4BF9-AB52-BD22D04451AB}" type="pres">
      <dgm:prSet presAssocID="{170EEA15-FE5A-4CBC-900A-63D7665DE593}" presName="hierRoot4" presStyleCnt="0"/>
      <dgm:spPr/>
    </dgm:pt>
    <dgm:pt modelId="{9E95641C-0F9B-4D9C-BF15-D518E1989347}" type="pres">
      <dgm:prSet presAssocID="{170EEA15-FE5A-4CBC-900A-63D7665DE593}" presName="composite4" presStyleCnt="0"/>
      <dgm:spPr/>
    </dgm:pt>
    <dgm:pt modelId="{E516A79E-4DA9-4174-9B6F-0A3AEBEDB8BA}" type="pres">
      <dgm:prSet presAssocID="{170EEA15-FE5A-4CBC-900A-63D7665DE593}" presName="background4" presStyleLbl="node4" presStyleIdx="3" presStyleCnt="10"/>
      <dgm:spPr/>
    </dgm:pt>
    <dgm:pt modelId="{95D842D8-FD66-4631-BC3B-C82C77606E1F}" type="pres">
      <dgm:prSet presAssocID="{170EEA15-FE5A-4CBC-900A-63D7665DE593}" presName="text4" presStyleLbl="fgAcc4" presStyleIdx="3" presStyleCnt="10">
        <dgm:presLayoutVars>
          <dgm:chPref val="3"/>
        </dgm:presLayoutVars>
      </dgm:prSet>
      <dgm:spPr/>
      <dgm:t>
        <a:bodyPr/>
        <a:lstStyle/>
        <a:p>
          <a:endParaRPr lang="en-IN"/>
        </a:p>
      </dgm:t>
    </dgm:pt>
    <dgm:pt modelId="{AE1F51B3-143E-4D84-8681-74A1CBE0DB84}" type="pres">
      <dgm:prSet presAssocID="{170EEA15-FE5A-4CBC-900A-63D7665DE593}" presName="hierChild5" presStyleCnt="0"/>
      <dgm:spPr/>
    </dgm:pt>
    <dgm:pt modelId="{14AF8494-F5FC-4687-BBFF-3A26FE4C650D}" type="pres">
      <dgm:prSet presAssocID="{C9FA054D-8060-48E5-98C2-B8C3114D479C}" presName="Name23" presStyleLbl="parChTrans1D4" presStyleIdx="4" presStyleCnt="10"/>
      <dgm:spPr/>
      <dgm:t>
        <a:bodyPr/>
        <a:lstStyle/>
        <a:p>
          <a:endParaRPr lang="en-US"/>
        </a:p>
      </dgm:t>
    </dgm:pt>
    <dgm:pt modelId="{3F0B795F-1B5B-4703-8DAF-64DF247DFB90}" type="pres">
      <dgm:prSet presAssocID="{AED520D9-EB39-4EE2-9F7E-8C0B2CC9817D}" presName="hierRoot4" presStyleCnt="0"/>
      <dgm:spPr/>
    </dgm:pt>
    <dgm:pt modelId="{DEC4BA38-915F-4219-ABA5-85CEA28150CD}" type="pres">
      <dgm:prSet presAssocID="{AED520D9-EB39-4EE2-9F7E-8C0B2CC9817D}" presName="composite4" presStyleCnt="0"/>
      <dgm:spPr/>
    </dgm:pt>
    <dgm:pt modelId="{774D11F4-C28A-47CC-8E22-CFEB261BB2D8}" type="pres">
      <dgm:prSet presAssocID="{AED520D9-EB39-4EE2-9F7E-8C0B2CC9817D}" presName="background4" presStyleLbl="node4" presStyleIdx="4" presStyleCnt="10"/>
      <dgm:spPr/>
    </dgm:pt>
    <dgm:pt modelId="{5B57FE4C-2AD9-4ACC-ADCD-368E938504B1}" type="pres">
      <dgm:prSet presAssocID="{AED520D9-EB39-4EE2-9F7E-8C0B2CC9817D}" presName="text4" presStyleLbl="fgAcc4" presStyleIdx="4" presStyleCnt="10">
        <dgm:presLayoutVars>
          <dgm:chPref val="3"/>
        </dgm:presLayoutVars>
      </dgm:prSet>
      <dgm:spPr/>
      <dgm:t>
        <a:bodyPr/>
        <a:lstStyle/>
        <a:p>
          <a:endParaRPr lang="en-US"/>
        </a:p>
      </dgm:t>
    </dgm:pt>
    <dgm:pt modelId="{846D4621-65A5-47B3-A088-A98B0CA4EF18}" type="pres">
      <dgm:prSet presAssocID="{AED520D9-EB39-4EE2-9F7E-8C0B2CC9817D}" presName="hierChild5" presStyleCnt="0"/>
      <dgm:spPr/>
    </dgm:pt>
    <dgm:pt modelId="{0D73CAF6-5477-42DC-A75C-2D69D096913D}" type="pres">
      <dgm:prSet presAssocID="{405C7C70-160C-4B87-98D2-FE8410AEB645}" presName="Name17" presStyleLbl="parChTrans1D3" presStyleIdx="2" presStyleCnt="5"/>
      <dgm:spPr/>
      <dgm:t>
        <a:bodyPr/>
        <a:lstStyle/>
        <a:p>
          <a:endParaRPr lang="en-US"/>
        </a:p>
      </dgm:t>
    </dgm:pt>
    <dgm:pt modelId="{211B8CF0-5184-4D2A-A18D-C428C86A28A8}" type="pres">
      <dgm:prSet presAssocID="{7FF408AF-BF71-48F6-9782-6661EDA6277E}" presName="hierRoot3" presStyleCnt="0"/>
      <dgm:spPr/>
    </dgm:pt>
    <dgm:pt modelId="{7CDC158C-2AD9-4A87-86A0-73AED9AE0716}" type="pres">
      <dgm:prSet presAssocID="{7FF408AF-BF71-48F6-9782-6661EDA6277E}" presName="composite3" presStyleCnt="0"/>
      <dgm:spPr/>
    </dgm:pt>
    <dgm:pt modelId="{B970E43A-14EC-4BED-BC47-A545DCFC3E02}" type="pres">
      <dgm:prSet presAssocID="{7FF408AF-BF71-48F6-9782-6661EDA6277E}" presName="background3" presStyleLbl="node3" presStyleIdx="2" presStyleCnt="5"/>
      <dgm:spPr/>
    </dgm:pt>
    <dgm:pt modelId="{EB0A3029-1EF4-418C-9753-A74DD2497CF8}" type="pres">
      <dgm:prSet presAssocID="{7FF408AF-BF71-48F6-9782-6661EDA6277E}" presName="text3" presStyleLbl="fgAcc3" presStyleIdx="2" presStyleCnt="5" custScaleX="124277" custLinFactNeighborX="-21872" custLinFactNeighborY="2918">
        <dgm:presLayoutVars>
          <dgm:chPref val="3"/>
        </dgm:presLayoutVars>
      </dgm:prSet>
      <dgm:spPr/>
      <dgm:t>
        <a:bodyPr/>
        <a:lstStyle/>
        <a:p>
          <a:endParaRPr lang="en-IN"/>
        </a:p>
      </dgm:t>
    </dgm:pt>
    <dgm:pt modelId="{77F4DE27-6660-43B4-BE71-4ED3ADEFCAEB}" type="pres">
      <dgm:prSet presAssocID="{7FF408AF-BF71-48F6-9782-6661EDA6277E}" presName="hierChild4" presStyleCnt="0"/>
      <dgm:spPr/>
    </dgm:pt>
    <dgm:pt modelId="{556D98B8-0889-4ECE-A3E2-E675FB07CBF1}" type="pres">
      <dgm:prSet presAssocID="{30CD82DB-7B5A-48C1-BBA2-6A988315538A}" presName="Name23" presStyleLbl="parChTrans1D4" presStyleIdx="5" presStyleCnt="10"/>
      <dgm:spPr/>
      <dgm:t>
        <a:bodyPr/>
        <a:lstStyle/>
        <a:p>
          <a:endParaRPr lang="en-US"/>
        </a:p>
      </dgm:t>
    </dgm:pt>
    <dgm:pt modelId="{3E7ABE15-73F0-4438-B684-D5E83C12CCFE}" type="pres">
      <dgm:prSet presAssocID="{4F2EC96D-9ACE-4033-BC8B-E1FDEBEA11EF}" presName="hierRoot4" presStyleCnt="0"/>
      <dgm:spPr/>
    </dgm:pt>
    <dgm:pt modelId="{5536E740-32BE-4E73-9F69-843387CF19FC}" type="pres">
      <dgm:prSet presAssocID="{4F2EC96D-9ACE-4033-BC8B-E1FDEBEA11EF}" presName="composite4" presStyleCnt="0"/>
      <dgm:spPr/>
    </dgm:pt>
    <dgm:pt modelId="{A60584CA-15E3-4924-A9C7-E7171691EF57}" type="pres">
      <dgm:prSet presAssocID="{4F2EC96D-9ACE-4033-BC8B-E1FDEBEA11EF}" presName="background4" presStyleLbl="node4" presStyleIdx="5" presStyleCnt="10"/>
      <dgm:spPr/>
    </dgm:pt>
    <dgm:pt modelId="{52B6D329-26CD-444C-9F53-6086E3CCB528}" type="pres">
      <dgm:prSet presAssocID="{4F2EC96D-9ACE-4033-BC8B-E1FDEBEA11EF}" presName="text4" presStyleLbl="fgAcc4" presStyleIdx="5" presStyleCnt="10">
        <dgm:presLayoutVars>
          <dgm:chPref val="3"/>
        </dgm:presLayoutVars>
      </dgm:prSet>
      <dgm:spPr/>
      <dgm:t>
        <a:bodyPr/>
        <a:lstStyle/>
        <a:p>
          <a:endParaRPr lang="en-IN"/>
        </a:p>
      </dgm:t>
    </dgm:pt>
    <dgm:pt modelId="{F8E9D267-E550-4FAB-960A-CD320BF7D7CA}" type="pres">
      <dgm:prSet presAssocID="{4F2EC96D-9ACE-4033-BC8B-E1FDEBEA11EF}" presName="hierChild5" presStyleCnt="0"/>
      <dgm:spPr/>
    </dgm:pt>
    <dgm:pt modelId="{D6163788-7035-48DE-9F73-BDFAD31FEC9B}" type="pres">
      <dgm:prSet presAssocID="{225B10EB-2CA6-4D56-959A-020C484DE31D}" presName="Name23" presStyleLbl="parChTrans1D4" presStyleIdx="6" presStyleCnt="10"/>
      <dgm:spPr/>
      <dgm:t>
        <a:bodyPr/>
        <a:lstStyle/>
        <a:p>
          <a:endParaRPr lang="en-US"/>
        </a:p>
      </dgm:t>
    </dgm:pt>
    <dgm:pt modelId="{D50D843B-1E5B-400A-9307-50668D938AA2}" type="pres">
      <dgm:prSet presAssocID="{67A41566-21BA-4A2D-9B83-462AC5AFC61D}" presName="hierRoot4" presStyleCnt="0"/>
      <dgm:spPr/>
    </dgm:pt>
    <dgm:pt modelId="{1F8EFD48-24EF-4B0B-8E36-1410F147665E}" type="pres">
      <dgm:prSet presAssocID="{67A41566-21BA-4A2D-9B83-462AC5AFC61D}" presName="composite4" presStyleCnt="0"/>
      <dgm:spPr/>
    </dgm:pt>
    <dgm:pt modelId="{219ACE88-2CB7-4B59-B76E-E28A4006E3EF}" type="pres">
      <dgm:prSet presAssocID="{67A41566-21BA-4A2D-9B83-462AC5AFC61D}" presName="background4" presStyleLbl="node4" presStyleIdx="6" presStyleCnt="10"/>
      <dgm:spPr/>
    </dgm:pt>
    <dgm:pt modelId="{ABC3C73D-479E-4402-BAF5-1A35EFA17A2D}" type="pres">
      <dgm:prSet presAssocID="{67A41566-21BA-4A2D-9B83-462AC5AFC61D}" presName="text4" presStyleLbl="fgAcc4" presStyleIdx="6" presStyleCnt="10">
        <dgm:presLayoutVars>
          <dgm:chPref val="3"/>
        </dgm:presLayoutVars>
      </dgm:prSet>
      <dgm:spPr/>
      <dgm:t>
        <a:bodyPr/>
        <a:lstStyle/>
        <a:p>
          <a:endParaRPr lang="en-US"/>
        </a:p>
      </dgm:t>
    </dgm:pt>
    <dgm:pt modelId="{CD009062-9528-4136-B963-995ECCFA21AF}" type="pres">
      <dgm:prSet presAssocID="{67A41566-21BA-4A2D-9B83-462AC5AFC61D}" presName="hierChild5" presStyleCnt="0"/>
      <dgm:spPr/>
    </dgm:pt>
    <dgm:pt modelId="{5536989F-F3A5-421F-A46C-20AF74D369AE}" type="pres">
      <dgm:prSet presAssocID="{F394042F-1C65-49FE-AB3E-E79550B423D2}" presName="Name17" presStyleLbl="parChTrans1D3" presStyleIdx="3" presStyleCnt="5"/>
      <dgm:spPr/>
      <dgm:t>
        <a:bodyPr/>
        <a:lstStyle/>
        <a:p>
          <a:endParaRPr lang="en-US"/>
        </a:p>
      </dgm:t>
    </dgm:pt>
    <dgm:pt modelId="{BD29DF4F-B077-47DF-B379-3F4999174621}" type="pres">
      <dgm:prSet presAssocID="{41226373-D1D7-4491-BAB4-F5ED9287EA55}" presName="hierRoot3" presStyleCnt="0"/>
      <dgm:spPr/>
    </dgm:pt>
    <dgm:pt modelId="{3B6B5AD9-21B5-4A68-B72F-5D22CDF8CEAF}" type="pres">
      <dgm:prSet presAssocID="{41226373-D1D7-4491-BAB4-F5ED9287EA55}" presName="composite3" presStyleCnt="0"/>
      <dgm:spPr/>
    </dgm:pt>
    <dgm:pt modelId="{162098F1-136A-4C19-A92D-D4061F4145F4}" type="pres">
      <dgm:prSet presAssocID="{41226373-D1D7-4491-BAB4-F5ED9287EA55}" presName="background3" presStyleLbl="node3" presStyleIdx="3" presStyleCnt="5"/>
      <dgm:spPr/>
    </dgm:pt>
    <dgm:pt modelId="{44194494-825F-4572-AE27-412999993ED6}" type="pres">
      <dgm:prSet presAssocID="{41226373-D1D7-4491-BAB4-F5ED9287EA55}" presName="text3" presStyleLbl="fgAcc3" presStyleIdx="3" presStyleCnt="5" custScaleX="140331" custScaleY="99067">
        <dgm:presLayoutVars>
          <dgm:chPref val="3"/>
        </dgm:presLayoutVars>
      </dgm:prSet>
      <dgm:spPr/>
      <dgm:t>
        <a:bodyPr/>
        <a:lstStyle/>
        <a:p>
          <a:endParaRPr lang="en-IN"/>
        </a:p>
      </dgm:t>
    </dgm:pt>
    <dgm:pt modelId="{DCB4DA27-C1D8-43CD-A048-E42975BEFF02}" type="pres">
      <dgm:prSet presAssocID="{41226373-D1D7-4491-BAB4-F5ED9287EA55}" presName="hierChild4" presStyleCnt="0"/>
      <dgm:spPr/>
    </dgm:pt>
    <dgm:pt modelId="{A1593BD8-EF96-49DE-B176-4F8BEEAE54AE}" type="pres">
      <dgm:prSet presAssocID="{BF4F7BB2-9EEA-447C-9834-C84B0F75834A}" presName="Name23" presStyleLbl="parChTrans1D4" presStyleIdx="7" presStyleCnt="10"/>
      <dgm:spPr/>
      <dgm:t>
        <a:bodyPr/>
        <a:lstStyle/>
        <a:p>
          <a:endParaRPr lang="en-US"/>
        </a:p>
      </dgm:t>
    </dgm:pt>
    <dgm:pt modelId="{0062BBF3-EB7B-4E35-9510-E05D14AC9490}" type="pres">
      <dgm:prSet presAssocID="{2B4CE55D-4A1C-4076-98A0-4B28804E8FEF}" presName="hierRoot4" presStyleCnt="0"/>
      <dgm:spPr/>
    </dgm:pt>
    <dgm:pt modelId="{609AEB35-E376-49F7-9209-CCA91FDC5AE3}" type="pres">
      <dgm:prSet presAssocID="{2B4CE55D-4A1C-4076-98A0-4B28804E8FEF}" presName="composite4" presStyleCnt="0"/>
      <dgm:spPr/>
    </dgm:pt>
    <dgm:pt modelId="{972CEBC5-E920-434E-8354-E826B75E6BB9}" type="pres">
      <dgm:prSet presAssocID="{2B4CE55D-4A1C-4076-98A0-4B28804E8FEF}" presName="background4" presStyleLbl="node4" presStyleIdx="7" presStyleCnt="10"/>
      <dgm:spPr/>
    </dgm:pt>
    <dgm:pt modelId="{85C6B62D-E78E-4D19-90C5-DC121A4A0455}" type="pres">
      <dgm:prSet presAssocID="{2B4CE55D-4A1C-4076-98A0-4B28804E8FEF}" presName="text4" presStyleLbl="fgAcc4" presStyleIdx="7" presStyleCnt="10">
        <dgm:presLayoutVars>
          <dgm:chPref val="3"/>
        </dgm:presLayoutVars>
      </dgm:prSet>
      <dgm:spPr/>
      <dgm:t>
        <a:bodyPr/>
        <a:lstStyle/>
        <a:p>
          <a:endParaRPr lang="en-US"/>
        </a:p>
      </dgm:t>
    </dgm:pt>
    <dgm:pt modelId="{BF6573AE-90CA-47AA-BB87-8FE7231100EC}" type="pres">
      <dgm:prSet presAssocID="{2B4CE55D-4A1C-4076-98A0-4B28804E8FEF}" presName="hierChild5" presStyleCnt="0"/>
      <dgm:spPr/>
    </dgm:pt>
    <dgm:pt modelId="{DF72B7D5-E79A-4648-88DB-6514485BBD2F}" type="pres">
      <dgm:prSet presAssocID="{11AA1B68-CA40-40FC-8C92-DF35A28D54ED}" presName="Name23" presStyleLbl="parChTrans1D4" presStyleIdx="8" presStyleCnt="10"/>
      <dgm:spPr/>
      <dgm:t>
        <a:bodyPr/>
        <a:lstStyle/>
        <a:p>
          <a:endParaRPr lang="en-US"/>
        </a:p>
      </dgm:t>
    </dgm:pt>
    <dgm:pt modelId="{F2F3D544-15EA-4941-A13E-F6AB0AAB43DB}" type="pres">
      <dgm:prSet presAssocID="{60237758-5B83-4CF9-81F6-74C49DB7D013}" presName="hierRoot4" presStyleCnt="0"/>
      <dgm:spPr/>
    </dgm:pt>
    <dgm:pt modelId="{08875795-F4B2-4034-899A-CCF1D42EBEFF}" type="pres">
      <dgm:prSet presAssocID="{60237758-5B83-4CF9-81F6-74C49DB7D013}" presName="composite4" presStyleCnt="0"/>
      <dgm:spPr/>
    </dgm:pt>
    <dgm:pt modelId="{46785CB5-6819-4AAD-B9C1-863FADB1113C}" type="pres">
      <dgm:prSet presAssocID="{60237758-5B83-4CF9-81F6-74C49DB7D013}" presName="background4" presStyleLbl="node4" presStyleIdx="8" presStyleCnt="10"/>
      <dgm:spPr/>
    </dgm:pt>
    <dgm:pt modelId="{D22787C7-8AAA-4D44-BE9F-9C7F52AAD48C}" type="pres">
      <dgm:prSet presAssocID="{60237758-5B83-4CF9-81F6-74C49DB7D013}" presName="text4" presStyleLbl="fgAcc4" presStyleIdx="8" presStyleCnt="10">
        <dgm:presLayoutVars>
          <dgm:chPref val="3"/>
        </dgm:presLayoutVars>
      </dgm:prSet>
      <dgm:spPr/>
      <dgm:t>
        <a:bodyPr/>
        <a:lstStyle/>
        <a:p>
          <a:endParaRPr lang="en-US"/>
        </a:p>
      </dgm:t>
    </dgm:pt>
    <dgm:pt modelId="{129FB213-6A94-4AC9-952E-9CAFC2AAFA0F}" type="pres">
      <dgm:prSet presAssocID="{60237758-5B83-4CF9-81F6-74C49DB7D013}" presName="hierChild5" presStyleCnt="0"/>
      <dgm:spPr/>
    </dgm:pt>
    <dgm:pt modelId="{0117AECA-11E8-4B10-A88C-7C2BC0CA682B}" type="pres">
      <dgm:prSet presAssocID="{E47D0328-687E-4DEF-8557-B59F013AAA86}" presName="Name17" presStyleLbl="parChTrans1D3" presStyleIdx="4" presStyleCnt="5"/>
      <dgm:spPr/>
      <dgm:t>
        <a:bodyPr/>
        <a:lstStyle/>
        <a:p>
          <a:endParaRPr lang="en-US"/>
        </a:p>
      </dgm:t>
    </dgm:pt>
    <dgm:pt modelId="{798AA7C9-330F-4945-BCBB-96DC945B2381}" type="pres">
      <dgm:prSet presAssocID="{33812073-E97F-469A-B2D9-FF3D647147D2}" presName="hierRoot3" presStyleCnt="0"/>
      <dgm:spPr/>
    </dgm:pt>
    <dgm:pt modelId="{02B9F840-2FB3-46DD-B118-F4D86145BF45}" type="pres">
      <dgm:prSet presAssocID="{33812073-E97F-469A-B2D9-FF3D647147D2}" presName="composite3" presStyleCnt="0"/>
      <dgm:spPr/>
    </dgm:pt>
    <dgm:pt modelId="{B9D083CC-0AD1-418F-9E1E-2471BE934596}" type="pres">
      <dgm:prSet presAssocID="{33812073-E97F-469A-B2D9-FF3D647147D2}" presName="background3" presStyleLbl="node3" presStyleIdx="4" presStyleCnt="5"/>
      <dgm:spPr/>
    </dgm:pt>
    <dgm:pt modelId="{A048DB61-C439-4B72-96BD-0A45F53F0C17}" type="pres">
      <dgm:prSet presAssocID="{33812073-E97F-469A-B2D9-FF3D647147D2}" presName="text3" presStyleLbl="fgAcc3" presStyleIdx="4" presStyleCnt="5" custScaleX="178881" custScaleY="176019" custLinFactNeighborX="19008" custLinFactNeighborY="-5773">
        <dgm:presLayoutVars>
          <dgm:chPref val="3"/>
        </dgm:presLayoutVars>
      </dgm:prSet>
      <dgm:spPr/>
      <dgm:t>
        <a:bodyPr/>
        <a:lstStyle/>
        <a:p>
          <a:endParaRPr lang="en-IN"/>
        </a:p>
      </dgm:t>
    </dgm:pt>
    <dgm:pt modelId="{FE20B49E-BAE0-4A66-97D0-8869F646ABB0}" type="pres">
      <dgm:prSet presAssocID="{33812073-E97F-469A-B2D9-FF3D647147D2}" presName="hierChild4" presStyleCnt="0"/>
      <dgm:spPr/>
    </dgm:pt>
    <dgm:pt modelId="{C4898FC4-B480-4D0D-A319-B8D0958FA6BA}" type="pres">
      <dgm:prSet presAssocID="{0C4F75C4-1C7B-4F10-A254-BBDC1D5F651E}" presName="Name23" presStyleLbl="parChTrans1D4" presStyleIdx="9" presStyleCnt="10"/>
      <dgm:spPr/>
      <dgm:t>
        <a:bodyPr/>
        <a:lstStyle/>
        <a:p>
          <a:endParaRPr lang="en-US"/>
        </a:p>
      </dgm:t>
    </dgm:pt>
    <dgm:pt modelId="{F20E731E-601D-4E0B-B391-F6BD2623C265}" type="pres">
      <dgm:prSet presAssocID="{4E21E73A-F18E-4728-BFFF-E4BFC2120FC1}" presName="hierRoot4" presStyleCnt="0"/>
      <dgm:spPr/>
    </dgm:pt>
    <dgm:pt modelId="{F227B324-FE94-4954-87CD-1C5E2BD1562A}" type="pres">
      <dgm:prSet presAssocID="{4E21E73A-F18E-4728-BFFF-E4BFC2120FC1}" presName="composite4" presStyleCnt="0"/>
      <dgm:spPr/>
    </dgm:pt>
    <dgm:pt modelId="{C2B42111-896F-419A-843F-35FC6379895E}" type="pres">
      <dgm:prSet presAssocID="{4E21E73A-F18E-4728-BFFF-E4BFC2120FC1}" presName="background4" presStyleLbl="node4" presStyleIdx="9" presStyleCnt="10"/>
      <dgm:spPr/>
    </dgm:pt>
    <dgm:pt modelId="{4F052922-4617-4DF6-A7F7-4816ADC828C9}" type="pres">
      <dgm:prSet presAssocID="{4E21E73A-F18E-4728-BFFF-E4BFC2120FC1}" presName="text4" presStyleLbl="fgAcc4" presStyleIdx="9" presStyleCnt="10" custLinFactNeighborX="23219" custLinFactNeighborY="1">
        <dgm:presLayoutVars>
          <dgm:chPref val="3"/>
        </dgm:presLayoutVars>
      </dgm:prSet>
      <dgm:spPr/>
      <dgm:t>
        <a:bodyPr/>
        <a:lstStyle/>
        <a:p>
          <a:endParaRPr lang="en-US"/>
        </a:p>
      </dgm:t>
    </dgm:pt>
    <dgm:pt modelId="{9E594F1C-25DB-4F06-9AE0-2C4996ACDB5F}" type="pres">
      <dgm:prSet presAssocID="{4E21E73A-F18E-4728-BFFF-E4BFC2120FC1}" presName="hierChild5" presStyleCnt="0"/>
      <dgm:spPr/>
    </dgm:pt>
  </dgm:ptLst>
  <dgm:cxnLst>
    <dgm:cxn modelId="{D3CB9F0F-B427-44AC-8475-07BA5997273F}" type="presOf" srcId="{2FC1CC4E-9316-497C-A0CE-DD2A0B9F9CAF}" destId="{46BC64FF-42E3-4EAB-B0B4-EA6FC55260A9}" srcOrd="0" destOrd="0" presId="urn:microsoft.com/office/officeart/2005/8/layout/hierarchy1"/>
    <dgm:cxn modelId="{FDFF4057-889E-4228-86A3-506B4C7E9DDB}" srcId="{8B982A1E-7083-4BD5-87A3-63EE67386034}" destId="{33812073-E97F-469A-B2D9-FF3D647147D2}" srcOrd="4" destOrd="0" parTransId="{E47D0328-687E-4DEF-8557-B59F013AAA86}" sibTransId="{9108E62A-390F-468B-96F4-CF303B5074E1}"/>
    <dgm:cxn modelId="{A974E9A5-2B6D-4ECD-AD2D-6168562696E0}" srcId="{7FF408AF-BF71-48F6-9782-6661EDA6277E}" destId="{4F2EC96D-9ACE-4033-BC8B-E1FDEBEA11EF}" srcOrd="0" destOrd="0" parTransId="{30CD82DB-7B5A-48C1-BBA2-6A988315538A}" sibTransId="{C3FA2C12-C06A-4C23-B04B-AD6C71F82ACA}"/>
    <dgm:cxn modelId="{8D6EC1C1-5656-4058-AE0C-E08283E2EEF9}" srcId="{8B982A1E-7083-4BD5-87A3-63EE67386034}" destId="{41226373-D1D7-4491-BAB4-F5ED9287EA55}" srcOrd="3" destOrd="0" parTransId="{F394042F-1C65-49FE-AB3E-E79550B423D2}" sibTransId="{90C88877-0371-4283-9077-27EB076FE9C3}"/>
    <dgm:cxn modelId="{81529EA6-FC04-4DA2-A6AA-712DBB02072C}" srcId="{8B982A1E-7083-4BD5-87A3-63EE67386034}" destId="{7FF408AF-BF71-48F6-9782-6661EDA6277E}" srcOrd="2" destOrd="0" parTransId="{405C7C70-160C-4B87-98D2-FE8410AEB645}" sibTransId="{0FF7072D-FD60-4C53-913D-54EF33DE622C}"/>
    <dgm:cxn modelId="{09B7EF99-96E4-40ED-B574-FDA2F58A0F86}" srcId="{41226373-D1D7-4491-BAB4-F5ED9287EA55}" destId="{2B4CE55D-4A1C-4076-98A0-4B28804E8FEF}" srcOrd="0" destOrd="0" parTransId="{BF4F7BB2-9EEA-447C-9834-C84B0F75834A}" sibTransId="{376DE3AF-AD11-4D60-AC6B-D8F6D77A3D9F}"/>
    <dgm:cxn modelId="{D9C004A5-8224-48EE-AEAF-8D8A8B936555}" type="presOf" srcId="{9B656783-6393-4048-828A-7ACFBD4EEC0C}" destId="{D6452337-08A5-4067-9B32-5409D9519FF0}" srcOrd="0" destOrd="0" presId="urn:microsoft.com/office/officeart/2005/8/layout/hierarchy1"/>
    <dgm:cxn modelId="{C3BB33D1-5B84-40C8-A83F-F1DDF2908D4C}" type="presOf" srcId="{BF4F7BB2-9EEA-447C-9834-C84B0F75834A}" destId="{A1593BD8-EF96-49DE-B176-4F8BEEAE54AE}" srcOrd="0" destOrd="0" presId="urn:microsoft.com/office/officeart/2005/8/layout/hierarchy1"/>
    <dgm:cxn modelId="{3C2C63B5-0F00-476A-9F65-7FCE832D5D84}" type="presOf" srcId="{41226373-D1D7-4491-BAB4-F5ED9287EA55}" destId="{44194494-825F-4572-AE27-412999993ED6}" srcOrd="0" destOrd="0" presId="urn:microsoft.com/office/officeart/2005/8/layout/hierarchy1"/>
    <dgm:cxn modelId="{6209ACA8-3536-4A1A-8D98-AA33888240F4}" srcId="{4F2EC96D-9ACE-4033-BC8B-E1FDEBEA11EF}" destId="{67A41566-21BA-4A2D-9B83-462AC5AFC61D}" srcOrd="0" destOrd="0" parTransId="{225B10EB-2CA6-4D56-959A-020C484DE31D}" sibTransId="{FC1364ED-DC02-48A6-9CC1-99E8C6EA0431}"/>
    <dgm:cxn modelId="{51AA3CDF-B667-4F90-A803-D32C9A605681}" type="presOf" srcId="{8950C46D-12E3-401A-AA1A-AF524DADE975}" destId="{F0EEF09C-98AD-421E-89F5-04E2BF1806B2}" srcOrd="0" destOrd="0" presId="urn:microsoft.com/office/officeart/2005/8/layout/hierarchy1"/>
    <dgm:cxn modelId="{61541415-7BCC-45D6-9EC6-760F6AFF0068}" type="presOf" srcId="{AED520D9-EB39-4EE2-9F7E-8C0B2CC9817D}" destId="{5B57FE4C-2AD9-4ACC-ADCD-368E938504B1}" srcOrd="0" destOrd="0" presId="urn:microsoft.com/office/officeart/2005/8/layout/hierarchy1"/>
    <dgm:cxn modelId="{0118FF19-0E6C-4F51-A94E-AF92B733F903}" type="presOf" srcId="{60237758-5B83-4CF9-81F6-74C49DB7D013}" destId="{D22787C7-8AAA-4D44-BE9F-9C7F52AAD48C}" srcOrd="0" destOrd="0" presId="urn:microsoft.com/office/officeart/2005/8/layout/hierarchy1"/>
    <dgm:cxn modelId="{11FA12E5-A1E8-4926-BEDB-F4B5FA3848E1}" type="presOf" srcId="{88B54050-60ED-4E13-B479-9F51669B5A41}" destId="{11AE05DA-DFB6-45A4-AF64-3052FA5BBAFD}" srcOrd="0" destOrd="0" presId="urn:microsoft.com/office/officeart/2005/8/layout/hierarchy1"/>
    <dgm:cxn modelId="{C23FC544-E80B-4179-9938-4ACD3906961C}" type="presOf" srcId="{E47D0328-687E-4DEF-8557-B59F013AAA86}" destId="{0117AECA-11E8-4B10-A88C-7C2BC0CA682B}" srcOrd="0" destOrd="0" presId="urn:microsoft.com/office/officeart/2005/8/layout/hierarchy1"/>
    <dgm:cxn modelId="{C89DA46C-26CC-4CA2-B58D-C79E8EBA685A}" srcId="{3C776BBF-BB9E-4F2F-A002-B9EB3A3C0314}" destId="{7A383E41-0786-4C5E-ABA3-AFF9DAD59499}" srcOrd="0" destOrd="0" parTransId="{5C6DAAAF-436B-4734-AF38-B18CE1073C44}" sibTransId="{5478C061-6225-4A39-A286-5D3CE5AB1EC6}"/>
    <dgm:cxn modelId="{29155AF0-34BF-4B75-8F50-F282C8F38FA6}" srcId="{170EEA15-FE5A-4CBC-900A-63D7665DE593}" destId="{AED520D9-EB39-4EE2-9F7E-8C0B2CC9817D}" srcOrd="0" destOrd="0" parTransId="{C9FA054D-8060-48E5-98C2-B8C3114D479C}" sibTransId="{710EC2D0-C0D7-40F1-AC2F-05BA1BBFC134}"/>
    <dgm:cxn modelId="{D6E42EB2-1EEE-4D1E-9655-04B2FA3318BA}" srcId="{3C776BBF-BB9E-4F2F-A002-B9EB3A3C0314}" destId="{59843608-BF90-4EE6-B673-C5A01E9FF619}" srcOrd="1" destOrd="0" parTransId="{88B54050-60ED-4E13-B479-9F51669B5A41}" sibTransId="{0070B288-ECF1-499B-8510-075CB30B6C9F}"/>
    <dgm:cxn modelId="{F9375968-8907-48E5-B62C-8A2442892598}" srcId="{33812073-E97F-469A-B2D9-FF3D647147D2}" destId="{4E21E73A-F18E-4728-BFFF-E4BFC2120FC1}" srcOrd="0" destOrd="0" parTransId="{0C4F75C4-1C7B-4F10-A254-BBDC1D5F651E}" sibTransId="{7F293D51-C2E5-47BC-BAF3-DF6998A9FDE6}"/>
    <dgm:cxn modelId="{22E4ABAF-26E7-42E8-8A06-509F3A62A152}" type="presOf" srcId="{33812073-E97F-469A-B2D9-FF3D647147D2}" destId="{A048DB61-C439-4B72-96BD-0A45F53F0C17}" srcOrd="0" destOrd="0" presId="urn:microsoft.com/office/officeart/2005/8/layout/hierarchy1"/>
    <dgm:cxn modelId="{26124426-0EF1-4D88-9214-6F03DABEBAD4}" type="presOf" srcId="{5C6DAAAF-436B-4734-AF38-B18CE1073C44}" destId="{FF007ED3-98A6-4F1A-8B09-918D16FD527C}" srcOrd="0" destOrd="0" presId="urn:microsoft.com/office/officeart/2005/8/layout/hierarchy1"/>
    <dgm:cxn modelId="{7562C92A-6460-4C23-A9CF-694043D8F9F6}" srcId="{687C1371-6F59-47DC-85DA-32F3EFA078B1}" destId="{C54EA5F3-2B60-4BD4-8D5B-BC19576846F8}" srcOrd="0" destOrd="0" parTransId="{25500615-1E13-483A-9FCC-7E7F10E0F55E}" sibTransId="{664A2D33-8EEE-4A33-9DAB-7D8FFCB340EC}"/>
    <dgm:cxn modelId="{A74157ED-0CDB-4BFE-AC01-48194196E26D}" type="presOf" srcId="{F394042F-1C65-49FE-AB3E-E79550B423D2}" destId="{5536989F-F3A5-421F-A46C-20AF74D369AE}" srcOrd="0" destOrd="0" presId="urn:microsoft.com/office/officeart/2005/8/layout/hierarchy1"/>
    <dgm:cxn modelId="{08BE4404-6469-4D63-A51D-8EAC9C11CBEE}" type="presOf" srcId="{170EEA15-FE5A-4CBC-900A-63D7665DE593}" destId="{95D842D8-FD66-4631-BC3B-C82C77606E1F}" srcOrd="0" destOrd="0" presId="urn:microsoft.com/office/officeart/2005/8/layout/hierarchy1"/>
    <dgm:cxn modelId="{0D2CFC55-5558-4DB7-9F2C-0CC6D0524BFD}" type="presOf" srcId="{4F2EC96D-9ACE-4033-BC8B-E1FDEBEA11EF}" destId="{52B6D329-26CD-444C-9F53-6086E3CCB528}" srcOrd="0" destOrd="0" presId="urn:microsoft.com/office/officeart/2005/8/layout/hierarchy1"/>
    <dgm:cxn modelId="{C91BF504-EF1D-4EFC-AF3E-565C6509149E}" srcId="{DE743A86-01F8-44D6-9E71-C4F5952A3144}" destId="{3C776BBF-BB9E-4F2F-A002-B9EB3A3C0314}" srcOrd="0" destOrd="0" parTransId="{05BEA1C0-78A2-49B5-8BA5-9D0034A59591}" sibTransId="{9892EAFB-7E0F-46DE-8E38-82EC849C89CE}"/>
    <dgm:cxn modelId="{205CDAB3-17C9-43F4-8C1E-77CD29287AF8}" type="presOf" srcId="{C9FA054D-8060-48E5-98C2-B8C3114D479C}" destId="{14AF8494-F5FC-4687-BBFF-3A26FE4C650D}" srcOrd="0" destOrd="0" presId="urn:microsoft.com/office/officeart/2005/8/layout/hierarchy1"/>
    <dgm:cxn modelId="{3C268766-424C-4907-8B62-34F1FB434584}" type="presOf" srcId="{3A0C12D3-2271-4AC9-8217-0CCFD44F0FFD}" destId="{4153CCE8-FCD5-4F27-A557-C6870A985A42}" srcOrd="0" destOrd="0" presId="urn:microsoft.com/office/officeart/2005/8/layout/hierarchy1"/>
    <dgm:cxn modelId="{88478814-2EFD-48DF-8128-2CC4559231DD}" type="presOf" srcId="{59843608-BF90-4EE6-B673-C5A01E9FF619}" destId="{C0DF3F72-4EB2-4D6C-9CC1-DD3E9AF713D6}" srcOrd="0" destOrd="0" presId="urn:microsoft.com/office/officeart/2005/8/layout/hierarchy1"/>
    <dgm:cxn modelId="{68A71857-7950-445A-A5C6-CC829DD05C99}" type="presOf" srcId="{687C1371-6F59-47DC-85DA-32F3EFA078B1}" destId="{C4AF4E11-A7A3-4290-86FE-A38B948A4FB8}" srcOrd="0" destOrd="0" presId="urn:microsoft.com/office/officeart/2005/8/layout/hierarchy1"/>
    <dgm:cxn modelId="{E005E5DB-682E-4099-9A04-9BB3EA8DEE8D}" type="presOf" srcId="{30CD82DB-7B5A-48C1-BBA2-6A988315538A}" destId="{556D98B8-0889-4ECE-A3E2-E675FB07CBF1}" srcOrd="0" destOrd="0" presId="urn:microsoft.com/office/officeart/2005/8/layout/hierarchy1"/>
    <dgm:cxn modelId="{2230D5BE-8B43-407B-B076-160DFE366F95}" type="presOf" srcId="{7FF408AF-BF71-48F6-9782-6661EDA6277E}" destId="{EB0A3029-1EF4-418C-9753-A74DD2497CF8}" srcOrd="0" destOrd="0" presId="urn:microsoft.com/office/officeart/2005/8/layout/hierarchy1"/>
    <dgm:cxn modelId="{8EE19A4E-E94F-4AD8-A52E-84997A1D170D}" srcId="{2B4CE55D-4A1C-4076-98A0-4B28804E8FEF}" destId="{60237758-5B83-4CF9-81F6-74C49DB7D013}" srcOrd="0" destOrd="0" parTransId="{11AA1B68-CA40-40FC-8C92-DF35A28D54ED}" sibTransId="{93300391-10C5-4EE4-AA3C-A15F35FE2655}"/>
    <dgm:cxn modelId="{F3288EA1-CBD0-4C7E-A9A1-2A3CCB86D86E}" type="presOf" srcId="{67A41566-21BA-4A2D-9B83-462AC5AFC61D}" destId="{ABC3C73D-479E-4402-BAF5-1A35EFA17A2D}" srcOrd="0" destOrd="0" presId="urn:microsoft.com/office/officeart/2005/8/layout/hierarchy1"/>
    <dgm:cxn modelId="{3EB9A667-9079-417E-B0EE-C5ABA0DD1C28}" srcId="{8B982A1E-7083-4BD5-87A3-63EE67386034}" destId="{2AA9AAE5-F2C8-4E9D-956C-758B514BC637}" srcOrd="1" destOrd="0" parTransId="{9B656783-6393-4048-828A-7ACFBD4EEC0C}" sibTransId="{CD38F9C2-D137-48C1-A454-6B1D72AC10AF}"/>
    <dgm:cxn modelId="{C674F7D4-0875-461A-AE0C-6EEBEF1FDA8D}" type="presOf" srcId="{C54EA5F3-2B60-4BD4-8D5B-BC19576846F8}" destId="{787068BA-725E-4A83-9A4B-EE6B4715CFA3}" srcOrd="0" destOrd="0" presId="urn:microsoft.com/office/officeart/2005/8/layout/hierarchy1"/>
    <dgm:cxn modelId="{7B3AAFAF-1DAF-4FCC-A5BE-67FFEFAB05BD}" type="presOf" srcId="{DE743A86-01F8-44D6-9E71-C4F5952A3144}" destId="{54ABFB31-38A1-49D3-BB7C-339E6327413F}" srcOrd="0" destOrd="0" presId="urn:microsoft.com/office/officeart/2005/8/layout/hierarchy1"/>
    <dgm:cxn modelId="{BF37D6F9-B747-499F-A5AB-55AAF9FE30E7}" type="presOf" srcId="{8B982A1E-7083-4BD5-87A3-63EE67386034}" destId="{7784C7D6-ABA1-4E06-B328-5B7EAC71331D}" srcOrd="0" destOrd="0" presId="urn:microsoft.com/office/officeart/2005/8/layout/hierarchy1"/>
    <dgm:cxn modelId="{9006165D-2A5E-4904-8303-67022BC5CDA6}" type="presOf" srcId="{3C776BBF-BB9E-4F2F-A002-B9EB3A3C0314}" destId="{D9753D12-6826-464B-B7F6-8E714BE1AEE4}" srcOrd="0" destOrd="0" presId="urn:microsoft.com/office/officeart/2005/8/layout/hierarchy1"/>
    <dgm:cxn modelId="{FEF6065D-1A4F-4FBE-AB65-64F41FF2071C}" type="presOf" srcId="{0C4F75C4-1C7B-4F10-A254-BBDC1D5F651E}" destId="{C4898FC4-B480-4D0D-A319-B8D0958FA6BA}" srcOrd="0" destOrd="0" presId="urn:microsoft.com/office/officeart/2005/8/layout/hierarchy1"/>
    <dgm:cxn modelId="{582703D9-6695-4AC9-BB91-25B5D855D34D}" srcId="{2AA9AAE5-F2C8-4E9D-956C-758B514BC637}" destId="{170EEA15-FE5A-4CBC-900A-63D7665DE593}" srcOrd="0" destOrd="0" parTransId="{8950C46D-12E3-401A-AA1A-AF524DADE975}" sibTransId="{196D4005-0D67-4302-866B-2AB5C9CC8EF8}"/>
    <dgm:cxn modelId="{09C60515-66C0-47FE-AC0D-56A591EABD42}" type="presOf" srcId="{2B4CE55D-4A1C-4076-98A0-4B28804E8FEF}" destId="{85C6B62D-E78E-4D19-90C5-DC121A4A0455}" srcOrd="0" destOrd="0" presId="urn:microsoft.com/office/officeart/2005/8/layout/hierarchy1"/>
    <dgm:cxn modelId="{83B72D66-166A-4E63-84D2-C719A5D6A97B}" type="presOf" srcId="{4E21E73A-F18E-4728-BFFF-E4BFC2120FC1}" destId="{4F052922-4617-4DF6-A7F7-4816ADC828C9}" srcOrd="0" destOrd="0" presId="urn:microsoft.com/office/officeart/2005/8/layout/hierarchy1"/>
    <dgm:cxn modelId="{B09A09DE-901F-4354-A05B-A3D6184788AA}" srcId="{8B982A1E-7083-4BD5-87A3-63EE67386034}" destId="{DE743A86-01F8-44D6-9E71-C4F5952A3144}" srcOrd="0" destOrd="0" parTransId="{2FC1CC4E-9316-497C-A0CE-DD2A0B9F9CAF}" sibTransId="{EDB37E20-F223-4F09-9F9E-372A0B8D5B04}"/>
    <dgm:cxn modelId="{5286F600-9CBE-40EB-A67B-94C47E3972BB}" type="presOf" srcId="{225B10EB-2CA6-4D56-959A-020C484DE31D}" destId="{D6163788-7035-48DE-9F73-BDFAD31FEC9B}" srcOrd="0" destOrd="0" presId="urn:microsoft.com/office/officeart/2005/8/layout/hierarchy1"/>
    <dgm:cxn modelId="{CB3C923A-5C7B-4D46-A23E-0A55DA8D0FD1}" type="presOf" srcId="{2AA9AAE5-F2C8-4E9D-956C-758B514BC637}" destId="{5943AAE4-69C3-4A07-84CD-BFF64D98A483}" srcOrd="0" destOrd="0" presId="urn:microsoft.com/office/officeart/2005/8/layout/hierarchy1"/>
    <dgm:cxn modelId="{19FE4C10-755E-4B47-9BBB-E7915573A25C}" type="presOf" srcId="{11AA1B68-CA40-40FC-8C92-DF35A28D54ED}" destId="{DF72B7D5-E79A-4648-88DB-6514485BBD2F}" srcOrd="0" destOrd="0" presId="urn:microsoft.com/office/officeart/2005/8/layout/hierarchy1"/>
    <dgm:cxn modelId="{13DA32F1-464A-4AF5-882B-B80A2797E610}" type="presOf" srcId="{05BEA1C0-78A2-49B5-8BA5-9D0034A59591}" destId="{D17F2FAA-91A0-4D1E-A52F-2F3656995ABE}" srcOrd="0" destOrd="0" presId="urn:microsoft.com/office/officeart/2005/8/layout/hierarchy1"/>
    <dgm:cxn modelId="{D47D57D2-AD63-40DF-95FC-56AE7F30655B}" srcId="{C54EA5F3-2B60-4BD4-8D5B-BC19576846F8}" destId="{8B982A1E-7083-4BD5-87A3-63EE67386034}" srcOrd="0" destOrd="0" parTransId="{3A0C12D3-2271-4AC9-8217-0CCFD44F0FFD}" sibTransId="{C969C283-B558-4D4C-B63C-4011BD2A6296}"/>
    <dgm:cxn modelId="{A623618A-F7B4-44F1-8AC1-E90238387BF0}" type="presOf" srcId="{405C7C70-160C-4B87-98D2-FE8410AEB645}" destId="{0D73CAF6-5477-42DC-A75C-2D69D096913D}" srcOrd="0" destOrd="0" presId="urn:microsoft.com/office/officeart/2005/8/layout/hierarchy1"/>
    <dgm:cxn modelId="{52F7C839-D0FA-4D70-9B42-8B9EA46BA174}" type="presOf" srcId="{7A383E41-0786-4C5E-ABA3-AFF9DAD59499}" destId="{F541D6F8-EE90-4EFF-9AFD-7FA6C866F4B0}" srcOrd="0" destOrd="0" presId="urn:microsoft.com/office/officeart/2005/8/layout/hierarchy1"/>
    <dgm:cxn modelId="{F0897B73-C5A3-4979-9AF9-CF88A4460208}" type="presParOf" srcId="{C4AF4E11-A7A3-4290-86FE-A38B948A4FB8}" destId="{5E9DE5B5-A7C6-4FF0-9A5F-DBE5DD4C0C4F}" srcOrd="0" destOrd="0" presId="urn:microsoft.com/office/officeart/2005/8/layout/hierarchy1"/>
    <dgm:cxn modelId="{897B0421-CD81-4E69-ACAD-76ED97E7F530}" type="presParOf" srcId="{5E9DE5B5-A7C6-4FF0-9A5F-DBE5DD4C0C4F}" destId="{17B17A69-A66B-421F-850E-D800B8253384}" srcOrd="0" destOrd="0" presId="urn:microsoft.com/office/officeart/2005/8/layout/hierarchy1"/>
    <dgm:cxn modelId="{EDC80C28-7CA5-4233-9DAB-676730CB33F8}" type="presParOf" srcId="{17B17A69-A66B-421F-850E-D800B8253384}" destId="{887E615A-8A61-4FBD-86BF-EA096B927F24}" srcOrd="0" destOrd="0" presId="urn:microsoft.com/office/officeart/2005/8/layout/hierarchy1"/>
    <dgm:cxn modelId="{46975786-A542-46AB-B01E-B3A9966E9606}" type="presParOf" srcId="{17B17A69-A66B-421F-850E-D800B8253384}" destId="{787068BA-725E-4A83-9A4B-EE6B4715CFA3}" srcOrd="1" destOrd="0" presId="urn:microsoft.com/office/officeart/2005/8/layout/hierarchy1"/>
    <dgm:cxn modelId="{211FCBFE-12EA-4625-95DC-285992EFF109}" type="presParOf" srcId="{5E9DE5B5-A7C6-4FF0-9A5F-DBE5DD4C0C4F}" destId="{D4B14F34-769E-487B-9BC5-B58321C162EE}" srcOrd="1" destOrd="0" presId="urn:microsoft.com/office/officeart/2005/8/layout/hierarchy1"/>
    <dgm:cxn modelId="{CF0321F2-B216-4460-9B68-7AACF73D4B07}" type="presParOf" srcId="{D4B14F34-769E-487B-9BC5-B58321C162EE}" destId="{4153CCE8-FCD5-4F27-A557-C6870A985A42}" srcOrd="0" destOrd="0" presId="urn:microsoft.com/office/officeart/2005/8/layout/hierarchy1"/>
    <dgm:cxn modelId="{FBECFAD9-5F58-4393-A2E2-DD436F4A4A12}" type="presParOf" srcId="{D4B14F34-769E-487B-9BC5-B58321C162EE}" destId="{8D40FD77-3E79-4F87-B872-DA449B70D87A}" srcOrd="1" destOrd="0" presId="urn:microsoft.com/office/officeart/2005/8/layout/hierarchy1"/>
    <dgm:cxn modelId="{AA580C86-BD60-41FA-AF55-2D91E84036D4}" type="presParOf" srcId="{8D40FD77-3E79-4F87-B872-DA449B70D87A}" destId="{67F5B556-E937-49B5-8FF8-A056B3BBDCB9}" srcOrd="0" destOrd="0" presId="urn:microsoft.com/office/officeart/2005/8/layout/hierarchy1"/>
    <dgm:cxn modelId="{79403971-AAD5-402A-83D7-30A6C22BE576}" type="presParOf" srcId="{67F5B556-E937-49B5-8FF8-A056B3BBDCB9}" destId="{7090E7B6-F5C8-4F80-ACDD-E58B1E31FF8E}" srcOrd="0" destOrd="0" presId="urn:microsoft.com/office/officeart/2005/8/layout/hierarchy1"/>
    <dgm:cxn modelId="{8E76F8FA-20CA-49FF-B179-A990A9EEE13A}" type="presParOf" srcId="{67F5B556-E937-49B5-8FF8-A056B3BBDCB9}" destId="{7784C7D6-ABA1-4E06-B328-5B7EAC71331D}" srcOrd="1" destOrd="0" presId="urn:microsoft.com/office/officeart/2005/8/layout/hierarchy1"/>
    <dgm:cxn modelId="{FB51F45F-8175-42A4-BB83-F2EA666DA866}" type="presParOf" srcId="{8D40FD77-3E79-4F87-B872-DA449B70D87A}" destId="{E672038A-2290-447A-8F6E-526324A94439}" srcOrd="1" destOrd="0" presId="urn:microsoft.com/office/officeart/2005/8/layout/hierarchy1"/>
    <dgm:cxn modelId="{FBEFD6EE-2E35-4192-953D-CC971AD4955D}" type="presParOf" srcId="{E672038A-2290-447A-8F6E-526324A94439}" destId="{46BC64FF-42E3-4EAB-B0B4-EA6FC55260A9}" srcOrd="0" destOrd="0" presId="urn:microsoft.com/office/officeart/2005/8/layout/hierarchy1"/>
    <dgm:cxn modelId="{0BBFFB39-5189-4E7A-9592-65C87DC792F1}" type="presParOf" srcId="{E672038A-2290-447A-8F6E-526324A94439}" destId="{D48C12FC-CF89-4001-83C7-DF61185098D6}" srcOrd="1" destOrd="0" presId="urn:microsoft.com/office/officeart/2005/8/layout/hierarchy1"/>
    <dgm:cxn modelId="{E6B73CF4-0D81-47D8-94E0-ACE9643EE906}" type="presParOf" srcId="{D48C12FC-CF89-4001-83C7-DF61185098D6}" destId="{F3AB8DAC-F4BC-427E-B1F0-28B87CE8BEF0}" srcOrd="0" destOrd="0" presId="urn:microsoft.com/office/officeart/2005/8/layout/hierarchy1"/>
    <dgm:cxn modelId="{0DBB7564-3885-4068-82E6-CB32FFD5F49B}" type="presParOf" srcId="{F3AB8DAC-F4BC-427E-B1F0-28B87CE8BEF0}" destId="{2F57CDCF-B5F9-4899-9A78-0CD2B2BD13D5}" srcOrd="0" destOrd="0" presId="urn:microsoft.com/office/officeart/2005/8/layout/hierarchy1"/>
    <dgm:cxn modelId="{2C0D27AA-3F1C-4A13-A1BB-695F391EDCE2}" type="presParOf" srcId="{F3AB8DAC-F4BC-427E-B1F0-28B87CE8BEF0}" destId="{54ABFB31-38A1-49D3-BB7C-339E6327413F}" srcOrd="1" destOrd="0" presId="urn:microsoft.com/office/officeart/2005/8/layout/hierarchy1"/>
    <dgm:cxn modelId="{034FAC9F-BB47-47DD-8DB3-3CF11B4FCF69}" type="presParOf" srcId="{D48C12FC-CF89-4001-83C7-DF61185098D6}" destId="{8DBAD063-6CCC-4B0C-820D-DE2199D6AA19}" srcOrd="1" destOrd="0" presId="urn:microsoft.com/office/officeart/2005/8/layout/hierarchy1"/>
    <dgm:cxn modelId="{FE23F8D1-3F9B-4662-BAF1-66C98DF4E458}" type="presParOf" srcId="{8DBAD063-6CCC-4B0C-820D-DE2199D6AA19}" destId="{D17F2FAA-91A0-4D1E-A52F-2F3656995ABE}" srcOrd="0" destOrd="0" presId="urn:microsoft.com/office/officeart/2005/8/layout/hierarchy1"/>
    <dgm:cxn modelId="{EBA12587-E6FA-4A15-8BDE-AC4FFCA273E3}" type="presParOf" srcId="{8DBAD063-6CCC-4B0C-820D-DE2199D6AA19}" destId="{D4D8B2BC-0069-4A5B-B0A0-AE0714CED84B}" srcOrd="1" destOrd="0" presId="urn:microsoft.com/office/officeart/2005/8/layout/hierarchy1"/>
    <dgm:cxn modelId="{3237DF08-EE51-491C-B37C-309C9715738D}" type="presParOf" srcId="{D4D8B2BC-0069-4A5B-B0A0-AE0714CED84B}" destId="{DA68BA3D-0F02-4511-BB32-E83ABB860900}" srcOrd="0" destOrd="0" presId="urn:microsoft.com/office/officeart/2005/8/layout/hierarchy1"/>
    <dgm:cxn modelId="{137D514C-FA7C-4CA5-B3A1-0E4B7121BA22}" type="presParOf" srcId="{DA68BA3D-0F02-4511-BB32-E83ABB860900}" destId="{C3BE9F56-1493-43A0-B282-1216F89ABDBC}" srcOrd="0" destOrd="0" presId="urn:microsoft.com/office/officeart/2005/8/layout/hierarchy1"/>
    <dgm:cxn modelId="{EDF3B15E-B4DC-40FC-B6F4-28FF05D41394}" type="presParOf" srcId="{DA68BA3D-0F02-4511-BB32-E83ABB860900}" destId="{D9753D12-6826-464B-B7F6-8E714BE1AEE4}" srcOrd="1" destOrd="0" presId="urn:microsoft.com/office/officeart/2005/8/layout/hierarchy1"/>
    <dgm:cxn modelId="{9F2D3BE5-FE82-4DC3-A136-B662B3BDBA04}" type="presParOf" srcId="{D4D8B2BC-0069-4A5B-B0A0-AE0714CED84B}" destId="{670DDAE8-DFCA-46BF-88FE-112360CECC6C}" srcOrd="1" destOrd="0" presId="urn:microsoft.com/office/officeart/2005/8/layout/hierarchy1"/>
    <dgm:cxn modelId="{76D113BD-AA06-4D95-8774-FC179895FF6F}" type="presParOf" srcId="{670DDAE8-DFCA-46BF-88FE-112360CECC6C}" destId="{FF007ED3-98A6-4F1A-8B09-918D16FD527C}" srcOrd="0" destOrd="0" presId="urn:microsoft.com/office/officeart/2005/8/layout/hierarchy1"/>
    <dgm:cxn modelId="{9DFE7030-A0B0-49C8-8508-1F5D9DE8B234}" type="presParOf" srcId="{670DDAE8-DFCA-46BF-88FE-112360CECC6C}" destId="{95188F2C-E984-4A48-9301-9FA36F69C5EF}" srcOrd="1" destOrd="0" presId="urn:microsoft.com/office/officeart/2005/8/layout/hierarchy1"/>
    <dgm:cxn modelId="{FCD83ADB-BF14-44C1-8671-742C38CCF5F1}" type="presParOf" srcId="{95188F2C-E984-4A48-9301-9FA36F69C5EF}" destId="{8B0D4A0A-FE4C-4B7B-BD1C-946610539165}" srcOrd="0" destOrd="0" presId="urn:microsoft.com/office/officeart/2005/8/layout/hierarchy1"/>
    <dgm:cxn modelId="{A792862D-5B68-42E5-A59D-6F0F23AB8623}" type="presParOf" srcId="{8B0D4A0A-FE4C-4B7B-BD1C-946610539165}" destId="{FE4803E6-725E-4E71-A0DA-997021331B06}" srcOrd="0" destOrd="0" presId="urn:microsoft.com/office/officeart/2005/8/layout/hierarchy1"/>
    <dgm:cxn modelId="{F6F04DBD-C345-4D52-8B2D-8C56A68B8798}" type="presParOf" srcId="{8B0D4A0A-FE4C-4B7B-BD1C-946610539165}" destId="{F541D6F8-EE90-4EFF-9AFD-7FA6C866F4B0}" srcOrd="1" destOrd="0" presId="urn:microsoft.com/office/officeart/2005/8/layout/hierarchy1"/>
    <dgm:cxn modelId="{3F08998C-6D50-4866-AE97-F60732690F72}" type="presParOf" srcId="{95188F2C-E984-4A48-9301-9FA36F69C5EF}" destId="{DE10DE42-AA02-4C3D-B9DF-2F7F1DF9C1E4}" srcOrd="1" destOrd="0" presId="urn:microsoft.com/office/officeart/2005/8/layout/hierarchy1"/>
    <dgm:cxn modelId="{5CD97F57-94D8-4538-B254-88AC10B33070}" type="presParOf" srcId="{670DDAE8-DFCA-46BF-88FE-112360CECC6C}" destId="{11AE05DA-DFB6-45A4-AF64-3052FA5BBAFD}" srcOrd="2" destOrd="0" presId="urn:microsoft.com/office/officeart/2005/8/layout/hierarchy1"/>
    <dgm:cxn modelId="{F9666217-388A-4F8D-9EC1-8671168609AE}" type="presParOf" srcId="{670DDAE8-DFCA-46BF-88FE-112360CECC6C}" destId="{06F9ECE6-B288-4862-AEFE-49C1E0A5DCB7}" srcOrd="3" destOrd="0" presId="urn:microsoft.com/office/officeart/2005/8/layout/hierarchy1"/>
    <dgm:cxn modelId="{9F65F16F-6CBE-4A6B-BCA0-44628763C14B}" type="presParOf" srcId="{06F9ECE6-B288-4862-AEFE-49C1E0A5DCB7}" destId="{6829F09D-F266-4497-B402-9D439568037C}" srcOrd="0" destOrd="0" presId="urn:microsoft.com/office/officeart/2005/8/layout/hierarchy1"/>
    <dgm:cxn modelId="{86323468-6CF8-47F2-B7FD-0213D97DC026}" type="presParOf" srcId="{6829F09D-F266-4497-B402-9D439568037C}" destId="{13EE04FC-AA03-4264-9674-CBEDB684C0F9}" srcOrd="0" destOrd="0" presId="urn:microsoft.com/office/officeart/2005/8/layout/hierarchy1"/>
    <dgm:cxn modelId="{C0F4C035-3FE1-43DD-98B2-1BC5E0F901B7}" type="presParOf" srcId="{6829F09D-F266-4497-B402-9D439568037C}" destId="{C0DF3F72-4EB2-4D6C-9CC1-DD3E9AF713D6}" srcOrd="1" destOrd="0" presId="urn:microsoft.com/office/officeart/2005/8/layout/hierarchy1"/>
    <dgm:cxn modelId="{C2B68AB3-7715-4DCC-B1CB-AA8DC7084BEC}" type="presParOf" srcId="{06F9ECE6-B288-4862-AEFE-49C1E0A5DCB7}" destId="{A1FC0A3F-CB30-434E-8070-5177DBE77601}" srcOrd="1" destOrd="0" presId="urn:microsoft.com/office/officeart/2005/8/layout/hierarchy1"/>
    <dgm:cxn modelId="{B6C3D83A-1FB8-4880-A417-A3BD68207850}" type="presParOf" srcId="{E672038A-2290-447A-8F6E-526324A94439}" destId="{D6452337-08A5-4067-9B32-5409D9519FF0}" srcOrd="2" destOrd="0" presId="urn:microsoft.com/office/officeart/2005/8/layout/hierarchy1"/>
    <dgm:cxn modelId="{DA47D939-6E91-49FF-A225-9246A2E0088C}" type="presParOf" srcId="{E672038A-2290-447A-8F6E-526324A94439}" destId="{B5817A23-2004-4832-8567-3FACE8191F74}" srcOrd="3" destOrd="0" presId="urn:microsoft.com/office/officeart/2005/8/layout/hierarchy1"/>
    <dgm:cxn modelId="{CAF0C35D-F14A-4E7F-976C-8CF2FB83B645}" type="presParOf" srcId="{B5817A23-2004-4832-8567-3FACE8191F74}" destId="{83CD3FA5-1650-46BF-8821-D6A44D2FA9F5}" srcOrd="0" destOrd="0" presId="urn:microsoft.com/office/officeart/2005/8/layout/hierarchy1"/>
    <dgm:cxn modelId="{5161B7AD-BA73-4AE8-AB5E-468361AB8B7B}" type="presParOf" srcId="{83CD3FA5-1650-46BF-8821-D6A44D2FA9F5}" destId="{91B121DD-1281-4564-A55B-1B9D73B3741D}" srcOrd="0" destOrd="0" presId="urn:microsoft.com/office/officeart/2005/8/layout/hierarchy1"/>
    <dgm:cxn modelId="{C0DA9744-8CA9-4361-A6BD-18DB26B1CDB3}" type="presParOf" srcId="{83CD3FA5-1650-46BF-8821-D6A44D2FA9F5}" destId="{5943AAE4-69C3-4A07-84CD-BFF64D98A483}" srcOrd="1" destOrd="0" presId="urn:microsoft.com/office/officeart/2005/8/layout/hierarchy1"/>
    <dgm:cxn modelId="{88326A1F-719F-465A-8017-84497CED9649}" type="presParOf" srcId="{B5817A23-2004-4832-8567-3FACE8191F74}" destId="{63B10A10-CD68-44A9-986E-92E136A11FC9}" srcOrd="1" destOrd="0" presId="urn:microsoft.com/office/officeart/2005/8/layout/hierarchy1"/>
    <dgm:cxn modelId="{95EE2E52-7688-41C0-A041-EA02E70074F4}" type="presParOf" srcId="{63B10A10-CD68-44A9-986E-92E136A11FC9}" destId="{F0EEF09C-98AD-421E-89F5-04E2BF1806B2}" srcOrd="0" destOrd="0" presId="urn:microsoft.com/office/officeart/2005/8/layout/hierarchy1"/>
    <dgm:cxn modelId="{733816DA-F01E-4E44-999E-BA22DF063958}" type="presParOf" srcId="{63B10A10-CD68-44A9-986E-92E136A11FC9}" destId="{6313F751-7D53-4BF9-AB52-BD22D04451AB}" srcOrd="1" destOrd="0" presId="urn:microsoft.com/office/officeart/2005/8/layout/hierarchy1"/>
    <dgm:cxn modelId="{B87571E9-8A48-47B2-858E-7B6B3FD574C3}" type="presParOf" srcId="{6313F751-7D53-4BF9-AB52-BD22D04451AB}" destId="{9E95641C-0F9B-4D9C-BF15-D518E1989347}" srcOrd="0" destOrd="0" presId="urn:microsoft.com/office/officeart/2005/8/layout/hierarchy1"/>
    <dgm:cxn modelId="{8BDA1232-1D6E-4A59-BEE2-9C0E89FA0B65}" type="presParOf" srcId="{9E95641C-0F9B-4D9C-BF15-D518E1989347}" destId="{E516A79E-4DA9-4174-9B6F-0A3AEBEDB8BA}" srcOrd="0" destOrd="0" presId="urn:microsoft.com/office/officeart/2005/8/layout/hierarchy1"/>
    <dgm:cxn modelId="{2FD44D9E-807B-4B88-A213-1EB6C367168D}" type="presParOf" srcId="{9E95641C-0F9B-4D9C-BF15-D518E1989347}" destId="{95D842D8-FD66-4631-BC3B-C82C77606E1F}" srcOrd="1" destOrd="0" presId="urn:microsoft.com/office/officeart/2005/8/layout/hierarchy1"/>
    <dgm:cxn modelId="{A0D8D734-7E8C-4A1C-82C4-8CBD00E3AE77}" type="presParOf" srcId="{6313F751-7D53-4BF9-AB52-BD22D04451AB}" destId="{AE1F51B3-143E-4D84-8681-74A1CBE0DB84}" srcOrd="1" destOrd="0" presId="urn:microsoft.com/office/officeart/2005/8/layout/hierarchy1"/>
    <dgm:cxn modelId="{4A683C06-F68D-4F2E-98E1-DD97A73D4054}" type="presParOf" srcId="{AE1F51B3-143E-4D84-8681-74A1CBE0DB84}" destId="{14AF8494-F5FC-4687-BBFF-3A26FE4C650D}" srcOrd="0" destOrd="0" presId="urn:microsoft.com/office/officeart/2005/8/layout/hierarchy1"/>
    <dgm:cxn modelId="{684FE341-F6D2-48E0-82F0-BECCD732A241}" type="presParOf" srcId="{AE1F51B3-143E-4D84-8681-74A1CBE0DB84}" destId="{3F0B795F-1B5B-4703-8DAF-64DF247DFB90}" srcOrd="1" destOrd="0" presId="urn:microsoft.com/office/officeart/2005/8/layout/hierarchy1"/>
    <dgm:cxn modelId="{7BF3440F-FB04-4C30-90D1-7B0182C18C95}" type="presParOf" srcId="{3F0B795F-1B5B-4703-8DAF-64DF247DFB90}" destId="{DEC4BA38-915F-4219-ABA5-85CEA28150CD}" srcOrd="0" destOrd="0" presId="urn:microsoft.com/office/officeart/2005/8/layout/hierarchy1"/>
    <dgm:cxn modelId="{03CED296-3E0E-4B93-9E82-B1643D489CDD}" type="presParOf" srcId="{DEC4BA38-915F-4219-ABA5-85CEA28150CD}" destId="{774D11F4-C28A-47CC-8E22-CFEB261BB2D8}" srcOrd="0" destOrd="0" presId="urn:microsoft.com/office/officeart/2005/8/layout/hierarchy1"/>
    <dgm:cxn modelId="{F24BF4AF-B96D-464A-811C-CA6FA4A85673}" type="presParOf" srcId="{DEC4BA38-915F-4219-ABA5-85CEA28150CD}" destId="{5B57FE4C-2AD9-4ACC-ADCD-368E938504B1}" srcOrd="1" destOrd="0" presId="urn:microsoft.com/office/officeart/2005/8/layout/hierarchy1"/>
    <dgm:cxn modelId="{F56C7E41-2B08-436D-A440-278B5CA6E221}" type="presParOf" srcId="{3F0B795F-1B5B-4703-8DAF-64DF247DFB90}" destId="{846D4621-65A5-47B3-A088-A98B0CA4EF18}" srcOrd="1" destOrd="0" presId="urn:microsoft.com/office/officeart/2005/8/layout/hierarchy1"/>
    <dgm:cxn modelId="{872E6FB5-92DF-4E1D-B759-6A3EA5CFD78B}" type="presParOf" srcId="{E672038A-2290-447A-8F6E-526324A94439}" destId="{0D73CAF6-5477-42DC-A75C-2D69D096913D}" srcOrd="4" destOrd="0" presId="urn:microsoft.com/office/officeart/2005/8/layout/hierarchy1"/>
    <dgm:cxn modelId="{262396E2-F196-42E8-B412-FC8F7D6C7916}" type="presParOf" srcId="{E672038A-2290-447A-8F6E-526324A94439}" destId="{211B8CF0-5184-4D2A-A18D-C428C86A28A8}" srcOrd="5" destOrd="0" presId="urn:microsoft.com/office/officeart/2005/8/layout/hierarchy1"/>
    <dgm:cxn modelId="{7BD55279-9483-4E4D-83CC-9CF59C470CFD}" type="presParOf" srcId="{211B8CF0-5184-4D2A-A18D-C428C86A28A8}" destId="{7CDC158C-2AD9-4A87-86A0-73AED9AE0716}" srcOrd="0" destOrd="0" presId="urn:microsoft.com/office/officeart/2005/8/layout/hierarchy1"/>
    <dgm:cxn modelId="{D9B11666-6365-4FD8-8DAE-F57BE002467F}" type="presParOf" srcId="{7CDC158C-2AD9-4A87-86A0-73AED9AE0716}" destId="{B970E43A-14EC-4BED-BC47-A545DCFC3E02}" srcOrd="0" destOrd="0" presId="urn:microsoft.com/office/officeart/2005/8/layout/hierarchy1"/>
    <dgm:cxn modelId="{7995473E-1CFE-4E7C-8EA9-754AED963625}" type="presParOf" srcId="{7CDC158C-2AD9-4A87-86A0-73AED9AE0716}" destId="{EB0A3029-1EF4-418C-9753-A74DD2497CF8}" srcOrd="1" destOrd="0" presId="urn:microsoft.com/office/officeart/2005/8/layout/hierarchy1"/>
    <dgm:cxn modelId="{AAD262DD-D250-45A1-B27A-4E705BECA61A}" type="presParOf" srcId="{211B8CF0-5184-4D2A-A18D-C428C86A28A8}" destId="{77F4DE27-6660-43B4-BE71-4ED3ADEFCAEB}" srcOrd="1" destOrd="0" presId="urn:microsoft.com/office/officeart/2005/8/layout/hierarchy1"/>
    <dgm:cxn modelId="{DA911EE2-68B7-4102-BAB1-7FDE9A808794}" type="presParOf" srcId="{77F4DE27-6660-43B4-BE71-4ED3ADEFCAEB}" destId="{556D98B8-0889-4ECE-A3E2-E675FB07CBF1}" srcOrd="0" destOrd="0" presId="urn:microsoft.com/office/officeart/2005/8/layout/hierarchy1"/>
    <dgm:cxn modelId="{4E37E776-E849-4F74-A611-C979721FBAE4}" type="presParOf" srcId="{77F4DE27-6660-43B4-BE71-4ED3ADEFCAEB}" destId="{3E7ABE15-73F0-4438-B684-D5E83C12CCFE}" srcOrd="1" destOrd="0" presId="urn:microsoft.com/office/officeart/2005/8/layout/hierarchy1"/>
    <dgm:cxn modelId="{437008BE-7058-4565-9293-D465CC70446E}" type="presParOf" srcId="{3E7ABE15-73F0-4438-B684-D5E83C12CCFE}" destId="{5536E740-32BE-4E73-9F69-843387CF19FC}" srcOrd="0" destOrd="0" presId="urn:microsoft.com/office/officeart/2005/8/layout/hierarchy1"/>
    <dgm:cxn modelId="{05B5E3E0-666C-4E4B-A818-805FCE3B9B81}" type="presParOf" srcId="{5536E740-32BE-4E73-9F69-843387CF19FC}" destId="{A60584CA-15E3-4924-A9C7-E7171691EF57}" srcOrd="0" destOrd="0" presId="urn:microsoft.com/office/officeart/2005/8/layout/hierarchy1"/>
    <dgm:cxn modelId="{E2E7E416-5794-4F85-8B05-5EF37E78A82F}" type="presParOf" srcId="{5536E740-32BE-4E73-9F69-843387CF19FC}" destId="{52B6D329-26CD-444C-9F53-6086E3CCB528}" srcOrd="1" destOrd="0" presId="urn:microsoft.com/office/officeart/2005/8/layout/hierarchy1"/>
    <dgm:cxn modelId="{C936C2FB-1DD0-4963-9A66-055BAC613339}" type="presParOf" srcId="{3E7ABE15-73F0-4438-B684-D5E83C12CCFE}" destId="{F8E9D267-E550-4FAB-960A-CD320BF7D7CA}" srcOrd="1" destOrd="0" presId="urn:microsoft.com/office/officeart/2005/8/layout/hierarchy1"/>
    <dgm:cxn modelId="{2DE783A3-9242-4940-BE03-FAE70FAD0CE4}" type="presParOf" srcId="{F8E9D267-E550-4FAB-960A-CD320BF7D7CA}" destId="{D6163788-7035-48DE-9F73-BDFAD31FEC9B}" srcOrd="0" destOrd="0" presId="urn:microsoft.com/office/officeart/2005/8/layout/hierarchy1"/>
    <dgm:cxn modelId="{F31FA1B3-F83F-40F8-827F-ACAC5948ED14}" type="presParOf" srcId="{F8E9D267-E550-4FAB-960A-CD320BF7D7CA}" destId="{D50D843B-1E5B-400A-9307-50668D938AA2}" srcOrd="1" destOrd="0" presId="urn:microsoft.com/office/officeart/2005/8/layout/hierarchy1"/>
    <dgm:cxn modelId="{CF1FCB63-69A4-498F-8033-7F7B8737FA7A}" type="presParOf" srcId="{D50D843B-1E5B-400A-9307-50668D938AA2}" destId="{1F8EFD48-24EF-4B0B-8E36-1410F147665E}" srcOrd="0" destOrd="0" presId="urn:microsoft.com/office/officeart/2005/8/layout/hierarchy1"/>
    <dgm:cxn modelId="{D684E260-3204-4192-8F5E-E01F7D53CDFB}" type="presParOf" srcId="{1F8EFD48-24EF-4B0B-8E36-1410F147665E}" destId="{219ACE88-2CB7-4B59-B76E-E28A4006E3EF}" srcOrd="0" destOrd="0" presId="urn:microsoft.com/office/officeart/2005/8/layout/hierarchy1"/>
    <dgm:cxn modelId="{21E99D73-3153-4F6E-9A81-4275E8FFFB20}" type="presParOf" srcId="{1F8EFD48-24EF-4B0B-8E36-1410F147665E}" destId="{ABC3C73D-479E-4402-BAF5-1A35EFA17A2D}" srcOrd="1" destOrd="0" presId="urn:microsoft.com/office/officeart/2005/8/layout/hierarchy1"/>
    <dgm:cxn modelId="{935554B3-4524-470B-8C9D-9122BB0B2873}" type="presParOf" srcId="{D50D843B-1E5B-400A-9307-50668D938AA2}" destId="{CD009062-9528-4136-B963-995ECCFA21AF}" srcOrd="1" destOrd="0" presId="urn:microsoft.com/office/officeart/2005/8/layout/hierarchy1"/>
    <dgm:cxn modelId="{4DF10BD7-C995-46C9-A2C4-4D1C4885A8DA}" type="presParOf" srcId="{E672038A-2290-447A-8F6E-526324A94439}" destId="{5536989F-F3A5-421F-A46C-20AF74D369AE}" srcOrd="6" destOrd="0" presId="urn:microsoft.com/office/officeart/2005/8/layout/hierarchy1"/>
    <dgm:cxn modelId="{8E47A764-AF98-476F-8EB0-CB8113C6E648}" type="presParOf" srcId="{E672038A-2290-447A-8F6E-526324A94439}" destId="{BD29DF4F-B077-47DF-B379-3F4999174621}" srcOrd="7" destOrd="0" presId="urn:microsoft.com/office/officeart/2005/8/layout/hierarchy1"/>
    <dgm:cxn modelId="{9252E25D-3BAA-4034-ACF6-53010E2161EE}" type="presParOf" srcId="{BD29DF4F-B077-47DF-B379-3F4999174621}" destId="{3B6B5AD9-21B5-4A68-B72F-5D22CDF8CEAF}" srcOrd="0" destOrd="0" presId="urn:microsoft.com/office/officeart/2005/8/layout/hierarchy1"/>
    <dgm:cxn modelId="{67AA30E9-529E-4BB6-9470-A2957112F529}" type="presParOf" srcId="{3B6B5AD9-21B5-4A68-B72F-5D22CDF8CEAF}" destId="{162098F1-136A-4C19-A92D-D4061F4145F4}" srcOrd="0" destOrd="0" presId="urn:microsoft.com/office/officeart/2005/8/layout/hierarchy1"/>
    <dgm:cxn modelId="{9583AF4D-5DC9-46AE-8E48-2E9F1FCC762C}" type="presParOf" srcId="{3B6B5AD9-21B5-4A68-B72F-5D22CDF8CEAF}" destId="{44194494-825F-4572-AE27-412999993ED6}" srcOrd="1" destOrd="0" presId="urn:microsoft.com/office/officeart/2005/8/layout/hierarchy1"/>
    <dgm:cxn modelId="{F94B7D3F-9F6C-4529-B858-7933F8869C61}" type="presParOf" srcId="{BD29DF4F-B077-47DF-B379-3F4999174621}" destId="{DCB4DA27-C1D8-43CD-A048-E42975BEFF02}" srcOrd="1" destOrd="0" presId="urn:microsoft.com/office/officeart/2005/8/layout/hierarchy1"/>
    <dgm:cxn modelId="{32658691-EC49-40E1-BCBC-8038910CE5A9}" type="presParOf" srcId="{DCB4DA27-C1D8-43CD-A048-E42975BEFF02}" destId="{A1593BD8-EF96-49DE-B176-4F8BEEAE54AE}" srcOrd="0" destOrd="0" presId="urn:microsoft.com/office/officeart/2005/8/layout/hierarchy1"/>
    <dgm:cxn modelId="{FE22DAC5-E830-4375-B9AA-7F4DF274474D}" type="presParOf" srcId="{DCB4DA27-C1D8-43CD-A048-E42975BEFF02}" destId="{0062BBF3-EB7B-4E35-9510-E05D14AC9490}" srcOrd="1" destOrd="0" presId="urn:microsoft.com/office/officeart/2005/8/layout/hierarchy1"/>
    <dgm:cxn modelId="{0632A80D-E5FB-483E-B26B-546B9D969A53}" type="presParOf" srcId="{0062BBF3-EB7B-4E35-9510-E05D14AC9490}" destId="{609AEB35-E376-49F7-9209-CCA91FDC5AE3}" srcOrd="0" destOrd="0" presId="urn:microsoft.com/office/officeart/2005/8/layout/hierarchy1"/>
    <dgm:cxn modelId="{F226FD80-175D-46C9-A8BA-F0F9D4CEE674}" type="presParOf" srcId="{609AEB35-E376-49F7-9209-CCA91FDC5AE3}" destId="{972CEBC5-E920-434E-8354-E826B75E6BB9}" srcOrd="0" destOrd="0" presId="urn:microsoft.com/office/officeart/2005/8/layout/hierarchy1"/>
    <dgm:cxn modelId="{63DEFBE9-90C9-4FB4-8D21-8D9C42814D28}" type="presParOf" srcId="{609AEB35-E376-49F7-9209-CCA91FDC5AE3}" destId="{85C6B62D-E78E-4D19-90C5-DC121A4A0455}" srcOrd="1" destOrd="0" presId="urn:microsoft.com/office/officeart/2005/8/layout/hierarchy1"/>
    <dgm:cxn modelId="{A51111FA-C877-487F-AEBF-C8D6E64F0BF4}" type="presParOf" srcId="{0062BBF3-EB7B-4E35-9510-E05D14AC9490}" destId="{BF6573AE-90CA-47AA-BB87-8FE7231100EC}" srcOrd="1" destOrd="0" presId="urn:microsoft.com/office/officeart/2005/8/layout/hierarchy1"/>
    <dgm:cxn modelId="{B1532350-4AA8-413C-86CA-DDF88300600D}" type="presParOf" srcId="{BF6573AE-90CA-47AA-BB87-8FE7231100EC}" destId="{DF72B7D5-E79A-4648-88DB-6514485BBD2F}" srcOrd="0" destOrd="0" presId="urn:microsoft.com/office/officeart/2005/8/layout/hierarchy1"/>
    <dgm:cxn modelId="{78AD63B0-734F-4651-A2D0-AA9911C17B49}" type="presParOf" srcId="{BF6573AE-90CA-47AA-BB87-8FE7231100EC}" destId="{F2F3D544-15EA-4941-A13E-F6AB0AAB43DB}" srcOrd="1" destOrd="0" presId="urn:microsoft.com/office/officeart/2005/8/layout/hierarchy1"/>
    <dgm:cxn modelId="{22E5A224-C1BF-46FB-945B-C68847F4A16A}" type="presParOf" srcId="{F2F3D544-15EA-4941-A13E-F6AB0AAB43DB}" destId="{08875795-F4B2-4034-899A-CCF1D42EBEFF}" srcOrd="0" destOrd="0" presId="urn:microsoft.com/office/officeart/2005/8/layout/hierarchy1"/>
    <dgm:cxn modelId="{BAA5BAAD-2BD4-48BC-9BE8-C56C479E23F1}" type="presParOf" srcId="{08875795-F4B2-4034-899A-CCF1D42EBEFF}" destId="{46785CB5-6819-4AAD-B9C1-863FADB1113C}" srcOrd="0" destOrd="0" presId="urn:microsoft.com/office/officeart/2005/8/layout/hierarchy1"/>
    <dgm:cxn modelId="{D444557F-5396-4F25-9D74-33DDD349F664}" type="presParOf" srcId="{08875795-F4B2-4034-899A-CCF1D42EBEFF}" destId="{D22787C7-8AAA-4D44-BE9F-9C7F52AAD48C}" srcOrd="1" destOrd="0" presId="urn:microsoft.com/office/officeart/2005/8/layout/hierarchy1"/>
    <dgm:cxn modelId="{AF6EA769-1A81-4CDF-82B3-390295985B38}" type="presParOf" srcId="{F2F3D544-15EA-4941-A13E-F6AB0AAB43DB}" destId="{129FB213-6A94-4AC9-952E-9CAFC2AAFA0F}" srcOrd="1" destOrd="0" presId="urn:microsoft.com/office/officeart/2005/8/layout/hierarchy1"/>
    <dgm:cxn modelId="{AFF40016-15C8-439D-AE70-F0B0892B4207}" type="presParOf" srcId="{E672038A-2290-447A-8F6E-526324A94439}" destId="{0117AECA-11E8-4B10-A88C-7C2BC0CA682B}" srcOrd="8" destOrd="0" presId="urn:microsoft.com/office/officeart/2005/8/layout/hierarchy1"/>
    <dgm:cxn modelId="{DE6A69A7-90A4-4F49-84D2-12966FA32333}" type="presParOf" srcId="{E672038A-2290-447A-8F6E-526324A94439}" destId="{798AA7C9-330F-4945-BCBB-96DC945B2381}" srcOrd="9" destOrd="0" presId="urn:microsoft.com/office/officeart/2005/8/layout/hierarchy1"/>
    <dgm:cxn modelId="{872DBCDE-E46A-4F35-A41B-00B969D0A08F}" type="presParOf" srcId="{798AA7C9-330F-4945-BCBB-96DC945B2381}" destId="{02B9F840-2FB3-46DD-B118-F4D86145BF45}" srcOrd="0" destOrd="0" presId="urn:microsoft.com/office/officeart/2005/8/layout/hierarchy1"/>
    <dgm:cxn modelId="{4DED22A1-1152-42E8-B126-A04E03A7B28E}" type="presParOf" srcId="{02B9F840-2FB3-46DD-B118-F4D86145BF45}" destId="{B9D083CC-0AD1-418F-9E1E-2471BE934596}" srcOrd="0" destOrd="0" presId="urn:microsoft.com/office/officeart/2005/8/layout/hierarchy1"/>
    <dgm:cxn modelId="{52C4BF55-3EE4-4E8D-B498-A72455474CD2}" type="presParOf" srcId="{02B9F840-2FB3-46DD-B118-F4D86145BF45}" destId="{A048DB61-C439-4B72-96BD-0A45F53F0C17}" srcOrd="1" destOrd="0" presId="urn:microsoft.com/office/officeart/2005/8/layout/hierarchy1"/>
    <dgm:cxn modelId="{13179DFA-F0E8-4BAC-A777-232B86AFDD59}" type="presParOf" srcId="{798AA7C9-330F-4945-BCBB-96DC945B2381}" destId="{FE20B49E-BAE0-4A66-97D0-8869F646ABB0}" srcOrd="1" destOrd="0" presId="urn:microsoft.com/office/officeart/2005/8/layout/hierarchy1"/>
    <dgm:cxn modelId="{896BA487-02E8-4629-BBB2-E5E27ECC9075}" type="presParOf" srcId="{FE20B49E-BAE0-4A66-97D0-8869F646ABB0}" destId="{C4898FC4-B480-4D0D-A319-B8D0958FA6BA}" srcOrd="0" destOrd="0" presId="urn:microsoft.com/office/officeart/2005/8/layout/hierarchy1"/>
    <dgm:cxn modelId="{DDCDE404-142C-457A-8235-5DF6D0511669}" type="presParOf" srcId="{FE20B49E-BAE0-4A66-97D0-8869F646ABB0}" destId="{F20E731E-601D-4E0B-B391-F6BD2623C265}" srcOrd="1" destOrd="0" presId="urn:microsoft.com/office/officeart/2005/8/layout/hierarchy1"/>
    <dgm:cxn modelId="{3B0AC797-0EFE-4675-8092-FE23235CE42F}" type="presParOf" srcId="{F20E731E-601D-4E0B-B391-F6BD2623C265}" destId="{F227B324-FE94-4954-87CD-1C5E2BD1562A}" srcOrd="0" destOrd="0" presId="urn:microsoft.com/office/officeart/2005/8/layout/hierarchy1"/>
    <dgm:cxn modelId="{9328E0E9-8964-4511-B2DF-277D47231607}" type="presParOf" srcId="{F227B324-FE94-4954-87CD-1C5E2BD1562A}" destId="{C2B42111-896F-419A-843F-35FC6379895E}" srcOrd="0" destOrd="0" presId="urn:microsoft.com/office/officeart/2005/8/layout/hierarchy1"/>
    <dgm:cxn modelId="{485731BA-DB39-460D-B9E7-5F06F7677530}" type="presParOf" srcId="{F227B324-FE94-4954-87CD-1C5E2BD1562A}" destId="{4F052922-4617-4DF6-A7F7-4816ADC828C9}" srcOrd="1" destOrd="0" presId="urn:microsoft.com/office/officeart/2005/8/layout/hierarchy1"/>
    <dgm:cxn modelId="{B8F8B773-9735-4CFA-8BE0-AC23964A2846}" type="presParOf" srcId="{F20E731E-601D-4E0B-B391-F6BD2623C265}" destId="{9E594F1C-25DB-4F06-9AE0-2C4996ACDB5F}" srcOrd="1" destOrd="0" presId="urn:microsoft.com/office/officeart/2005/8/layout/hierarchy1"/>
  </dgm:cxnLst>
  <dgm:bg/>
  <dgm:whole>
    <a:ln>
      <a:solidFill>
        <a:srgbClr val="00B0F0"/>
      </a:solidFill>
    </a:ln>
  </dgm:whole>
  <dgm:extLst>
    <a:ext uri="http://schemas.microsoft.com/office/drawing/2008/diagram">
      <dsp:dataModelExt xmlns:dsp="http://schemas.microsoft.com/office/drawing/2008/diagram" xmlns=""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34841CA-C913-49FD-9CF5-0BF20A0BC305}"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13E3783B-CBE7-4090-BBEF-20506858F197}">
      <dgm:prSet phldrT="[Text]" custT="1"/>
      <dgm:spPr/>
      <dgm:t>
        <a:bodyPr/>
        <a:lstStyle/>
        <a:p>
          <a:r>
            <a:rPr lang="en-US" sz="800"/>
            <a:t>JS(BM-I)</a:t>
          </a:r>
        </a:p>
      </dgm:t>
    </dgm:pt>
    <dgm:pt modelId="{3F8A39A8-0A01-4069-8D00-15E090D34E91}" type="parTrans" cxnId="{440AE8BA-E166-4980-A41A-E4DAB30C7A74}">
      <dgm:prSet/>
      <dgm:spPr/>
      <dgm:t>
        <a:bodyPr/>
        <a:lstStyle/>
        <a:p>
          <a:endParaRPr lang="en-US"/>
        </a:p>
      </dgm:t>
    </dgm:pt>
    <dgm:pt modelId="{8F43753A-7F47-4358-82DE-4EAC347B6806}" type="sibTrans" cxnId="{440AE8BA-E166-4980-A41A-E4DAB30C7A74}">
      <dgm:prSet/>
      <dgm:spPr/>
      <dgm:t>
        <a:bodyPr/>
        <a:lstStyle/>
        <a:p>
          <a:endParaRPr lang="en-US"/>
        </a:p>
      </dgm:t>
    </dgm:pt>
    <dgm:pt modelId="{FF02D4DE-542E-4B22-B67D-CED1B1BDD1DC}">
      <dgm:prSet phldrT="[Text]" custT="1"/>
      <dgm:spPr/>
      <dgm:t>
        <a:bodyPr/>
        <a:lstStyle/>
        <a:p>
          <a:r>
            <a:rPr lang="en-US" sz="800"/>
            <a:t>DIR (China-Nepal Branch)</a:t>
          </a:r>
        </a:p>
      </dgm:t>
    </dgm:pt>
    <dgm:pt modelId="{DCD15C01-5900-46D8-9BEC-2F46282D83C3}" type="parTrans" cxnId="{FE3C4C64-3E24-4F00-8C35-E01B307A8577}">
      <dgm:prSet/>
      <dgm:spPr/>
      <dgm:t>
        <a:bodyPr/>
        <a:lstStyle/>
        <a:p>
          <a:endParaRPr lang="en-US"/>
        </a:p>
      </dgm:t>
    </dgm:pt>
    <dgm:pt modelId="{78B5F04E-C7AC-4A82-B4D0-B8AE02651402}" type="sibTrans" cxnId="{FE3C4C64-3E24-4F00-8C35-E01B307A8577}">
      <dgm:prSet/>
      <dgm:spPr/>
      <dgm:t>
        <a:bodyPr/>
        <a:lstStyle/>
        <a:p>
          <a:endParaRPr lang="en-US"/>
        </a:p>
      </dgm:t>
    </dgm:pt>
    <dgm:pt modelId="{C9687EC7-42CF-4DE1-B26D-B13F3E3EC586}">
      <dgm:prSet phldrT="[Text]" custT="1"/>
      <dgm:spPr/>
      <dgm:t>
        <a:bodyPr/>
        <a:lstStyle/>
        <a:p>
          <a:r>
            <a:rPr lang="en-US" sz="800"/>
            <a:t>DIR(Pakistan-Bangladesh Branch)</a:t>
          </a:r>
        </a:p>
      </dgm:t>
    </dgm:pt>
    <dgm:pt modelId="{E4E4AE67-8400-44A5-B3BC-811E7089C3E1}" type="parTrans" cxnId="{8E0E7E5B-A48C-4605-A98B-46C24ABCF4E8}">
      <dgm:prSet/>
      <dgm:spPr/>
      <dgm:t>
        <a:bodyPr/>
        <a:lstStyle/>
        <a:p>
          <a:endParaRPr lang="en-US"/>
        </a:p>
      </dgm:t>
    </dgm:pt>
    <dgm:pt modelId="{B64B024E-946C-4C35-A610-177EE72A627E}" type="sibTrans" cxnId="{8E0E7E5B-A48C-4605-A98B-46C24ABCF4E8}">
      <dgm:prSet/>
      <dgm:spPr/>
      <dgm:t>
        <a:bodyPr/>
        <a:lstStyle/>
        <a:p>
          <a:endParaRPr lang="en-US"/>
        </a:p>
      </dgm:t>
    </dgm:pt>
    <dgm:pt modelId="{96EDE656-92B4-4096-BD7C-8FE7519BACC2}">
      <dgm:prSet custT="1"/>
      <dgm:spPr/>
      <dgm:t>
        <a:bodyPr/>
        <a:lstStyle/>
        <a:p>
          <a:r>
            <a:rPr lang="en-US" sz="800"/>
            <a:t>DIR(Myanmar-Co-ordination Branch)</a:t>
          </a:r>
        </a:p>
      </dgm:t>
    </dgm:pt>
    <dgm:pt modelId="{29E771F0-90E3-4A59-A440-4B42D08E0498}" type="parTrans" cxnId="{721A996D-0BAD-4AAA-B29D-897C84F25743}">
      <dgm:prSet/>
      <dgm:spPr/>
      <dgm:t>
        <a:bodyPr/>
        <a:lstStyle/>
        <a:p>
          <a:endParaRPr lang="en-US"/>
        </a:p>
      </dgm:t>
    </dgm:pt>
    <dgm:pt modelId="{8FE62F15-D54F-4921-AF5D-CB1D7ECDA3EA}" type="sibTrans" cxnId="{721A996D-0BAD-4AAA-B29D-897C84F25743}">
      <dgm:prSet/>
      <dgm:spPr/>
      <dgm:t>
        <a:bodyPr/>
        <a:lstStyle/>
        <a:p>
          <a:endParaRPr lang="en-US"/>
        </a:p>
      </dgm:t>
    </dgm:pt>
    <dgm:pt modelId="{890E5FF7-F944-4367-B193-6B0BB5E41B13}">
      <dgm:prSet/>
      <dgm:spPr/>
      <dgm:t>
        <a:bodyPr/>
        <a:lstStyle/>
        <a:p>
          <a:r>
            <a:rPr lang="en-US"/>
            <a:t>US (CNB)</a:t>
          </a:r>
        </a:p>
      </dgm:t>
    </dgm:pt>
    <dgm:pt modelId="{CCDC171E-697B-4D46-A301-F06BD6AA6690}" type="parTrans" cxnId="{B3CE0B91-58E9-4923-A538-F11B9458A2CF}">
      <dgm:prSet/>
      <dgm:spPr/>
      <dgm:t>
        <a:bodyPr/>
        <a:lstStyle/>
        <a:p>
          <a:endParaRPr lang="en-US"/>
        </a:p>
      </dgm:t>
    </dgm:pt>
    <dgm:pt modelId="{2E46A3B3-F508-47E9-852B-41336789E795}" type="sibTrans" cxnId="{B3CE0B91-58E9-4923-A538-F11B9458A2CF}">
      <dgm:prSet/>
      <dgm:spPr/>
      <dgm:t>
        <a:bodyPr/>
        <a:lstStyle/>
        <a:p>
          <a:endParaRPr lang="en-US"/>
        </a:p>
      </dgm:t>
    </dgm:pt>
    <dgm:pt modelId="{4EC6C1E9-AFBE-443F-A404-A5A8C67E4B0A}">
      <dgm:prSet/>
      <dgm:spPr/>
      <dgm:t>
        <a:bodyPr/>
        <a:lstStyle/>
        <a:p>
          <a:r>
            <a:rPr lang="en-US"/>
            <a:t>SO (BM IV - ICB)</a:t>
          </a:r>
        </a:p>
      </dgm:t>
    </dgm:pt>
    <dgm:pt modelId="{983D0BF4-7A6F-4018-AC9B-77BC2A2FA5A4}" type="parTrans" cxnId="{2A33C5C9-BE38-42DB-8C69-AC0C375F3326}">
      <dgm:prSet/>
      <dgm:spPr/>
      <dgm:t>
        <a:bodyPr/>
        <a:lstStyle/>
        <a:p>
          <a:endParaRPr lang="en-US"/>
        </a:p>
      </dgm:t>
    </dgm:pt>
    <dgm:pt modelId="{CB76B605-7301-4DB9-902E-523C11078CCF}" type="sibTrans" cxnId="{2A33C5C9-BE38-42DB-8C69-AC0C375F3326}">
      <dgm:prSet/>
      <dgm:spPr/>
      <dgm:t>
        <a:bodyPr/>
        <a:lstStyle/>
        <a:p>
          <a:endParaRPr lang="en-US"/>
        </a:p>
      </dgm:t>
    </dgm:pt>
    <dgm:pt modelId="{2C480596-7861-44E8-AB05-E909D25C1D75}">
      <dgm:prSet/>
      <dgm:spPr/>
      <dgm:t>
        <a:bodyPr/>
        <a:lstStyle/>
        <a:p>
          <a:r>
            <a:rPr lang="en-US"/>
            <a:t>SO (BM V - INB &amp; IBhB))</a:t>
          </a:r>
        </a:p>
      </dgm:t>
    </dgm:pt>
    <dgm:pt modelId="{7A3AE237-2919-4CD6-B35E-0F3CA71E08FC}" type="parTrans" cxnId="{66608196-2208-43FC-B3C7-8F09DF2430D9}">
      <dgm:prSet/>
      <dgm:spPr/>
      <dgm:t>
        <a:bodyPr/>
        <a:lstStyle/>
        <a:p>
          <a:endParaRPr lang="en-US"/>
        </a:p>
      </dgm:t>
    </dgm:pt>
    <dgm:pt modelId="{193BDC83-3B52-440D-989F-03E665231DEE}" type="sibTrans" cxnId="{66608196-2208-43FC-B3C7-8F09DF2430D9}">
      <dgm:prSet/>
      <dgm:spPr/>
      <dgm:t>
        <a:bodyPr/>
        <a:lstStyle/>
        <a:p>
          <a:endParaRPr lang="en-US"/>
        </a:p>
      </dgm:t>
    </dgm:pt>
    <dgm:pt modelId="{00893BC6-B33C-4E4B-B627-F8A6DECFBF15}">
      <dgm:prSet/>
      <dgm:spPr/>
      <dgm:t>
        <a:bodyPr/>
        <a:lstStyle/>
        <a:p>
          <a:r>
            <a:rPr lang="en-US"/>
            <a:t>US (PB)</a:t>
          </a:r>
        </a:p>
      </dgm:t>
    </dgm:pt>
    <dgm:pt modelId="{DDDBED19-0A27-4A4E-833A-4365AA56E80A}" type="parTrans" cxnId="{580183A9-AE84-4356-B69D-79F21E98ADD6}">
      <dgm:prSet/>
      <dgm:spPr/>
      <dgm:t>
        <a:bodyPr/>
        <a:lstStyle/>
        <a:p>
          <a:endParaRPr lang="en-US"/>
        </a:p>
      </dgm:t>
    </dgm:pt>
    <dgm:pt modelId="{D9D469D7-3CAF-4D2B-A008-C04462635D03}" type="sibTrans" cxnId="{580183A9-AE84-4356-B69D-79F21E98ADD6}">
      <dgm:prSet/>
      <dgm:spPr/>
      <dgm:t>
        <a:bodyPr/>
        <a:lstStyle/>
        <a:p>
          <a:endParaRPr lang="en-US"/>
        </a:p>
      </dgm:t>
    </dgm:pt>
    <dgm:pt modelId="{F111D4AD-4E3E-4677-B695-1DDF379144D7}">
      <dgm:prSet/>
      <dgm:spPr/>
      <dgm:t>
        <a:bodyPr/>
        <a:lstStyle/>
        <a:p>
          <a:r>
            <a:rPr lang="en-US"/>
            <a:t>US (MC)</a:t>
          </a:r>
        </a:p>
      </dgm:t>
    </dgm:pt>
    <dgm:pt modelId="{5E766A5E-B535-4B01-B7F4-4C248A290D2E}" type="parTrans" cxnId="{6CA50BA7-43FB-4D12-9A60-B4843668B4F3}">
      <dgm:prSet/>
      <dgm:spPr/>
      <dgm:t>
        <a:bodyPr/>
        <a:lstStyle/>
        <a:p>
          <a:endParaRPr lang="en-US"/>
        </a:p>
      </dgm:t>
    </dgm:pt>
    <dgm:pt modelId="{FBFD18DB-62A5-4147-901B-815F3ACBE8D8}" type="sibTrans" cxnId="{6CA50BA7-43FB-4D12-9A60-B4843668B4F3}">
      <dgm:prSet/>
      <dgm:spPr/>
      <dgm:t>
        <a:bodyPr/>
        <a:lstStyle/>
        <a:p>
          <a:endParaRPr lang="en-US"/>
        </a:p>
      </dgm:t>
    </dgm:pt>
    <dgm:pt modelId="{BBAD805D-27C2-43A5-9708-AECDD3B4720E}">
      <dgm:prSet/>
      <dgm:spPr/>
      <dgm:t>
        <a:bodyPr/>
        <a:lstStyle/>
        <a:p>
          <a:r>
            <a:rPr lang="en-US"/>
            <a:t>SO (BM-I)</a:t>
          </a:r>
        </a:p>
      </dgm:t>
    </dgm:pt>
    <dgm:pt modelId="{72A5BCA4-5FF2-41DC-BEFB-DE4BBE22D3FD}" type="parTrans" cxnId="{FF15A720-7C90-44D4-B1A4-11B10BE0FC27}">
      <dgm:prSet/>
      <dgm:spPr/>
      <dgm:t>
        <a:bodyPr/>
        <a:lstStyle/>
        <a:p>
          <a:endParaRPr lang="en-US"/>
        </a:p>
      </dgm:t>
    </dgm:pt>
    <dgm:pt modelId="{7AE71F75-128E-4627-A7F2-D1E5D8F764FC}" type="sibTrans" cxnId="{FF15A720-7C90-44D4-B1A4-11B10BE0FC27}">
      <dgm:prSet/>
      <dgm:spPr/>
      <dgm:t>
        <a:bodyPr/>
        <a:lstStyle/>
        <a:p>
          <a:endParaRPr lang="en-US"/>
        </a:p>
      </dgm:t>
    </dgm:pt>
    <dgm:pt modelId="{18004B1B-0004-4E14-B2C2-67F9BF14C90C}">
      <dgm:prSet/>
      <dgm:spPr/>
      <dgm:t>
        <a:bodyPr/>
        <a:lstStyle/>
        <a:p>
          <a:r>
            <a:rPr lang="en-US"/>
            <a:t>SO (BM-III)</a:t>
          </a:r>
        </a:p>
      </dgm:t>
    </dgm:pt>
    <dgm:pt modelId="{2F8F2B9A-763A-4845-97EB-6A13455663CD}" type="parTrans" cxnId="{E1A4BA56-403B-449C-8F47-E033EFE43B29}">
      <dgm:prSet/>
      <dgm:spPr/>
      <dgm:t>
        <a:bodyPr/>
        <a:lstStyle/>
        <a:p>
          <a:endParaRPr lang="en-US"/>
        </a:p>
      </dgm:t>
    </dgm:pt>
    <dgm:pt modelId="{8AEF3A63-FB51-449C-BB37-D54398C1C095}" type="sibTrans" cxnId="{E1A4BA56-403B-449C-8F47-E033EFE43B29}">
      <dgm:prSet/>
      <dgm:spPr/>
      <dgm:t>
        <a:bodyPr/>
        <a:lstStyle/>
        <a:p>
          <a:endParaRPr lang="en-US"/>
        </a:p>
      </dgm:t>
    </dgm:pt>
    <dgm:pt modelId="{9AD8F3E5-62CE-4C56-ADAD-C32417E892E2}">
      <dgm:prSet/>
      <dgm:spPr/>
      <dgm:t>
        <a:bodyPr/>
        <a:lstStyle/>
        <a:p>
          <a:r>
            <a:rPr lang="en-US"/>
            <a:t>SO (BM II)</a:t>
          </a:r>
        </a:p>
      </dgm:t>
    </dgm:pt>
    <dgm:pt modelId="{2549768D-581B-4A12-845A-22AD04654AF6}" type="parTrans" cxnId="{55361B77-79CC-4149-A89F-F32597D959FB}">
      <dgm:prSet/>
      <dgm:spPr/>
      <dgm:t>
        <a:bodyPr/>
        <a:lstStyle/>
        <a:p>
          <a:endParaRPr lang="en-US"/>
        </a:p>
      </dgm:t>
    </dgm:pt>
    <dgm:pt modelId="{6C683EB0-F975-44AC-9A15-0B91DF6A5153}" type="sibTrans" cxnId="{55361B77-79CC-4149-A89F-F32597D959FB}">
      <dgm:prSet/>
      <dgm:spPr/>
      <dgm:t>
        <a:bodyPr/>
        <a:lstStyle/>
        <a:p>
          <a:endParaRPr lang="en-US"/>
        </a:p>
      </dgm:t>
    </dgm:pt>
    <dgm:pt modelId="{3C27AE47-8CF9-4DF5-9DD1-CB62164329B4}">
      <dgm:prSet/>
      <dgm:spPr/>
      <dgm:t>
        <a:bodyPr/>
        <a:lstStyle/>
        <a:p>
          <a:r>
            <a:rPr lang="en-US"/>
            <a:t>SO (BM VI)</a:t>
          </a:r>
        </a:p>
      </dgm:t>
    </dgm:pt>
    <dgm:pt modelId="{593B27BB-1186-4243-AD18-FC6E0AA8C5B9}" type="parTrans" cxnId="{CE950F66-5EE8-474C-92CE-67D5198E0077}">
      <dgm:prSet/>
      <dgm:spPr/>
      <dgm:t>
        <a:bodyPr/>
        <a:lstStyle/>
        <a:p>
          <a:endParaRPr lang="en-US"/>
        </a:p>
      </dgm:t>
    </dgm:pt>
    <dgm:pt modelId="{945C2BDB-FE16-43E5-AFCB-3FFEC0BE8CB2}" type="sibTrans" cxnId="{CE950F66-5EE8-474C-92CE-67D5198E0077}">
      <dgm:prSet/>
      <dgm:spPr/>
      <dgm:t>
        <a:bodyPr/>
        <a:lstStyle/>
        <a:p>
          <a:endParaRPr lang="en-US"/>
        </a:p>
      </dgm:t>
    </dgm:pt>
    <dgm:pt modelId="{F59E0354-7892-40E5-B868-4B22FFBF88CE}" type="pres">
      <dgm:prSet presAssocID="{F34841CA-C913-49FD-9CF5-0BF20A0BC305}" presName="hierChild1" presStyleCnt="0">
        <dgm:presLayoutVars>
          <dgm:chPref val="1"/>
          <dgm:dir/>
          <dgm:animOne val="branch"/>
          <dgm:animLvl val="lvl"/>
          <dgm:resizeHandles/>
        </dgm:presLayoutVars>
      </dgm:prSet>
      <dgm:spPr/>
      <dgm:t>
        <a:bodyPr/>
        <a:lstStyle/>
        <a:p>
          <a:endParaRPr lang="en-US"/>
        </a:p>
      </dgm:t>
    </dgm:pt>
    <dgm:pt modelId="{7CB91A14-8607-42CB-A4ED-E3CD2059B8E3}" type="pres">
      <dgm:prSet presAssocID="{13E3783B-CBE7-4090-BBEF-20506858F197}" presName="hierRoot1" presStyleCnt="0"/>
      <dgm:spPr/>
    </dgm:pt>
    <dgm:pt modelId="{D6DF079A-7EC2-4961-BBC0-D78C1041A3E4}" type="pres">
      <dgm:prSet presAssocID="{13E3783B-CBE7-4090-BBEF-20506858F197}" presName="composite" presStyleCnt="0"/>
      <dgm:spPr/>
    </dgm:pt>
    <dgm:pt modelId="{1E10F634-4238-4AE7-82BE-E2F36CD77679}" type="pres">
      <dgm:prSet presAssocID="{13E3783B-CBE7-4090-BBEF-20506858F197}" presName="background" presStyleLbl="node0" presStyleIdx="0" presStyleCnt="1"/>
      <dgm:spPr/>
    </dgm:pt>
    <dgm:pt modelId="{CE40062C-C0E3-407B-ABF0-587F6BAFDCAE}" type="pres">
      <dgm:prSet presAssocID="{13E3783B-CBE7-4090-BBEF-20506858F197}" presName="text" presStyleLbl="fgAcc0" presStyleIdx="0" presStyleCnt="1" custScaleY="153281">
        <dgm:presLayoutVars>
          <dgm:chPref val="3"/>
        </dgm:presLayoutVars>
      </dgm:prSet>
      <dgm:spPr/>
      <dgm:t>
        <a:bodyPr/>
        <a:lstStyle/>
        <a:p>
          <a:endParaRPr lang="en-US"/>
        </a:p>
      </dgm:t>
    </dgm:pt>
    <dgm:pt modelId="{07968FA3-81D3-4F30-B624-43F4F4E5E107}" type="pres">
      <dgm:prSet presAssocID="{13E3783B-CBE7-4090-BBEF-20506858F197}" presName="hierChild2" presStyleCnt="0"/>
      <dgm:spPr/>
    </dgm:pt>
    <dgm:pt modelId="{52CD9E94-1BC0-4FDB-953B-CD7A32F8904C}" type="pres">
      <dgm:prSet presAssocID="{DCD15C01-5900-46D8-9BEC-2F46282D83C3}" presName="Name10" presStyleLbl="parChTrans1D2" presStyleIdx="0" presStyleCnt="3"/>
      <dgm:spPr/>
      <dgm:t>
        <a:bodyPr/>
        <a:lstStyle/>
        <a:p>
          <a:endParaRPr lang="en-US"/>
        </a:p>
      </dgm:t>
    </dgm:pt>
    <dgm:pt modelId="{7FE16F02-37D0-49B9-BDE8-E761E75007DA}" type="pres">
      <dgm:prSet presAssocID="{FF02D4DE-542E-4B22-B67D-CED1B1BDD1DC}" presName="hierRoot2" presStyleCnt="0"/>
      <dgm:spPr/>
    </dgm:pt>
    <dgm:pt modelId="{981BCD84-762E-496C-BA3D-0A33CF5CC818}" type="pres">
      <dgm:prSet presAssocID="{FF02D4DE-542E-4B22-B67D-CED1B1BDD1DC}" presName="composite2" presStyleCnt="0"/>
      <dgm:spPr/>
    </dgm:pt>
    <dgm:pt modelId="{24F42B8F-F07D-458B-A2FF-EF8CD08EF542}" type="pres">
      <dgm:prSet presAssocID="{FF02D4DE-542E-4B22-B67D-CED1B1BDD1DC}" presName="background2" presStyleLbl="node2" presStyleIdx="0" presStyleCnt="3"/>
      <dgm:spPr/>
    </dgm:pt>
    <dgm:pt modelId="{5C4B45E9-2AED-4C0B-8376-9161FF0C8A26}" type="pres">
      <dgm:prSet presAssocID="{FF02D4DE-542E-4B22-B67D-CED1B1BDD1DC}" presName="text2" presStyleLbl="fgAcc2" presStyleIdx="0" presStyleCnt="3" custScaleX="116554" custScaleY="87503">
        <dgm:presLayoutVars>
          <dgm:chPref val="3"/>
        </dgm:presLayoutVars>
      </dgm:prSet>
      <dgm:spPr/>
      <dgm:t>
        <a:bodyPr/>
        <a:lstStyle/>
        <a:p>
          <a:endParaRPr lang="en-US"/>
        </a:p>
      </dgm:t>
    </dgm:pt>
    <dgm:pt modelId="{7B1CA2DA-7500-44FF-8F5E-C5166D390D49}" type="pres">
      <dgm:prSet presAssocID="{FF02D4DE-542E-4B22-B67D-CED1B1BDD1DC}" presName="hierChild3" presStyleCnt="0"/>
      <dgm:spPr/>
    </dgm:pt>
    <dgm:pt modelId="{0AC46838-6BD3-4152-A32B-A39B548DB66D}" type="pres">
      <dgm:prSet presAssocID="{CCDC171E-697B-4D46-A301-F06BD6AA6690}" presName="Name17" presStyleLbl="parChTrans1D3" presStyleIdx="0" presStyleCnt="3"/>
      <dgm:spPr/>
      <dgm:t>
        <a:bodyPr/>
        <a:lstStyle/>
        <a:p>
          <a:endParaRPr lang="en-US"/>
        </a:p>
      </dgm:t>
    </dgm:pt>
    <dgm:pt modelId="{04F93DBF-368B-4CE8-938B-27989149A99E}" type="pres">
      <dgm:prSet presAssocID="{890E5FF7-F944-4367-B193-6B0BB5E41B13}" presName="hierRoot3" presStyleCnt="0"/>
      <dgm:spPr/>
    </dgm:pt>
    <dgm:pt modelId="{33E5BE64-55EB-471D-A73D-9D1444395772}" type="pres">
      <dgm:prSet presAssocID="{890E5FF7-F944-4367-B193-6B0BB5E41B13}" presName="composite3" presStyleCnt="0"/>
      <dgm:spPr/>
    </dgm:pt>
    <dgm:pt modelId="{9167098D-2803-48B7-80F5-A4752B8AEE33}" type="pres">
      <dgm:prSet presAssocID="{890E5FF7-F944-4367-B193-6B0BB5E41B13}" presName="background3" presStyleLbl="node3" presStyleIdx="0" presStyleCnt="3"/>
      <dgm:spPr/>
    </dgm:pt>
    <dgm:pt modelId="{96B4BCF3-391B-4288-86E8-78371DC2FA5F}" type="pres">
      <dgm:prSet presAssocID="{890E5FF7-F944-4367-B193-6B0BB5E41B13}" presName="text3" presStyleLbl="fgAcc3" presStyleIdx="0" presStyleCnt="3" custScaleX="48756" custScaleY="54974">
        <dgm:presLayoutVars>
          <dgm:chPref val="3"/>
        </dgm:presLayoutVars>
      </dgm:prSet>
      <dgm:spPr/>
      <dgm:t>
        <a:bodyPr/>
        <a:lstStyle/>
        <a:p>
          <a:endParaRPr lang="en-US"/>
        </a:p>
      </dgm:t>
    </dgm:pt>
    <dgm:pt modelId="{B064C4D7-4EED-4F33-9BD2-7E6AD1088132}" type="pres">
      <dgm:prSet presAssocID="{890E5FF7-F944-4367-B193-6B0BB5E41B13}" presName="hierChild4" presStyleCnt="0"/>
      <dgm:spPr/>
    </dgm:pt>
    <dgm:pt modelId="{44BE4E7F-3D5C-4E2C-9A03-8EE28FB529B9}" type="pres">
      <dgm:prSet presAssocID="{983D0BF4-7A6F-4018-AC9B-77BC2A2FA5A4}" presName="Name23" presStyleLbl="parChTrans1D4" presStyleIdx="0" presStyleCnt="6"/>
      <dgm:spPr/>
      <dgm:t>
        <a:bodyPr/>
        <a:lstStyle/>
        <a:p>
          <a:endParaRPr lang="en-US"/>
        </a:p>
      </dgm:t>
    </dgm:pt>
    <dgm:pt modelId="{BBE16E7F-2A6D-41EF-B53B-4C947153D906}" type="pres">
      <dgm:prSet presAssocID="{4EC6C1E9-AFBE-443F-A404-A5A8C67E4B0A}" presName="hierRoot4" presStyleCnt="0"/>
      <dgm:spPr/>
    </dgm:pt>
    <dgm:pt modelId="{33BD22A9-CA4B-412E-B989-A8831A451939}" type="pres">
      <dgm:prSet presAssocID="{4EC6C1E9-AFBE-443F-A404-A5A8C67E4B0A}" presName="composite4" presStyleCnt="0"/>
      <dgm:spPr/>
    </dgm:pt>
    <dgm:pt modelId="{C07DD77B-F44A-4BA7-866E-BFBDAC7719DA}" type="pres">
      <dgm:prSet presAssocID="{4EC6C1E9-AFBE-443F-A404-A5A8C67E4B0A}" presName="background4" presStyleLbl="node4" presStyleIdx="0" presStyleCnt="6"/>
      <dgm:spPr/>
    </dgm:pt>
    <dgm:pt modelId="{4C24E8F0-4314-4563-9982-12F9C97C3E50}" type="pres">
      <dgm:prSet presAssocID="{4EC6C1E9-AFBE-443F-A404-A5A8C67E4B0A}" presName="text4" presStyleLbl="fgAcc4" presStyleIdx="0" presStyleCnt="6">
        <dgm:presLayoutVars>
          <dgm:chPref val="3"/>
        </dgm:presLayoutVars>
      </dgm:prSet>
      <dgm:spPr/>
      <dgm:t>
        <a:bodyPr/>
        <a:lstStyle/>
        <a:p>
          <a:endParaRPr lang="en-US"/>
        </a:p>
      </dgm:t>
    </dgm:pt>
    <dgm:pt modelId="{53FDAA8E-A596-4EA7-829D-774124666196}" type="pres">
      <dgm:prSet presAssocID="{4EC6C1E9-AFBE-443F-A404-A5A8C67E4B0A}" presName="hierChild5" presStyleCnt="0"/>
      <dgm:spPr/>
    </dgm:pt>
    <dgm:pt modelId="{968D0FB5-1A4F-49BE-93C3-84096B9B7DDE}" type="pres">
      <dgm:prSet presAssocID="{7A3AE237-2919-4CD6-B35E-0F3CA71E08FC}" presName="Name23" presStyleLbl="parChTrans1D4" presStyleIdx="1" presStyleCnt="6"/>
      <dgm:spPr/>
      <dgm:t>
        <a:bodyPr/>
        <a:lstStyle/>
        <a:p>
          <a:endParaRPr lang="en-US"/>
        </a:p>
      </dgm:t>
    </dgm:pt>
    <dgm:pt modelId="{72260300-F28C-4A7A-8152-967EC4A1C16D}" type="pres">
      <dgm:prSet presAssocID="{2C480596-7861-44E8-AB05-E909D25C1D75}" presName="hierRoot4" presStyleCnt="0"/>
      <dgm:spPr/>
    </dgm:pt>
    <dgm:pt modelId="{7EAA2E06-6AA4-49A6-BBA4-C357B878D52C}" type="pres">
      <dgm:prSet presAssocID="{2C480596-7861-44E8-AB05-E909D25C1D75}" presName="composite4" presStyleCnt="0"/>
      <dgm:spPr/>
    </dgm:pt>
    <dgm:pt modelId="{29BD7E32-6247-47A1-A61E-6BB024A4A957}" type="pres">
      <dgm:prSet presAssocID="{2C480596-7861-44E8-AB05-E909D25C1D75}" presName="background4" presStyleLbl="node4" presStyleIdx="1" presStyleCnt="6"/>
      <dgm:spPr/>
    </dgm:pt>
    <dgm:pt modelId="{6E2D072F-A686-47FD-A038-13C4DC7DEDB6}" type="pres">
      <dgm:prSet presAssocID="{2C480596-7861-44E8-AB05-E909D25C1D75}" presName="text4" presStyleLbl="fgAcc4" presStyleIdx="1" presStyleCnt="6">
        <dgm:presLayoutVars>
          <dgm:chPref val="3"/>
        </dgm:presLayoutVars>
      </dgm:prSet>
      <dgm:spPr/>
      <dgm:t>
        <a:bodyPr/>
        <a:lstStyle/>
        <a:p>
          <a:endParaRPr lang="en-US"/>
        </a:p>
      </dgm:t>
    </dgm:pt>
    <dgm:pt modelId="{B1CC94D3-C441-4596-87CA-A21437E6B90C}" type="pres">
      <dgm:prSet presAssocID="{2C480596-7861-44E8-AB05-E909D25C1D75}" presName="hierChild5" presStyleCnt="0"/>
      <dgm:spPr/>
    </dgm:pt>
    <dgm:pt modelId="{707360EA-3BE1-45C4-812D-71EAD211B8C7}" type="pres">
      <dgm:prSet presAssocID="{E4E4AE67-8400-44A5-B3BC-811E7089C3E1}" presName="Name10" presStyleLbl="parChTrans1D2" presStyleIdx="1" presStyleCnt="3"/>
      <dgm:spPr/>
      <dgm:t>
        <a:bodyPr/>
        <a:lstStyle/>
        <a:p>
          <a:endParaRPr lang="en-US"/>
        </a:p>
      </dgm:t>
    </dgm:pt>
    <dgm:pt modelId="{08E0A7A2-4242-40C5-884E-94180E6E9B50}" type="pres">
      <dgm:prSet presAssocID="{C9687EC7-42CF-4DE1-B26D-B13F3E3EC586}" presName="hierRoot2" presStyleCnt="0"/>
      <dgm:spPr/>
    </dgm:pt>
    <dgm:pt modelId="{F6523AF4-A3A1-4AB5-A089-62DAEEF96025}" type="pres">
      <dgm:prSet presAssocID="{C9687EC7-42CF-4DE1-B26D-B13F3E3EC586}" presName="composite2" presStyleCnt="0"/>
      <dgm:spPr/>
    </dgm:pt>
    <dgm:pt modelId="{D2F92C2D-F030-46C4-AC1A-CD2FBEEB32AE}" type="pres">
      <dgm:prSet presAssocID="{C9687EC7-42CF-4DE1-B26D-B13F3E3EC586}" presName="background2" presStyleLbl="node2" presStyleIdx="1" presStyleCnt="3"/>
      <dgm:spPr/>
    </dgm:pt>
    <dgm:pt modelId="{C600E938-11AB-4933-9055-08DBC17644F5}" type="pres">
      <dgm:prSet presAssocID="{C9687EC7-42CF-4DE1-B26D-B13F3E3EC586}" presName="text2" presStyleLbl="fgAcc2" presStyleIdx="1" presStyleCnt="3" custScaleX="134929" custScaleY="59805">
        <dgm:presLayoutVars>
          <dgm:chPref val="3"/>
        </dgm:presLayoutVars>
      </dgm:prSet>
      <dgm:spPr/>
      <dgm:t>
        <a:bodyPr/>
        <a:lstStyle/>
        <a:p>
          <a:endParaRPr lang="en-US"/>
        </a:p>
      </dgm:t>
    </dgm:pt>
    <dgm:pt modelId="{DFBB344D-3B57-4978-988B-29954ADFF5F6}" type="pres">
      <dgm:prSet presAssocID="{C9687EC7-42CF-4DE1-B26D-B13F3E3EC586}" presName="hierChild3" presStyleCnt="0"/>
      <dgm:spPr/>
    </dgm:pt>
    <dgm:pt modelId="{87BACCA6-C76A-4674-949A-DD71CCADB6D5}" type="pres">
      <dgm:prSet presAssocID="{DDDBED19-0A27-4A4E-833A-4365AA56E80A}" presName="Name17" presStyleLbl="parChTrans1D3" presStyleIdx="1" presStyleCnt="3"/>
      <dgm:spPr/>
      <dgm:t>
        <a:bodyPr/>
        <a:lstStyle/>
        <a:p>
          <a:endParaRPr lang="en-US"/>
        </a:p>
      </dgm:t>
    </dgm:pt>
    <dgm:pt modelId="{E073F8A6-EB77-4343-8141-D8E2380887C3}" type="pres">
      <dgm:prSet presAssocID="{00893BC6-B33C-4E4B-B627-F8A6DECFBF15}" presName="hierRoot3" presStyleCnt="0"/>
      <dgm:spPr/>
    </dgm:pt>
    <dgm:pt modelId="{906BEDC3-4F78-43C3-88D5-8533EBB722E4}" type="pres">
      <dgm:prSet presAssocID="{00893BC6-B33C-4E4B-B627-F8A6DECFBF15}" presName="composite3" presStyleCnt="0"/>
      <dgm:spPr/>
    </dgm:pt>
    <dgm:pt modelId="{0D3BFA09-0AF3-4A6D-A190-5AA84FB986D4}" type="pres">
      <dgm:prSet presAssocID="{00893BC6-B33C-4E4B-B627-F8A6DECFBF15}" presName="background3" presStyleLbl="node3" presStyleIdx="1" presStyleCnt="3"/>
      <dgm:spPr/>
    </dgm:pt>
    <dgm:pt modelId="{F2CF71AA-EF34-4086-89F7-98C21C0928C4}" type="pres">
      <dgm:prSet presAssocID="{00893BC6-B33C-4E4B-B627-F8A6DECFBF15}" presName="text3" presStyleLbl="fgAcc3" presStyleIdx="1" presStyleCnt="3">
        <dgm:presLayoutVars>
          <dgm:chPref val="3"/>
        </dgm:presLayoutVars>
      </dgm:prSet>
      <dgm:spPr/>
      <dgm:t>
        <a:bodyPr/>
        <a:lstStyle/>
        <a:p>
          <a:endParaRPr lang="en-US"/>
        </a:p>
      </dgm:t>
    </dgm:pt>
    <dgm:pt modelId="{3F5B1F1F-8DD5-477C-9AC7-298667355726}" type="pres">
      <dgm:prSet presAssocID="{00893BC6-B33C-4E4B-B627-F8A6DECFBF15}" presName="hierChild4" presStyleCnt="0"/>
      <dgm:spPr/>
    </dgm:pt>
    <dgm:pt modelId="{CF6BFF6F-67E7-461A-9AC6-7755E218D452}" type="pres">
      <dgm:prSet presAssocID="{72A5BCA4-5FF2-41DC-BEFB-DE4BBE22D3FD}" presName="Name23" presStyleLbl="parChTrans1D4" presStyleIdx="2" presStyleCnt="6"/>
      <dgm:spPr/>
      <dgm:t>
        <a:bodyPr/>
        <a:lstStyle/>
        <a:p>
          <a:endParaRPr lang="en-US"/>
        </a:p>
      </dgm:t>
    </dgm:pt>
    <dgm:pt modelId="{6488A97C-5BF8-4752-A143-DF30C394EFF4}" type="pres">
      <dgm:prSet presAssocID="{BBAD805D-27C2-43A5-9708-AECDD3B4720E}" presName="hierRoot4" presStyleCnt="0"/>
      <dgm:spPr/>
    </dgm:pt>
    <dgm:pt modelId="{1D34C74E-C99B-4189-BE25-7FB59CE0735D}" type="pres">
      <dgm:prSet presAssocID="{BBAD805D-27C2-43A5-9708-AECDD3B4720E}" presName="composite4" presStyleCnt="0"/>
      <dgm:spPr/>
    </dgm:pt>
    <dgm:pt modelId="{DCC94AB4-5845-433B-9DEE-952FFD2796B9}" type="pres">
      <dgm:prSet presAssocID="{BBAD805D-27C2-43A5-9708-AECDD3B4720E}" presName="background4" presStyleLbl="node4" presStyleIdx="2" presStyleCnt="6"/>
      <dgm:spPr/>
    </dgm:pt>
    <dgm:pt modelId="{E63EF453-477F-4DA4-83E2-D50734159BB4}" type="pres">
      <dgm:prSet presAssocID="{BBAD805D-27C2-43A5-9708-AECDD3B4720E}" presName="text4" presStyleLbl="fgAcc4" presStyleIdx="2" presStyleCnt="6">
        <dgm:presLayoutVars>
          <dgm:chPref val="3"/>
        </dgm:presLayoutVars>
      </dgm:prSet>
      <dgm:spPr/>
      <dgm:t>
        <a:bodyPr/>
        <a:lstStyle/>
        <a:p>
          <a:endParaRPr lang="en-US"/>
        </a:p>
      </dgm:t>
    </dgm:pt>
    <dgm:pt modelId="{2F5D3952-2429-4381-BB2B-C45A8F6BA69B}" type="pres">
      <dgm:prSet presAssocID="{BBAD805D-27C2-43A5-9708-AECDD3B4720E}" presName="hierChild5" presStyleCnt="0"/>
      <dgm:spPr/>
    </dgm:pt>
    <dgm:pt modelId="{10D86BA3-D7EB-4CCA-A2D5-60996DF7E39C}" type="pres">
      <dgm:prSet presAssocID="{2F8F2B9A-763A-4845-97EB-6A13455663CD}" presName="Name23" presStyleLbl="parChTrans1D4" presStyleIdx="3" presStyleCnt="6"/>
      <dgm:spPr/>
      <dgm:t>
        <a:bodyPr/>
        <a:lstStyle/>
        <a:p>
          <a:endParaRPr lang="en-US"/>
        </a:p>
      </dgm:t>
    </dgm:pt>
    <dgm:pt modelId="{0752CBDC-16D9-413C-B712-9A1961C1F160}" type="pres">
      <dgm:prSet presAssocID="{18004B1B-0004-4E14-B2C2-67F9BF14C90C}" presName="hierRoot4" presStyleCnt="0"/>
      <dgm:spPr/>
    </dgm:pt>
    <dgm:pt modelId="{81A5D9FF-E6E7-4D93-A964-05A4D8C6588E}" type="pres">
      <dgm:prSet presAssocID="{18004B1B-0004-4E14-B2C2-67F9BF14C90C}" presName="composite4" presStyleCnt="0"/>
      <dgm:spPr/>
    </dgm:pt>
    <dgm:pt modelId="{F8B25A23-08C9-4EF0-ACB4-11680E97910D}" type="pres">
      <dgm:prSet presAssocID="{18004B1B-0004-4E14-B2C2-67F9BF14C90C}" presName="background4" presStyleLbl="node4" presStyleIdx="3" presStyleCnt="6"/>
      <dgm:spPr/>
    </dgm:pt>
    <dgm:pt modelId="{C92EA01C-3D33-4AAA-961C-06698A1A44E8}" type="pres">
      <dgm:prSet presAssocID="{18004B1B-0004-4E14-B2C2-67F9BF14C90C}" presName="text4" presStyleLbl="fgAcc4" presStyleIdx="3" presStyleCnt="6">
        <dgm:presLayoutVars>
          <dgm:chPref val="3"/>
        </dgm:presLayoutVars>
      </dgm:prSet>
      <dgm:spPr/>
      <dgm:t>
        <a:bodyPr/>
        <a:lstStyle/>
        <a:p>
          <a:endParaRPr lang="en-US"/>
        </a:p>
      </dgm:t>
    </dgm:pt>
    <dgm:pt modelId="{8B28CA26-E992-4BD8-98AD-CEC4489DF483}" type="pres">
      <dgm:prSet presAssocID="{18004B1B-0004-4E14-B2C2-67F9BF14C90C}" presName="hierChild5" presStyleCnt="0"/>
      <dgm:spPr/>
    </dgm:pt>
    <dgm:pt modelId="{90C7F2E3-7D5C-42E7-B911-DE4DFC97E20F}" type="pres">
      <dgm:prSet presAssocID="{29E771F0-90E3-4A59-A440-4B42D08E0498}" presName="Name10" presStyleLbl="parChTrans1D2" presStyleIdx="2" presStyleCnt="3"/>
      <dgm:spPr/>
      <dgm:t>
        <a:bodyPr/>
        <a:lstStyle/>
        <a:p>
          <a:endParaRPr lang="en-US"/>
        </a:p>
      </dgm:t>
    </dgm:pt>
    <dgm:pt modelId="{529EA840-481F-46B5-9A4F-AB11434BD6F2}" type="pres">
      <dgm:prSet presAssocID="{96EDE656-92B4-4096-BD7C-8FE7519BACC2}" presName="hierRoot2" presStyleCnt="0"/>
      <dgm:spPr/>
    </dgm:pt>
    <dgm:pt modelId="{3F37FB1A-C091-402D-AC4A-003C5636C927}" type="pres">
      <dgm:prSet presAssocID="{96EDE656-92B4-4096-BD7C-8FE7519BACC2}" presName="composite2" presStyleCnt="0"/>
      <dgm:spPr/>
    </dgm:pt>
    <dgm:pt modelId="{A14BE30C-DF87-4DC4-BB24-C7E4CACB1E18}" type="pres">
      <dgm:prSet presAssocID="{96EDE656-92B4-4096-BD7C-8FE7519BACC2}" presName="background2" presStyleLbl="node2" presStyleIdx="2" presStyleCnt="3"/>
      <dgm:spPr/>
    </dgm:pt>
    <dgm:pt modelId="{1F21C62E-C4A0-4043-9505-88C454219254}" type="pres">
      <dgm:prSet presAssocID="{96EDE656-92B4-4096-BD7C-8FE7519BACC2}" presName="text2" presStyleLbl="fgAcc2" presStyleIdx="2" presStyleCnt="3" custScaleY="99706">
        <dgm:presLayoutVars>
          <dgm:chPref val="3"/>
        </dgm:presLayoutVars>
      </dgm:prSet>
      <dgm:spPr/>
      <dgm:t>
        <a:bodyPr/>
        <a:lstStyle/>
        <a:p>
          <a:endParaRPr lang="en-US"/>
        </a:p>
      </dgm:t>
    </dgm:pt>
    <dgm:pt modelId="{F956BEA3-A65C-4975-BCCC-4531790835B3}" type="pres">
      <dgm:prSet presAssocID="{96EDE656-92B4-4096-BD7C-8FE7519BACC2}" presName="hierChild3" presStyleCnt="0"/>
      <dgm:spPr/>
    </dgm:pt>
    <dgm:pt modelId="{9D31F172-A27E-4EE9-A91D-C5E2D842A2A9}" type="pres">
      <dgm:prSet presAssocID="{5E766A5E-B535-4B01-B7F4-4C248A290D2E}" presName="Name17" presStyleLbl="parChTrans1D3" presStyleIdx="2" presStyleCnt="3"/>
      <dgm:spPr/>
      <dgm:t>
        <a:bodyPr/>
        <a:lstStyle/>
        <a:p>
          <a:endParaRPr lang="en-US"/>
        </a:p>
      </dgm:t>
    </dgm:pt>
    <dgm:pt modelId="{EA321F93-58A1-4D9E-BFE2-0D337003FA28}" type="pres">
      <dgm:prSet presAssocID="{F111D4AD-4E3E-4677-B695-1DDF379144D7}" presName="hierRoot3" presStyleCnt="0"/>
      <dgm:spPr/>
    </dgm:pt>
    <dgm:pt modelId="{29044CF5-C7DD-4912-A074-87BEF6A6EC0C}" type="pres">
      <dgm:prSet presAssocID="{F111D4AD-4E3E-4677-B695-1DDF379144D7}" presName="composite3" presStyleCnt="0"/>
      <dgm:spPr/>
    </dgm:pt>
    <dgm:pt modelId="{C2AF971E-D76A-48CE-A479-4AC632193164}" type="pres">
      <dgm:prSet presAssocID="{F111D4AD-4E3E-4677-B695-1DDF379144D7}" presName="background3" presStyleLbl="node3" presStyleIdx="2" presStyleCnt="3"/>
      <dgm:spPr/>
    </dgm:pt>
    <dgm:pt modelId="{9D3D5CBA-74A9-471E-82F1-338FEEB4DDFC}" type="pres">
      <dgm:prSet presAssocID="{F111D4AD-4E3E-4677-B695-1DDF379144D7}" presName="text3" presStyleLbl="fgAcc3" presStyleIdx="2" presStyleCnt="3">
        <dgm:presLayoutVars>
          <dgm:chPref val="3"/>
        </dgm:presLayoutVars>
      </dgm:prSet>
      <dgm:spPr/>
      <dgm:t>
        <a:bodyPr/>
        <a:lstStyle/>
        <a:p>
          <a:endParaRPr lang="en-US"/>
        </a:p>
      </dgm:t>
    </dgm:pt>
    <dgm:pt modelId="{A3632A88-8D22-4D36-ABD8-0DD1CC6142C4}" type="pres">
      <dgm:prSet presAssocID="{F111D4AD-4E3E-4677-B695-1DDF379144D7}" presName="hierChild4" presStyleCnt="0"/>
      <dgm:spPr/>
    </dgm:pt>
    <dgm:pt modelId="{DFCE6F86-726E-4852-94C4-BC03792B6FED}" type="pres">
      <dgm:prSet presAssocID="{2549768D-581B-4A12-845A-22AD04654AF6}" presName="Name23" presStyleLbl="parChTrans1D4" presStyleIdx="4" presStyleCnt="6"/>
      <dgm:spPr/>
      <dgm:t>
        <a:bodyPr/>
        <a:lstStyle/>
        <a:p>
          <a:endParaRPr lang="en-US"/>
        </a:p>
      </dgm:t>
    </dgm:pt>
    <dgm:pt modelId="{9F0D78F6-F4B1-41A1-9D12-2B03D4C28084}" type="pres">
      <dgm:prSet presAssocID="{9AD8F3E5-62CE-4C56-ADAD-C32417E892E2}" presName="hierRoot4" presStyleCnt="0"/>
      <dgm:spPr/>
    </dgm:pt>
    <dgm:pt modelId="{208A2B7A-25FA-400B-BA44-92728571E10A}" type="pres">
      <dgm:prSet presAssocID="{9AD8F3E5-62CE-4C56-ADAD-C32417E892E2}" presName="composite4" presStyleCnt="0"/>
      <dgm:spPr/>
    </dgm:pt>
    <dgm:pt modelId="{C3A4AC49-30C9-46D7-BC24-4292C23FD82C}" type="pres">
      <dgm:prSet presAssocID="{9AD8F3E5-62CE-4C56-ADAD-C32417E892E2}" presName="background4" presStyleLbl="node4" presStyleIdx="4" presStyleCnt="6"/>
      <dgm:spPr/>
    </dgm:pt>
    <dgm:pt modelId="{34D8C473-EDA0-44F4-9D63-A278D1F028B3}" type="pres">
      <dgm:prSet presAssocID="{9AD8F3E5-62CE-4C56-ADAD-C32417E892E2}" presName="text4" presStyleLbl="fgAcc4" presStyleIdx="4" presStyleCnt="6">
        <dgm:presLayoutVars>
          <dgm:chPref val="3"/>
        </dgm:presLayoutVars>
      </dgm:prSet>
      <dgm:spPr/>
      <dgm:t>
        <a:bodyPr/>
        <a:lstStyle/>
        <a:p>
          <a:endParaRPr lang="en-US"/>
        </a:p>
      </dgm:t>
    </dgm:pt>
    <dgm:pt modelId="{A82A6621-36B2-4721-A677-5E562483FDA6}" type="pres">
      <dgm:prSet presAssocID="{9AD8F3E5-62CE-4C56-ADAD-C32417E892E2}" presName="hierChild5" presStyleCnt="0"/>
      <dgm:spPr/>
    </dgm:pt>
    <dgm:pt modelId="{373CFFD9-CF17-4BB5-96CE-2ABD7C89074A}" type="pres">
      <dgm:prSet presAssocID="{593B27BB-1186-4243-AD18-FC6E0AA8C5B9}" presName="Name23" presStyleLbl="parChTrans1D4" presStyleIdx="5" presStyleCnt="6"/>
      <dgm:spPr/>
      <dgm:t>
        <a:bodyPr/>
        <a:lstStyle/>
        <a:p>
          <a:endParaRPr lang="en-US"/>
        </a:p>
      </dgm:t>
    </dgm:pt>
    <dgm:pt modelId="{1C3DD5FD-63D9-4633-8C00-0001F5079B68}" type="pres">
      <dgm:prSet presAssocID="{3C27AE47-8CF9-4DF5-9DD1-CB62164329B4}" presName="hierRoot4" presStyleCnt="0"/>
      <dgm:spPr/>
    </dgm:pt>
    <dgm:pt modelId="{5106D17B-9181-41A2-BE4A-825E8F5B4E15}" type="pres">
      <dgm:prSet presAssocID="{3C27AE47-8CF9-4DF5-9DD1-CB62164329B4}" presName="composite4" presStyleCnt="0"/>
      <dgm:spPr/>
    </dgm:pt>
    <dgm:pt modelId="{DE071B1E-B22E-47B0-9067-5D996B431732}" type="pres">
      <dgm:prSet presAssocID="{3C27AE47-8CF9-4DF5-9DD1-CB62164329B4}" presName="background4" presStyleLbl="node4" presStyleIdx="5" presStyleCnt="6"/>
      <dgm:spPr/>
    </dgm:pt>
    <dgm:pt modelId="{C1E8F797-DCC9-462D-A9BC-8F6FC61C8684}" type="pres">
      <dgm:prSet presAssocID="{3C27AE47-8CF9-4DF5-9DD1-CB62164329B4}" presName="text4" presStyleLbl="fgAcc4" presStyleIdx="5" presStyleCnt="6">
        <dgm:presLayoutVars>
          <dgm:chPref val="3"/>
        </dgm:presLayoutVars>
      </dgm:prSet>
      <dgm:spPr/>
      <dgm:t>
        <a:bodyPr/>
        <a:lstStyle/>
        <a:p>
          <a:endParaRPr lang="en-US"/>
        </a:p>
      </dgm:t>
    </dgm:pt>
    <dgm:pt modelId="{B26464C5-00B0-41F8-8683-43DBAA1D767B}" type="pres">
      <dgm:prSet presAssocID="{3C27AE47-8CF9-4DF5-9DD1-CB62164329B4}" presName="hierChild5" presStyleCnt="0"/>
      <dgm:spPr/>
    </dgm:pt>
  </dgm:ptLst>
  <dgm:cxnLst>
    <dgm:cxn modelId="{045019EE-137C-46F2-AED9-F32A5C87971B}" type="presOf" srcId="{DCD15C01-5900-46D8-9BEC-2F46282D83C3}" destId="{52CD9E94-1BC0-4FDB-953B-CD7A32F8904C}" srcOrd="0" destOrd="0" presId="urn:microsoft.com/office/officeart/2005/8/layout/hierarchy1"/>
    <dgm:cxn modelId="{CCF79705-56BE-4EFD-9A6C-B5E207469BD6}" type="presOf" srcId="{DDDBED19-0A27-4A4E-833A-4365AA56E80A}" destId="{87BACCA6-C76A-4674-949A-DD71CCADB6D5}" srcOrd="0" destOrd="0" presId="urn:microsoft.com/office/officeart/2005/8/layout/hierarchy1"/>
    <dgm:cxn modelId="{33CB9F7A-99B6-4E67-9730-FA9C17FC7FE2}" type="presOf" srcId="{BBAD805D-27C2-43A5-9708-AECDD3B4720E}" destId="{E63EF453-477F-4DA4-83E2-D50734159BB4}" srcOrd="0" destOrd="0" presId="urn:microsoft.com/office/officeart/2005/8/layout/hierarchy1"/>
    <dgm:cxn modelId="{B3CE0B91-58E9-4923-A538-F11B9458A2CF}" srcId="{FF02D4DE-542E-4B22-B67D-CED1B1BDD1DC}" destId="{890E5FF7-F944-4367-B193-6B0BB5E41B13}" srcOrd="0" destOrd="0" parTransId="{CCDC171E-697B-4D46-A301-F06BD6AA6690}" sibTransId="{2E46A3B3-F508-47E9-852B-41336789E795}"/>
    <dgm:cxn modelId="{59C97031-EA88-4054-A9DD-11F3E1772884}" type="presOf" srcId="{593B27BB-1186-4243-AD18-FC6E0AA8C5B9}" destId="{373CFFD9-CF17-4BB5-96CE-2ABD7C89074A}" srcOrd="0" destOrd="0" presId="urn:microsoft.com/office/officeart/2005/8/layout/hierarchy1"/>
    <dgm:cxn modelId="{8E0E7E5B-A48C-4605-A98B-46C24ABCF4E8}" srcId="{13E3783B-CBE7-4090-BBEF-20506858F197}" destId="{C9687EC7-42CF-4DE1-B26D-B13F3E3EC586}" srcOrd="1" destOrd="0" parTransId="{E4E4AE67-8400-44A5-B3BC-811E7089C3E1}" sibTransId="{B64B024E-946C-4C35-A610-177EE72A627E}"/>
    <dgm:cxn modelId="{6C2326CF-1E32-4DF6-AD5F-8ADBC14E3141}" type="presOf" srcId="{4EC6C1E9-AFBE-443F-A404-A5A8C67E4B0A}" destId="{4C24E8F0-4314-4563-9982-12F9C97C3E50}" srcOrd="0" destOrd="0" presId="urn:microsoft.com/office/officeart/2005/8/layout/hierarchy1"/>
    <dgm:cxn modelId="{93DCCCDE-CDFA-4B22-A0E7-E45683094861}" type="presOf" srcId="{CCDC171E-697B-4D46-A301-F06BD6AA6690}" destId="{0AC46838-6BD3-4152-A32B-A39B548DB66D}" srcOrd="0" destOrd="0" presId="urn:microsoft.com/office/officeart/2005/8/layout/hierarchy1"/>
    <dgm:cxn modelId="{72E2291F-0EB9-4E8B-B3D4-A5B89666010F}" type="presOf" srcId="{983D0BF4-7A6F-4018-AC9B-77BC2A2FA5A4}" destId="{44BE4E7F-3D5C-4E2C-9A03-8EE28FB529B9}" srcOrd="0" destOrd="0" presId="urn:microsoft.com/office/officeart/2005/8/layout/hierarchy1"/>
    <dgm:cxn modelId="{0DAB5BCA-4991-4ABD-8289-D6452770BFF5}" type="presOf" srcId="{890E5FF7-F944-4367-B193-6B0BB5E41B13}" destId="{96B4BCF3-391B-4288-86E8-78371DC2FA5F}" srcOrd="0" destOrd="0" presId="urn:microsoft.com/office/officeart/2005/8/layout/hierarchy1"/>
    <dgm:cxn modelId="{9210A972-CF46-453B-86D0-77E97191C638}" type="presOf" srcId="{96EDE656-92B4-4096-BD7C-8FE7519BACC2}" destId="{1F21C62E-C4A0-4043-9505-88C454219254}" srcOrd="0" destOrd="0" presId="urn:microsoft.com/office/officeart/2005/8/layout/hierarchy1"/>
    <dgm:cxn modelId="{721A996D-0BAD-4AAA-B29D-897C84F25743}" srcId="{13E3783B-CBE7-4090-BBEF-20506858F197}" destId="{96EDE656-92B4-4096-BD7C-8FE7519BACC2}" srcOrd="2" destOrd="0" parTransId="{29E771F0-90E3-4A59-A440-4B42D08E0498}" sibTransId="{8FE62F15-D54F-4921-AF5D-CB1D7ECDA3EA}"/>
    <dgm:cxn modelId="{089515E4-2E0B-4599-A80C-5260575CA91C}" type="presOf" srcId="{7A3AE237-2919-4CD6-B35E-0F3CA71E08FC}" destId="{968D0FB5-1A4F-49BE-93C3-84096B9B7DDE}" srcOrd="0" destOrd="0" presId="urn:microsoft.com/office/officeart/2005/8/layout/hierarchy1"/>
    <dgm:cxn modelId="{B61D1D44-1B7E-4A4A-A2BC-FBE25723C953}" type="presOf" srcId="{5E766A5E-B535-4B01-B7F4-4C248A290D2E}" destId="{9D31F172-A27E-4EE9-A91D-C5E2D842A2A9}" srcOrd="0" destOrd="0" presId="urn:microsoft.com/office/officeart/2005/8/layout/hierarchy1"/>
    <dgm:cxn modelId="{253DD662-4F4B-4633-AE7F-451BD3E7D6B5}" type="presOf" srcId="{C9687EC7-42CF-4DE1-B26D-B13F3E3EC586}" destId="{C600E938-11AB-4933-9055-08DBC17644F5}" srcOrd="0" destOrd="0" presId="urn:microsoft.com/office/officeart/2005/8/layout/hierarchy1"/>
    <dgm:cxn modelId="{55361B77-79CC-4149-A89F-F32597D959FB}" srcId="{F111D4AD-4E3E-4677-B695-1DDF379144D7}" destId="{9AD8F3E5-62CE-4C56-ADAD-C32417E892E2}" srcOrd="0" destOrd="0" parTransId="{2549768D-581B-4A12-845A-22AD04654AF6}" sibTransId="{6C683EB0-F975-44AC-9A15-0B91DF6A5153}"/>
    <dgm:cxn modelId="{0E922C22-5346-4914-8CA6-2367F6487937}" type="presOf" srcId="{3C27AE47-8CF9-4DF5-9DD1-CB62164329B4}" destId="{C1E8F797-DCC9-462D-A9BC-8F6FC61C8684}" srcOrd="0" destOrd="0" presId="urn:microsoft.com/office/officeart/2005/8/layout/hierarchy1"/>
    <dgm:cxn modelId="{9E3D4EAC-935E-46E5-B2E2-00F84EA6B9EB}" type="presOf" srcId="{72A5BCA4-5FF2-41DC-BEFB-DE4BBE22D3FD}" destId="{CF6BFF6F-67E7-461A-9AC6-7755E218D452}" srcOrd="0" destOrd="0" presId="urn:microsoft.com/office/officeart/2005/8/layout/hierarchy1"/>
    <dgm:cxn modelId="{6CA50BA7-43FB-4D12-9A60-B4843668B4F3}" srcId="{96EDE656-92B4-4096-BD7C-8FE7519BACC2}" destId="{F111D4AD-4E3E-4677-B695-1DDF379144D7}" srcOrd="0" destOrd="0" parTransId="{5E766A5E-B535-4B01-B7F4-4C248A290D2E}" sibTransId="{FBFD18DB-62A5-4147-901B-815F3ACBE8D8}"/>
    <dgm:cxn modelId="{DD5464AC-0DE5-4F47-8369-0214E98C2270}" type="presOf" srcId="{13E3783B-CBE7-4090-BBEF-20506858F197}" destId="{CE40062C-C0E3-407B-ABF0-587F6BAFDCAE}" srcOrd="0" destOrd="0" presId="urn:microsoft.com/office/officeart/2005/8/layout/hierarchy1"/>
    <dgm:cxn modelId="{041A4C21-58A6-4F75-96DF-48EF393E94E7}" type="presOf" srcId="{FF02D4DE-542E-4B22-B67D-CED1B1BDD1DC}" destId="{5C4B45E9-2AED-4C0B-8376-9161FF0C8A26}" srcOrd="0" destOrd="0" presId="urn:microsoft.com/office/officeart/2005/8/layout/hierarchy1"/>
    <dgm:cxn modelId="{16653D04-B1D5-4B9D-BC18-8CE81FC2E7F3}" type="presOf" srcId="{9AD8F3E5-62CE-4C56-ADAD-C32417E892E2}" destId="{34D8C473-EDA0-44F4-9D63-A278D1F028B3}" srcOrd="0" destOrd="0" presId="urn:microsoft.com/office/officeart/2005/8/layout/hierarchy1"/>
    <dgm:cxn modelId="{FF15A720-7C90-44D4-B1A4-11B10BE0FC27}" srcId="{00893BC6-B33C-4E4B-B627-F8A6DECFBF15}" destId="{BBAD805D-27C2-43A5-9708-AECDD3B4720E}" srcOrd="0" destOrd="0" parTransId="{72A5BCA4-5FF2-41DC-BEFB-DE4BBE22D3FD}" sibTransId="{7AE71F75-128E-4627-A7F2-D1E5D8F764FC}"/>
    <dgm:cxn modelId="{27758336-D95B-44AE-A168-93E657157FD2}" type="presOf" srcId="{2549768D-581B-4A12-845A-22AD04654AF6}" destId="{DFCE6F86-726E-4852-94C4-BC03792B6FED}" srcOrd="0" destOrd="0" presId="urn:microsoft.com/office/officeart/2005/8/layout/hierarchy1"/>
    <dgm:cxn modelId="{60149057-6912-47D2-847B-F039336A9694}" type="presOf" srcId="{E4E4AE67-8400-44A5-B3BC-811E7089C3E1}" destId="{707360EA-3BE1-45C4-812D-71EAD211B8C7}" srcOrd="0" destOrd="0" presId="urn:microsoft.com/office/officeart/2005/8/layout/hierarchy1"/>
    <dgm:cxn modelId="{AFCC13EF-CC41-4CA6-ADAC-98C330BD2E21}" type="presOf" srcId="{F111D4AD-4E3E-4677-B695-1DDF379144D7}" destId="{9D3D5CBA-74A9-471E-82F1-338FEEB4DDFC}" srcOrd="0" destOrd="0" presId="urn:microsoft.com/office/officeart/2005/8/layout/hierarchy1"/>
    <dgm:cxn modelId="{5546E836-EE64-4041-8293-4C1C5224BD08}" type="presOf" srcId="{18004B1B-0004-4E14-B2C2-67F9BF14C90C}" destId="{C92EA01C-3D33-4AAA-961C-06698A1A44E8}" srcOrd="0" destOrd="0" presId="urn:microsoft.com/office/officeart/2005/8/layout/hierarchy1"/>
    <dgm:cxn modelId="{66608196-2208-43FC-B3C7-8F09DF2430D9}" srcId="{890E5FF7-F944-4367-B193-6B0BB5E41B13}" destId="{2C480596-7861-44E8-AB05-E909D25C1D75}" srcOrd="1" destOrd="0" parTransId="{7A3AE237-2919-4CD6-B35E-0F3CA71E08FC}" sibTransId="{193BDC83-3B52-440D-989F-03E665231DEE}"/>
    <dgm:cxn modelId="{CE950F66-5EE8-474C-92CE-67D5198E0077}" srcId="{F111D4AD-4E3E-4677-B695-1DDF379144D7}" destId="{3C27AE47-8CF9-4DF5-9DD1-CB62164329B4}" srcOrd="1" destOrd="0" parTransId="{593B27BB-1186-4243-AD18-FC6E0AA8C5B9}" sibTransId="{945C2BDB-FE16-43E5-AFCB-3FFEC0BE8CB2}"/>
    <dgm:cxn modelId="{440AE8BA-E166-4980-A41A-E4DAB30C7A74}" srcId="{F34841CA-C913-49FD-9CF5-0BF20A0BC305}" destId="{13E3783B-CBE7-4090-BBEF-20506858F197}" srcOrd="0" destOrd="0" parTransId="{3F8A39A8-0A01-4069-8D00-15E090D34E91}" sibTransId="{8F43753A-7F47-4358-82DE-4EAC347B6806}"/>
    <dgm:cxn modelId="{83557402-A2D3-4A2E-98BE-5B447372D35E}" type="presOf" srcId="{2F8F2B9A-763A-4845-97EB-6A13455663CD}" destId="{10D86BA3-D7EB-4CCA-A2D5-60996DF7E39C}" srcOrd="0" destOrd="0" presId="urn:microsoft.com/office/officeart/2005/8/layout/hierarchy1"/>
    <dgm:cxn modelId="{9801AD45-48F8-4594-86BA-7DD11908B640}" type="presOf" srcId="{2C480596-7861-44E8-AB05-E909D25C1D75}" destId="{6E2D072F-A686-47FD-A038-13C4DC7DEDB6}" srcOrd="0" destOrd="0" presId="urn:microsoft.com/office/officeart/2005/8/layout/hierarchy1"/>
    <dgm:cxn modelId="{FE3C4C64-3E24-4F00-8C35-E01B307A8577}" srcId="{13E3783B-CBE7-4090-BBEF-20506858F197}" destId="{FF02D4DE-542E-4B22-B67D-CED1B1BDD1DC}" srcOrd="0" destOrd="0" parTransId="{DCD15C01-5900-46D8-9BEC-2F46282D83C3}" sibTransId="{78B5F04E-C7AC-4A82-B4D0-B8AE02651402}"/>
    <dgm:cxn modelId="{B6E7D0F0-D7A5-4EE8-947A-471BEA904455}" type="presOf" srcId="{29E771F0-90E3-4A59-A440-4B42D08E0498}" destId="{90C7F2E3-7D5C-42E7-B911-DE4DFC97E20F}" srcOrd="0" destOrd="0" presId="urn:microsoft.com/office/officeart/2005/8/layout/hierarchy1"/>
    <dgm:cxn modelId="{9E634E4F-6A1B-47E5-B73D-3950873E342B}" type="presOf" srcId="{F34841CA-C913-49FD-9CF5-0BF20A0BC305}" destId="{F59E0354-7892-40E5-B868-4B22FFBF88CE}" srcOrd="0" destOrd="0" presId="urn:microsoft.com/office/officeart/2005/8/layout/hierarchy1"/>
    <dgm:cxn modelId="{2A33C5C9-BE38-42DB-8C69-AC0C375F3326}" srcId="{890E5FF7-F944-4367-B193-6B0BB5E41B13}" destId="{4EC6C1E9-AFBE-443F-A404-A5A8C67E4B0A}" srcOrd="0" destOrd="0" parTransId="{983D0BF4-7A6F-4018-AC9B-77BC2A2FA5A4}" sibTransId="{CB76B605-7301-4DB9-902E-523C11078CCF}"/>
    <dgm:cxn modelId="{57B88BBC-AAC8-48BC-88C6-B571CFF98619}" type="presOf" srcId="{00893BC6-B33C-4E4B-B627-F8A6DECFBF15}" destId="{F2CF71AA-EF34-4086-89F7-98C21C0928C4}" srcOrd="0" destOrd="0" presId="urn:microsoft.com/office/officeart/2005/8/layout/hierarchy1"/>
    <dgm:cxn modelId="{E1A4BA56-403B-449C-8F47-E033EFE43B29}" srcId="{00893BC6-B33C-4E4B-B627-F8A6DECFBF15}" destId="{18004B1B-0004-4E14-B2C2-67F9BF14C90C}" srcOrd="1" destOrd="0" parTransId="{2F8F2B9A-763A-4845-97EB-6A13455663CD}" sibTransId="{8AEF3A63-FB51-449C-BB37-D54398C1C095}"/>
    <dgm:cxn modelId="{580183A9-AE84-4356-B69D-79F21E98ADD6}" srcId="{C9687EC7-42CF-4DE1-B26D-B13F3E3EC586}" destId="{00893BC6-B33C-4E4B-B627-F8A6DECFBF15}" srcOrd="0" destOrd="0" parTransId="{DDDBED19-0A27-4A4E-833A-4365AA56E80A}" sibTransId="{D9D469D7-3CAF-4D2B-A008-C04462635D03}"/>
    <dgm:cxn modelId="{307EB110-AF4C-47A6-9900-0611EF5ADC52}" type="presParOf" srcId="{F59E0354-7892-40E5-B868-4B22FFBF88CE}" destId="{7CB91A14-8607-42CB-A4ED-E3CD2059B8E3}" srcOrd="0" destOrd="0" presId="urn:microsoft.com/office/officeart/2005/8/layout/hierarchy1"/>
    <dgm:cxn modelId="{03620F9E-0E2C-4D21-A080-8066B481F137}" type="presParOf" srcId="{7CB91A14-8607-42CB-A4ED-E3CD2059B8E3}" destId="{D6DF079A-7EC2-4961-BBC0-D78C1041A3E4}" srcOrd="0" destOrd="0" presId="urn:microsoft.com/office/officeart/2005/8/layout/hierarchy1"/>
    <dgm:cxn modelId="{90E5CE31-767E-4CCE-9F21-7D9C48E7CC93}" type="presParOf" srcId="{D6DF079A-7EC2-4961-BBC0-D78C1041A3E4}" destId="{1E10F634-4238-4AE7-82BE-E2F36CD77679}" srcOrd="0" destOrd="0" presId="urn:microsoft.com/office/officeart/2005/8/layout/hierarchy1"/>
    <dgm:cxn modelId="{50EA193E-04D8-40B9-AB83-99B5F914A97A}" type="presParOf" srcId="{D6DF079A-7EC2-4961-BBC0-D78C1041A3E4}" destId="{CE40062C-C0E3-407B-ABF0-587F6BAFDCAE}" srcOrd="1" destOrd="0" presId="urn:microsoft.com/office/officeart/2005/8/layout/hierarchy1"/>
    <dgm:cxn modelId="{DE2B18BB-62B4-404B-A8F3-58450C394A47}" type="presParOf" srcId="{7CB91A14-8607-42CB-A4ED-E3CD2059B8E3}" destId="{07968FA3-81D3-4F30-B624-43F4F4E5E107}" srcOrd="1" destOrd="0" presId="urn:microsoft.com/office/officeart/2005/8/layout/hierarchy1"/>
    <dgm:cxn modelId="{835142E7-9EDB-4A1E-9293-E95F8927207D}" type="presParOf" srcId="{07968FA3-81D3-4F30-B624-43F4F4E5E107}" destId="{52CD9E94-1BC0-4FDB-953B-CD7A32F8904C}" srcOrd="0" destOrd="0" presId="urn:microsoft.com/office/officeart/2005/8/layout/hierarchy1"/>
    <dgm:cxn modelId="{6E1EA0C6-82E3-4DDA-B438-479865CCF7C2}" type="presParOf" srcId="{07968FA3-81D3-4F30-B624-43F4F4E5E107}" destId="{7FE16F02-37D0-49B9-BDE8-E761E75007DA}" srcOrd="1" destOrd="0" presId="urn:microsoft.com/office/officeart/2005/8/layout/hierarchy1"/>
    <dgm:cxn modelId="{6B03F59F-79C8-4661-9AC3-A142D7B30E75}" type="presParOf" srcId="{7FE16F02-37D0-49B9-BDE8-E761E75007DA}" destId="{981BCD84-762E-496C-BA3D-0A33CF5CC818}" srcOrd="0" destOrd="0" presId="urn:microsoft.com/office/officeart/2005/8/layout/hierarchy1"/>
    <dgm:cxn modelId="{5CAFC781-9069-4EDC-A2E4-F8F810DFEE24}" type="presParOf" srcId="{981BCD84-762E-496C-BA3D-0A33CF5CC818}" destId="{24F42B8F-F07D-458B-A2FF-EF8CD08EF542}" srcOrd="0" destOrd="0" presId="urn:microsoft.com/office/officeart/2005/8/layout/hierarchy1"/>
    <dgm:cxn modelId="{F88871E9-195D-4322-9FE6-4AE45A506814}" type="presParOf" srcId="{981BCD84-762E-496C-BA3D-0A33CF5CC818}" destId="{5C4B45E9-2AED-4C0B-8376-9161FF0C8A26}" srcOrd="1" destOrd="0" presId="urn:microsoft.com/office/officeart/2005/8/layout/hierarchy1"/>
    <dgm:cxn modelId="{7018CA3E-EDBC-4E0C-9CA1-9E8EFD75738E}" type="presParOf" srcId="{7FE16F02-37D0-49B9-BDE8-E761E75007DA}" destId="{7B1CA2DA-7500-44FF-8F5E-C5166D390D49}" srcOrd="1" destOrd="0" presId="urn:microsoft.com/office/officeart/2005/8/layout/hierarchy1"/>
    <dgm:cxn modelId="{3385FC58-6256-4E11-9A1A-FA6DADD90C37}" type="presParOf" srcId="{7B1CA2DA-7500-44FF-8F5E-C5166D390D49}" destId="{0AC46838-6BD3-4152-A32B-A39B548DB66D}" srcOrd="0" destOrd="0" presId="urn:microsoft.com/office/officeart/2005/8/layout/hierarchy1"/>
    <dgm:cxn modelId="{D1887CEC-A5CD-4403-B5E2-4CF5177EB076}" type="presParOf" srcId="{7B1CA2DA-7500-44FF-8F5E-C5166D390D49}" destId="{04F93DBF-368B-4CE8-938B-27989149A99E}" srcOrd="1" destOrd="0" presId="urn:microsoft.com/office/officeart/2005/8/layout/hierarchy1"/>
    <dgm:cxn modelId="{4029AF60-C941-43A2-AC31-ACD4D9DCDF31}" type="presParOf" srcId="{04F93DBF-368B-4CE8-938B-27989149A99E}" destId="{33E5BE64-55EB-471D-A73D-9D1444395772}" srcOrd="0" destOrd="0" presId="urn:microsoft.com/office/officeart/2005/8/layout/hierarchy1"/>
    <dgm:cxn modelId="{D854BA64-8AF8-4B3C-B8C5-E59DB97B98A2}" type="presParOf" srcId="{33E5BE64-55EB-471D-A73D-9D1444395772}" destId="{9167098D-2803-48B7-80F5-A4752B8AEE33}" srcOrd="0" destOrd="0" presId="urn:microsoft.com/office/officeart/2005/8/layout/hierarchy1"/>
    <dgm:cxn modelId="{9766347F-7AB8-4E9F-AEA0-A1845E1C8109}" type="presParOf" srcId="{33E5BE64-55EB-471D-A73D-9D1444395772}" destId="{96B4BCF3-391B-4288-86E8-78371DC2FA5F}" srcOrd="1" destOrd="0" presId="urn:microsoft.com/office/officeart/2005/8/layout/hierarchy1"/>
    <dgm:cxn modelId="{BBDAE3D3-60CF-4C5B-9F0E-FA09F8152623}" type="presParOf" srcId="{04F93DBF-368B-4CE8-938B-27989149A99E}" destId="{B064C4D7-4EED-4F33-9BD2-7E6AD1088132}" srcOrd="1" destOrd="0" presId="urn:microsoft.com/office/officeart/2005/8/layout/hierarchy1"/>
    <dgm:cxn modelId="{138318A5-8A00-4529-BD88-D78F61E23583}" type="presParOf" srcId="{B064C4D7-4EED-4F33-9BD2-7E6AD1088132}" destId="{44BE4E7F-3D5C-4E2C-9A03-8EE28FB529B9}" srcOrd="0" destOrd="0" presId="urn:microsoft.com/office/officeart/2005/8/layout/hierarchy1"/>
    <dgm:cxn modelId="{E8D40F4A-A411-4E39-B456-E88D51398B36}" type="presParOf" srcId="{B064C4D7-4EED-4F33-9BD2-7E6AD1088132}" destId="{BBE16E7F-2A6D-41EF-B53B-4C947153D906}" srcOrd="1" destOrd="0" presId="urn:microsoft.com/office/officeart/2005/8/layout/hierarchy1"/>
    <dgm:cxn modelId="{5F46722A-2B3C-4E0E-8185-58E4B094BB50}" type="presParOf" srcId="{BBE16E7F-2A6D-41EF-B53B-4C947153D906}" destId="{33BD22A9-CA4B-412E-B989-A8831A451939}" srcOrd="0" destOrd="0" presId="urn:microsoft.com/office/officeart/2005/8/layout/hierarchy1"/>
    <dgm:cxn modelId="{C4B6068C-9846-4F5A-BA5F-83BC4C21E076}" type="presParOf" srcId="{33BD22A9-CA4B-412E-B989-A8831A451939}" destId="{C07DD77B-F44A-4BA7-866E-BFBDAC7719DA}" srcOrd="0" destOrd="0" presId="urn:microsoft.com/office/officeart/2005/8/layout/hierarchy1"/>
    <dgm:cxn modelId="{F7958593-7FFA-4AEE-9D88-37E8BF99A897}" type="presParOf" srcId="{33BD22A9-CA4B-412E-B989-A8831A451939}" destId="{4C24E8F0-4314-4563-9982-12F9C97C3E50}" srcOrd="1" destOrd="0" presId="urn:microsoft.com/office/officeart/2005/8/layout/hierarchy1"/>
    <dgm:cxn modelId="{2E142B27-4744-4B6B-9DE5-B0FDAF992F12}" type="presParOf" srcId="{BBE16E7F-2A6D-41EF-B53B-4C947153D906}" destId="{53FDAA8E-A596-4EA7-829D-774124666196}" srcOrd="1" destOrd="0" presId="urn:microsoft.com/office/officeart/2005/8/layout/hierarchy1"/>
    <dgm:cxn modelId="{4F93332C-2155-4022-9115-762CC5269A96}" type="presParOf" srcId="{B064C4D7-4EED-4F33-9BD2-7E6AD1088132}" destId="{968D0FB5-1A4F-49BE-93C3-84096B9B7DDE}" srcOrd="2" destOrd="0" presId="urn:microsoft.com/office/officeart/2005/8/layout/hierarchy1"/>
    <dgm:cxn modelId="{ACECAAB7-AAB9-4204-8077-28DAF3D08649}" type="presParOf" srcId="{B064C4D7-4EED-4F33-9BD2-7E6AD1088132}" destId="{72260300-F28C-4A7A-8152-967EC4A1C16D}" srcOrd="3" destOrd="0" presId="urn:microsoft.com/office/officeart/2005/8/layout/hierarchy1"/>
    <dgm:cxn modelId="{ECA0052F-5D30-404B-B51B-C986D0851C1A}" type="presParOf" srcId="{72260300-F28C-4A7A-8152-967EC4A1C16D}" destId="{7EAA2E06-6AA4-49A6-BBA4-C357B878D52C}" srcOrd="0" destOrd="0" presId="urn:microsoft.com/office/officeart/2005/8/layout/hierarchy1"/>
    <dgm:cxn modelId="{DE58CFB4-C687-41D9-97C0-249D2C6183E5}" type="presParOf" srcId="{7EAA2E06-6AA4-49A6-BBA4-C357B878D52C}" destId="{29BD7E32-6247-47A1-A61E-6BB024A4A957}" srcOrd="0" destOrd="0" presId="urn:microsoft.com/office/officeart/2005/8/layout/hierarchy1"/>
    <dgm:cxn modelId="{5C792649-4541-48A4-9E2B-9CAAF0C34F21}" type="presParOf" srcId="{7EAA2E06-6AA4-49A6-BBA4-C357B878D52C}" destId="{6E2D072F-A686-47FD-A038-13C4DC7DEDB6}" srcOrd="1" destOrd="0" presId="urn:microsoft.com/office/officeart/2005/8/layout/hierarchy1"/>
    <dgm:cxn modelId="{5B3608AD-BBB7-4787-8262-86F90050E59B}" type="presParOf" srcId="{72260300-F28C-4A7A-8152-967EC4A1C16D}" destId="{B1CC94D3-C441-4596-87CA-A21437E6B90C}" srcOrd="1" destOrd="0" presId="urn:microsoft.com/office/officeart/2005/8/layout/hierarchy1"/>
    <dgm:cxn modelId="{8BD614ED-1D96-48C9-B6B3-2BA1CC8530B8}" type="presParOf" srcId="{07968FA3-81D3-4F30-B624-43F4F4E5E107}" destId="{707360EA-3BE1-45C4-812D-71EAD211B8C7}" srcOrd="2" destOrd="0" presId="urn:microsoft.com/office/officeart/2005/8/layout/hierarchy1"/>
    <dgm:cxn modelId="{5A60A533-13BA-471B-A246-B02B1E9AC9E0}" type="presParOf" srcId="{07968FA3-81D3-4F30-B624-43F4F4E5E107}" destId="{08E0A7A2-4242-40C5-884E-94180E6E9B50}" srcOrd="3" destOrd="0" presId="urn:microsoft.com/office/officeart/2005/8/layout/hierarchy1"/>
    <dgm:cxn modelId="{55169405-2901-493D-BA27-1B134C2F752D}" type="presParOf" srcId="{08E0A7A2-4242-40C5-884E-94180E6E9B50}" destId="{F6523AF4-A3A1-4AB5-A089-62DAEEF96025}" srcOrd="0" destOrd="0" presId="urn:microsoft.com/office/officeart/2005/8/layout/hierarchy1"/>
    <dgm:cxn modelId="{1DE0C61E-4D42-485F-B666-BC2F9D3C2BDF}" type="presParOf" srcId="{F6523AF4-A3A1-4AB5-A089-62DAEEF96025}" destId="{D2F92C2D-F030-46C4-AC1A-CD2FBEEB32AE}" srcOrd="0" destOrd="0" presId="urn:microsoft.com/office/officeart/2005/8/layout/hierarchy1"/>
    <dgm:cxn modelId="{F9E29F35-0F89-43AA-A6EB-C4D1D6CAFAB2}" type="presParOf" srcId="{F6523AF4-A3A1-4AB5-A089-62DAEEF96025}" destId="{C600E938-11AB-4933-9055-08DBC17644F5}" srcOrd="1" destOrd="0" presId="urn:microsoft.com/office/officeart/2005/8/layout/hierarchy1"/>
    <dgm:cxn modelId="{1B3A22AC-5B73-4435-BF53-A3E6A3EEC7DB}" type="presParOf" srcId="{08E0A7A2-4242-40C5-884E-94180E6E9B50}" destId="{DFBB344D-3B57-4978-988B-29954ADFF5F6}" srcOrd="1" destOrd="0" presId="urn:microsoft.com/office/officeart/2005/8/layout/hierarchy1"/>
    <dgm:cxn modelId="{3BD0A163-BD5D-4E22-A235-6B117105315E}" type="presParOf" srcId="{DFBB344D-3B57-4978-988B-29954ADFF5F6}" destId="{87BACCA6-C76A-4674-949A-DD71CCADB6D5}" srcOrd="0" destOrd="0" presId="urn:microsoft.com/office/officeart/2005/8/layout/hierarchy1"/>
    <dgm:cxn modelId="{13C63286-2F2F-4887-B41C-F3541AB7771E}" type="presParOf" srcId="{DFBB344D-3B57-4978-988B-29954ADFF5F6}" destId="{E073F8A6-EB77-4343-8141-D8E2380887C3}" srcOrd="1" destOrd="0" presId="urn:microsoft.com/office/officeart/2005/8/layout/hierarchy1"/>
    <dgm:cxn modelId="{70237DFB-4381-4DC8-BF40-DF97A3D70E2C}" type="presParOf" srcId="{E073F8A6-EB77-4343-8141-D8E2380887C3}" destId="{906BEDC3-4F78-43C3-88D5-8533EBB722E4}" srcOrd="0" destOrd="0" presId="urn:microsoft.com/office/officeart/2005/8/layout/hierarchy1"/>
    <dgm:cxn modelId="{172BA199-D5C7-4A6F-80A1-0B14BF43D1C6}" type="presParOf" srcId="{906BEDC3-4F78-43C3-88D5-8533EBB722E4}" destId="{0D3BFA09-0AF3-4A6D-A190-5AA84FB986D4}" srcOrd="0" destOrd="0" presId="urn:microsoft.com/office/officeart/2005/8/layout/hierarchy1"/>
    <dgm:cxn modelId="{A46D2F9A-6AC2-414C-9F09-B8B10095FD6B}" type="presParOf" srcId="{906BEDC3-4F78-43C3-88D5-8533EBB722E4}" destId="{F2CF71AA-EF34-4086-89F7-98C21C0928C4}" srcOrd="1" destOrd="0" presId="urn:microsoft.com/office/officeart/2005/8/layout/hierarchy1"/>
    <dgm:cxn modelId="{3FED7427-0630-4533-ABF0-2E362422FE29}" type="presParOf" srcId="{E073F8A6-EB77-4343-8141-D8E2380887C3}" destId="{3F5B1F1F-8DD5-477C-9AC7-298667355726}" srcOrd="1" destOrd="0" presId="urn:microsoft.com/office/officeart/2005/8/layout/hierarchy1"/>
    <dgm:cxn modelId="{FDE5D599-E8B3-4916-8BCB-B05F7450CF2F}" type="presParOf" srcId="{3F5B1F1F-8DD5-477C-9AC7-298667355726}" destId="{CF6BFF6F-67E7-461A-9AC6-7755E218D452}" srcOrd="0" destOrd="0" presId="urn:microsoft.com/office/officeart/2005/8/layout/hierarchy1"/>
    <dgm:cxn modelId="{3AA24494-99AE-44F8-82E9-7E8C89735C93}" type="presParOf" srcId="{3F5B1F1F-8DD5-477C-9AC7-298667355726}" destId="{6488A97C-5BF8-4752-A143-DF30C394EFF4}" srcOrd="1" destOrd="0" presId="urn:microsoft.com/office/officeart/2005/8/layout/hierarchy1"/>
    <dgm:cxn modelId="{10F29D45-2F57-482D-B423-3053F61F463F}" type="presParOf" srcId="{6488A97C-5BF8-4752-A143-DF30C394EFF4}" destId="{1D34C74E-C99B-4189-BE25-7FB59CE0735D}" srcOrd="0" destOrd="0" presId="urn:microsoft.com/office/officeart/2005/8/layout/hierarchy1"/>
    <dgm:cxn modelId="{9A166034-906D-42DA-9373-73C97C16040F}" type="presParOf" srcId="{1D34C74E-C99B-4189-BE25-7FB59CE0735D}" destId="{DCC94AB4-5845-433B-9DEE-952FFD2796B9}" srcOrd="0" destOrd="0" presId="urn:microsoft.com/office/officeart/2005/8/layout/hierarchy1"/>
    <dgm:cxn modelId="{8B5D4027-6AE7-42DD-83F7-DCFAB1C9FCE1}" type="presParOf" srcId="{1D34C74E-C99B-4189-BE25-7FB59CE0735D}" destId="{E63EF453-477F-4DA4-83E2-D50734159BB4}" srcOrd="1" destOrd="0" presId="urn:microsoft.com/office/officeart/2005/8/layout/hierarchy1"/>
    <dgm:cxn modelId="{36E24571-AA8E-4E21-8A7B-E85F140BC651}" type="presParOf" srcId="{6488A97C-5BF8-4752-A143-DF30C394EFF4}" destId="{2F5D3952-2429-4381-BB2B-C45A8F6BA69B}" srcOrd="1" destOrd="0" presId="urn:microsoft.com/office/officeart/2005/8/layout/hierarchy1"/>
    <dgm:cxn modelId="{DD05DC48-E9E9-4841-A6C8-3E0D90323933}" type="presParOf" srcId="{3F5B1F1F-8DD5-477C-9AC7-298667355726}" destId="{10D86BA3-D7EB-4CCA-A2D5-60996DF7E39C}" srcOrd="2" destOrd="0" presId="urn:microsoft.com/office/officeart/2005/8/layout/hierarchy1"/>
    <dgm:cxn modelId="{FB1A6056-7502-491C-B754-82820CAF03AD}" type="presParOf" srcId="{3F5B1F1F-8DD5-477C-9AC7-298667355726}" destId="{0752CBDC-16D9-413C-B712-9A1961C1F160}" srcOrd="3" destOrd="0" presId="urn:microsoft.com/office/officeart/2005/8/layout/hierarchy1"/>
    <dgm:cxn modelId="{3260E77B-3A15-4CC3-B024-25D739909091}" type="presParOf" srcId="{0752CBDC-16D9-413C-B712-9A1961C1F160}" destId="{81A5D9FF-E6E7-4D93-A964-05A4D8C6588E}" srcOrd="0" destOrd="0" presId="urn:microsoft.com/office/officeart/2005/8/layout/hierarchy1"/>
    <dgm:cxn modelId="{2F2693DA-1788-4A35-829A-888CC5167382}" type="presParOf" srcId="{81A5D9FF-E6E7-4D93-A964-05A4D8C6588E}" destId="{F8B25A23-08C9-4EF0-ACB4-11680E97910D}" srcOrd="0" destOrd="0" presId="urn:microsoft.com/office/officeart/2005/8/layout/hierarchy1"/>
    <dgm:cxn modelId="{27AF2AB9-55CA-472E-BA16-E8DA0CFCB21D}" type="presParOf" srcId="{81A5D9FF-E6E7-4D93-A964-05A4D8C6588E}" destId="{C92EA01C-3D33-4AAA-961C-06698A1A44E8}" srcOrd="1" destOrd="0" presId="urn:microsoft.com/office/officeart/2005/8/layout/hierarchy1"/>
    <dgm:cxn modelId="{3B46CBE1-7B1F-44E1-8967-8F5D689A8AC5}" type="presParOf" srcId="{0752CBDC-16D9-413C-B712-9A1961C1F160}" destId="{8B28CA26-E992-4BD8-98AD-CEC4489DF483}" srcOrd="1" destOrd="0" presId="urn:microsoft.com/office/officeart/2005/8/layout/hierarchy1"/>
    <dgm:cxn modelId="{DF64D31C-589C-4081-BA04-C73AEA4967B0}" type="presParOf" srcId="{07968FA3-81D3-4F30-B624-43F4F4E5E107}" destId="{90C7F2E3-7D5C-42E7-B911-DE4DFC97E20F}" srcOrd="4" destOrd="0" presId="urn:microsoft.com/office/officeart/2005/8/layout/hierarchy1"/>
    <dgm:cxn modelId="{0A4F1C32-8D5A-4D77-879A-09DDD4BC9E98}" type="presParOf" srcId="{07968FA3-81D3-4F30-B624-43F4F4E5E107}" destId="{529EA840-481F-46B5-9A4F-AB11434BD6F2}" srcOrd="5" destOrd="0" presId="urn:microsoft.com/office/officeart/2005/8/layout/hierarchy1"/>
    <dgm:cxn modelId="{C0449AD3-984E-48A3-9092-E4718C6661C3}" type="presParOf" srcId="{529EA840-481F-46B5-9A4F-AB11434BD6F2}" destId="{3F37FB1A-C091-402D-AC4A-003C5636C927}" srcOrd="0" destOrd="0" presId="urn:microsoft.com/office/officeart/2005/8/layout/hierarchy1"/>
    <dgm:cxn modelId="{6774B390-C40E-4C28-B05E-D77A99328FA9}" type="presParOf" srcId="{3F37FB1A-C091-402D-AC4A-003C5636C927}" destId="{A14BE30C-DF87-4DC4-BB24-C7E4CACB1E18}" srcOrd="0" destOrd="0" presId="urn:microsoft.com/office/officeart/2005/8/layout/hierarchy1"/>
    <dgm:cxn modelId="{124D8322-B7DB-4470-878A-3496D79FF6F2}" type="presParOf" srcId="{3F37FB1A-C091-402D-AC4A-003C5636C927}" destId="{1F21C62E-C4A0-4043-9505-88C454219254}" srcOrd="1" destOrd="0" presId="urn:microsoft.com/office/officeart/2005/8/layout/hierarchy1"/>
    <dgm:cxn modelId="{F7FA6B98-399C-4868-9D89-4F9803091326}" type="presParOf" srcId="{529EA840-481F-46B5-9A4F-AB11434BD6F2}" destId="{F956BEA3-A65C-4975-BCCC-4531790835B3}" srcOrd="1" destOrd="0" presId="urn:microsoft.com/office/officeart/2005/8/layout/hierarchy1"/>
    <dgm:cxn modelId="{1C61FC44-66FA-459D-A571-0F4D379E85D5}" type="presParOf" srcId="{F956BEA3-A65C-4975-BCCC-4531790835B3}" destId="{9D31F172-A27E-4EE9-A91D-C5E2D842A2A9}" srcOrd="0" destOrd="0" presId="urn:microsoft.com/office/officeart/2005/8/layout/hierarchy1"/>
    <dgm:cxn modelId="{C139A457-58DD-4F4C-9B7F-06B2E2BDF4FF}" type="presParOf" srcId="{F956BEA3-A65C-4975-BCCC-4531790835B3}" destId="{EA321F93-58A1-4D9E-BFE2-0D337003FA28}" srcOrd="1" destOrd="0" presId="urn:microsoft.com/office/officeart/2005/8/layout/hierarchy1"/>
    <dgm:cxn modelId="{22E26322-369E-41EF-99FC-579EB084B769}" type="presParOf" srcId="{EA321F93-58A1-4D9E-BFE2-0D337003FA28}" destId="{29044CF5-C7DD-4912-A074-87BEF6A6EC0C}" srcOrd="0" destOrd="0" presId="urn:microsoft.com/office/officeart/2005/8/layout/hierarchy1"/>
    <dgm:cxn modelId="{8DEB4220-42C0-45E1-B4F7-FB71D156D4D5}" type="presParOf" srcId="{29044CF5-C7DD-4912-A074-87BEF6A6EC0C}" destId="{C2AF971E-D76A-48CE-A479-4AC632193164}" srcOrd="0" destOrd="0" presId="urn:microsoft.com/office/officeart/2005/8/layout/hierarchy1"/>
    <dgm:cxn modelId="{D3DB4A23-BD32-4BBF-A43B-02BEDED3401E}" type="presParOf" srcId="{29044CF5-C7DD-4912-A074-87BEF6A6EC0C}" destId="{9D3D5CBA-74A9-471E-82F1-338FEEB4DDFC}" srcOrd="1" destOrd="0" presId="urn:microsoft.com/office/officeart/2005/8/layout/hierarchy1"/>
    <dgm:cxn modelId="{BEC67387-897A-406A-A736-4C93CB014688}" type="presParOf" srcId="{EA321F93-58A1-4D9E-BFE2-0D337003FA28}" destId="{A3632A88-8D22-4D36-ABD8-0DD1CC6142C4}" srcOrd="1" destOrd="0" presId="urn:microsoft.com/office/officeart/2005/8/layout/hierarchy1"/>
    <dgm:cxn modelId="{A7D80787-8B3D-4403-B933-07001F18DFE6}" type="presParOf" srcId="{A3632A88-8D22-4D36-ABD8-0DD1CC6142C4}" destId="{DFCE6F86-726E-4852-94C4-BC03792B6FED}" srcOrd="0" destOrd="0" presId="urn:microsoft.com/office/officeart/2005/8/layout/hierarchy1"/>
    <dgm:cxn modelId="{D56014C1-0CEC-46AF-AF5D-578BB7A5C1E4}" type="presParOf" srcId="{A3632A88-8D22-4D36-ABD8-0DD1CC6142C4}" destId="{9F0D78F6-F4B1-41A1-9D12-2B03D4C28084}" srcOrd="1" destOrd="0" presId="urn:microsoft.com/office/officeart/2005/8/layout/hierarchy1"/>
    <dgm:cxn modelId="{D95283E8-990B-40E9-BB6D-FDDBA8CA4FE2}" type="presParOf" srcId="{9F0D78F6-F4B1-41A1-9D12-2B03D4C28084}" destId="{208A2B7A-25FA-400B-BA44-92728571E10A}" srcOrd="0" destOrd="0" presId="urn:microsoft.com/office/officeart/2005/8/layout/hierarchy1"/>
    <dgm:cxn modelId="{642EBC2A-9C72-43D4-B827-C0F9D75424B3}" type="presParOf" srcId="{208A2B7A-25FA-400B-BA44-92728571E10A}" destId="{C3A4AC49-30C9-46D7-BC24-4292C23FD82C}" srcOrd="0" destOrd="0" presId="urn:microsoft.com/office/officeart/2005/8/layout/hierarchy1"/>
    <dgm:cxn modelId="{DEA4CA57-6FEA-4E26-B73D-8A0226462674}" type="presParOf" srcId="{208A2B7A-25FA-400B-BA44-92728571E10A}" destId="{34D8C473-EDA0-44F4-9D63-A278D1F028B3}" srcOrd="1" destOrd="0" presId="urn:microsoft.com/office/officeart/2005/8/layout/hierarchy1"/>
    <dgm:cxn modelId="{5B6AA2D2-BFD5-403A-8C4C-7E54E533E235}" type="presParOf" srcId="{9F0D78F6-F4B1-41A1-9D12-2B03D4C28084}" destId="{A82A6621-36B2-4721-A677-5E562483FDA6}" srcOrd="1" destOrd="0" presId="urn:microsoft.com/office/officeart/2005/8/layout/hierarchy1"/>
    <dgm:cxn modelId="{13B0D46F-41BE-4FEA-936D-7708C17B4799}" type="presParOf" srcId="{A3632A88-8D22-4D36-ABD8-0DD1CC6142C4}" destId="{373CFFD9-CF17-4BB5-96CE-2ABD7C89074A}" srcOrd="2" destOrd="0" presId="urn:microsoft.com/office/officeart/2005/8/layout/hierarchy1"/>
    <dgm:cxn modelId="{148F5347-9071-4909-8878-DC32A06FBAE1}" type="presParOf" srcId="{A3632A88-8D22-4D36-ABD8-0DD1CC6142C4}" destId="{1C3DD5FD-63D9-4633-8C00-0001F5079B68}" srcOrd="3" destOrd="0" presId="urn:microsoft.com/office/officeart/2005/8/layout/hierarchy1"/>
    <dgm:cxn modelId="{CFABB810-81D5-43E2-B1E6-B10669DF84CF}" type="presParOf" srcId="{1C3DD5FD-63D9-4633-8C00-0001F5079B68}" destId="{5106D17B-9181-41A2-BE4A-825E8F5B4E15}" srcOrd="0" destOrd="0" presId="urn:microsoft.com/office/officeart/2005/8/layout/hierarchy1"/>
    <dgm:cxn modelId="{A1B1891D-E0FE-4D0A-A484-23C7B1C70E0F}" type="presParOf" srcId="{5106D17B-9181-41A2-BE4A-825E8F5B4E15}" destId="{DE071B1E-B22E-47B0-9067-5D996B431732}" srcOrd="0" destOrd="0" presId="urn:microsoft.com/office/officeart/2005/8/layout/hierarchy1"/>
    <dgm:cxn modelId="{F18F08FD-973E-4DDF-9F36-0B7463EAD7F1}" type="presParOf" srcId="{5106D17B-9181-41A2-BE4A-825E8F5B4E15}" destId="{C1E8F797-DCC9-462D-A9BC-8F6FC61C8684}" srcOrd="1" destOrd="0" presId="urn:microsoft.com/office/officeart/2005/8/layout/hierarchy1"/>
    <dgm:cxn modelId="{E17ED4D9-4735-4A30-8008-F7C46933DC70}" type="presParOf" srcId="{1C3DD5FD-63D9-4633-8C00-0001F5079B68}" destId="{B26464C5-00B0-41F8-8683-43DBAA1D767B}" srcOrd="1" destOrd="0" presId="urn:microsoft.com/office/officeart/2005/8/layout/hierarchy1"/>
  </dgm:cxnLst>
  <dgm:bg/>
  <dgm:whole/>
  <dgm:extLst>
    <a:ext uri="http://schemas.microsoft.com/office/drawing/2008/diagram">
      <dsp:dataModelExt xmlns:dsp="http://schemas.microsoft.com/office/drawing/2008/diagram" xmlns=""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9C77D3A-F7FB-4FB9-A6E4-E5A565279DD1}"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FD0BE8F9-0A7A-4EA4-97C1-FA8C52F0BECD}">
      <dgm:prSet phldrT="[Text]" custT="1"/>
      <dgm:spPr/>
      <dgm:t>
        <a:bodyPr/>
        <a:lstStyle/>
        <a:p>
          <a:r>
            <a:rPr lang="en-US" sz="1200"/>
            <a:t>Joint Secretary </a:t>
          </a:r>
        </a:p>
      </dgm:t>
    </dgm:pt>
    <dgm:pt modelId="{29F21313-E519-47D7-B318-9140DC2724B2}" type="parTrans" cxnId="{548FBA7D-E9A3-455C-A369-0AD0ADAF4BBD}">
      <dgm:prSet/>
      <dgm:spPr/>
      <dgm:t>
        <a:bodyPr/>
        <a:lstStyle/>
        <a:p>
          <a:endParaRPr lang="en-US"/>
        </a:p>
      </dgm:t>
    </dgm:pt>
    <dgm:pt modelId="{44CA90C3-E67E-4289-BAF7-FC31223C824C}" type="sibTrans" cxnId="{548FBA7D-E9A3-455C-A369-0AD0ADAF4BBD}">
      <dgm:prSet/>
      <dgm:spPr/>
      <dgm:t>
        <a:bodyPr/>
        <a:lstStyle/>
        <a:p>
          <a:endParaRPr lang="en-US"/>
        </a:p>
      </dgm:t>
    </dgm:pt>
    <dgm:pt modelId="{47412726-66C4-4894-8B7E-A433A870C5CF}">
      <dgm:prSet phldrT="[Text]" custT="1"/>
      <dgm:spPr/>
      <dgm:t>
        <a:bodyPr/>
        <a:lstStyle/>
        <a:p>
          <a:r>
            <a:rPr lang="en-US" sz="1200"/>
            <a:t>Director</a:t>
          </a:r>
          <a:br>
            <a:rPr lang="en-US" sz="1200"/>
          </a:br>
          <a:r>
            <a:rPr lang="en-US" sz="1200"/>
            <a:t>(CS-II)</a:t>
          </a:r>
        </a:p>
      </dgm:t>
    </dgm:pt>
    <dgm:pt modelId="{C67A333E-71A0-4D46-9060-56CE14461616}" type="parTrans" cxnId="{94C30714-C3D3-4F86-9E2C-DC32D4A7B0B1}">
      <dgm:prSet/>
      <dgm:spPr/>
      <dgm:t>
        <a:bodyPr/>
        <a:lstStyle/>
        <a:p>
          <a:endParaRPr lang="en-US"/>
        </a:p>
      </dgm:t>
    </dgm:pt>
    <dgm:pt modelId="{F7D349FF-1917-465E-BEA8-08C279B83C1C}" type="sibTrans" cxnId="{94C30714-C3D3-4F86-9E2C-DC32D4A7B0B1}">
      <dgm:prSet/>
      <dgm:spPr/>
      <dgm:t>
        <a:bodyPr/>
        <a:lstStyle/>
        <a:p>
          <a:endParaRPr lang="en-US"/>
        </a:p>
      </dgm:t>
    </dgm:pt>
    <dgm:pt modelId="{F6C1F2D8-F914-4A31-B02E-3FBB9A837F0F}">
      <dgm:prSet phldrT="[Text]" custT="1"/>
      <dgm:spPr/>
      <dgm:t>
        <a:bodyPr/>
        <a:lstStyle/>
        <a:p>
          <a:r>
            <a:rPr lang="en-US" sz="1200"/>
            <a:t>US</a:t>
          </a:r>
          <a:br>
            <a:rPr lang="en-US" sz="1200"/>
          </a:br>
          <a:r>
            <a:rPr lang="en-US" sz="1100"/>
            <a:t>(M&amp;G/SR)</a:t>
          </a:r>
        </a:p>
      </dgm:t>
    </dgm:pt>
    <dgm:pt modelId="{19F1B2D1-255C-42F8-8557-FAEDB2559B19}" type="parTrans" cxnId="{6625A5B4-DD74-46C5-971C-7B250376EC3B}">
      <dgm:prSet/>
      <dgm:spPr/>
      <dgm:t>
        <a:bodyPr/>
        <a:lstStyle/>
        <a:p>
          <a:endParaRPr lang="en-US"/>
        </a:p>
      </dgm:t>
    </dgm:pt>
    <dgm:pt modelId="{BF499B89-9383-43D5-8552-6A2037E8DAC3}" type="sibTrans" cxnId="{6625A5B4-DD74-46C5-971C-7B250376EC3B}">
      <dgm:prSet/>
      <dgm:spPr/>
      <dgm:t>
        <a:bodyPr/>
        <a:lstStyle/>
        <a:p>
          <a:endParaRPr lang="en-US"/>
        </a:p>
      </dgm:t>
    </dgm:pt>
    <dgm:pt modelId="{652025D3-55B0-4BA3-93B5-BA58BAFC7520}">
      <dgm:prSet phldrT="[Text]" custT="1"/>
      <dgm:spPr/>
      <dgm:t>
        <a:bodyPr/>
        <a:lstStyle/>
        <a:p>
          <a:r>
            <a:rPr lang="en-US" sz="1200"/>
            <a:t>Director</a:t>
          </a:r>
          <a:br>
            <a:rPr lang="en-US" sz="1200"/>
          </a:br>
          <a:r>
            <a:rPr lang="en-US" sz="1200"/>
            <a:t>(SR)</a:t>
          </a:r>
        </a:p>
      </dgm:t>
    </dgm:pt>
    <dgm:pt modelId="{DD1DD9B4-64AD-4741-9D15-CF5B98CA03E1}" type="parTrans" cxnId="{8A0A56E7-31C8-4176-9C71-56AD08C7DFBA}">
      <dgm:prSet/>
      <dgm:spPr/>
      <dgm:t>
        <a:bodyPr/>
        <a:lstStyle/>
        <a:p>
          <a:endParaRPr lang="en-US"/>
        </a:p>
      </dgm:t>
    </dgm:pt>
    <dgm:pt modelId="{0B0F3E7E-F62C-4A05-866A-A9F3A7326E19}" type="sibTrans" cxnId="{8A0A56E7-31C8-4176-9C71-56AD08C7DFBA}">
      <dgm:prSet/>
      <dgm:spPr/>
      <dgm:t>
        <a:bodyPr/>
        <a:lstStyle/>
        <a:p>
          <a:endParaRPr lang="en-US"/>
        </a:p>
      </dgm:t>
    </dgm:pt>
    <dgm:pt modelId="{05106C71-7A15-4113-8A7B-1A61CF8536D1}">
      <dgm:prSet phldrT="[Text]" custT="1"/>
      <dgm:spPr/>
      <dgm:t>
        <a:bodyPr/>
        <a:lstStyle/>
        <a:p>
          <a:r>
            <a:rPr lang="en-US" sz="1200"/>
            <a:t>US(PR&amp;ATC)</a:t>
          </a:r>
        </a:p>
      </dgm:t>
    </dgm:pt>
    <dgm:pt modelId="{0ACA46D3-93EF-4833-8D48-EDD9F855587E}" type="parTrans" cxnId="{A7CC9B05-9C88-41C9-B037-EB97B4F28CE8}">
      <dgm:prSet/>
      <dgm:spPr/>
      <dgm:t>
        <a:bodyPr/>
        <a:lstStyle/>
        <a:p>
          <a:endParaRPr lang="en-US"/>
        </a:p>
      </dgm:t>
    </dgm:pt>
    <dgm:pt modelId="{58C867F6-A146-4195-B985-3F30458B5038}" type="sibTrans" cxnId="{A7CC9B05-9C88-41C9-B037-EB97B4F28CE8}">
      <dgm:prSet/>
      <dgm:spPr/>
      <dgm:t>
        <a:bodyPr/>
        <a:lstStyle/>
        <a:p>
          <a:endParaRPr lang="en-US"/>
        </a:p>
      </dgm:t>
    </dgm:pt>
    <dgm:pt modelId="{B380D20E-CADA-41AB-A098-C43696DAABC6}">
      <dgm:prSet custT="1"/>
      <dgm:spPr/>
      <dgm:t>
        <a:bodyPr/>
        <a:lstStyle/>
        <a:p>
          <a:r>
            <a:rPr lang="en-US" sz="1200"/>
            <a:t>Director</a:t>
          </a:r>
        </a:p>
        <a:p>
          <a:r>
            <a:rPr lang="en-US" sz="1200"/>
            <a:t>(CS-I)</a:t>
          </a:r>
        </a:p>
      </dgm:t>
    </dgm:pt>
    <dgm:pt modelId="{57A2886D-2626-433B-B9A2-78A31FFAE841}" type="parTrans" cxnId="{B68CBEA8-F2E3-4B88-90B2-081793448BF5}">
      <dgm:prSet/>
      <dgm:spPr/>
      <dgm:t>
        <a:bodyPr/>
        <a:lstStyle/>
        <a:p>
          <a:endParaRPr lang="en-US"/>
        </a:p>
      </dgm:t>
    </dgm:pt>
    <dgm:pt modelId="{AEC5CB4C-8F6F-4685-9DD9-36A994C402E2}" type="sibTrans" cxnId="{B68CBEA8-F2E3-4B88-90B2-081793448BF5}">
      <dgm:prSet/>
      <dgm:spPr/>
      <dgm:t>
        <a:bodyPr/>
        <a:lstStyle/>
        <a:p>
          <a:endParaRPr lang="en-US"/>
        </a:p>
      </dgm:t>
    </dgm:pt>
    <dgm:pt modelId="{FE78CD56-7A9E-4A16-9CDC-592074B759C7}">
      <dgm:prSet custT="1"/>
      <dgm:spPr/>
      <dgm:t>
        <a:bodyPr/>
        <a:lstStyle/>
        <a:p>
          <a:r>
            <a:rPr lang="en-US" sz="1200"/>
            <a:t>US(CSR)</a:t>
          </a:r>
        </a:p>
      </dgm:t>
    </dgm:pt>
    <dgm:pt modelId="{96134473-2842-4BEE-8051-EF4C93AC9730}" type="parTrans" cxnId="{F1E98763-E329-451C-9577-2C9F39C94FF1}">
      <dgm:prSet/>
      <dgm:spPr/>
      <dgm:t>
        <a:bodyPr/>
        <a:lstStyle/>
        <a:p>
          <a:endParaRPr lang="en-US"/>
        </a:p>
      </dgm:t>
    </dgm:pt>
    <dgm:pt modelId="{7546FCA2-D8D3-43C2-B1DA-D22BA604664C}" type="sibTrans" cxnId="{F1E98763-E329-451C-9577-2C9F39C94FF1}">
      <dgm:prSet/>
      <dgm:spPr/>
      <dgm:t>
        <a:bodyPr/>
        <a:lstStyle/>
        <a:p>
          <a:endParaRPr lang="en-US"/>
        </a:p>
      </dgm:t>
    </dgm:pt>
    <dgm:pt modelId="{73CE4204-E9DC-416A-8B3B-F9698C792AED}">
      <dgm:prSet/>
      <dgm:spPr/>
      <dgm:t>
        <a:bodyPr/>
        <a:lstStyle/>
        <a:p>
          <a:r>
            <a:rPr lang="en-US"/>
            <a:t>SO(CS-II)</a:t>
          </a:r>
        </a:p>
      </dgm:t>
    </dgm:pt>
    <dgm:pt modelId="{39353419-779F-4B6E-A79A-481DD2FFCD71}" type="parTrans" cxnId="{2BECE5B0-7C5E-4805-B2D1-ACDC3886BD9E}">
      <dgm:prSet/>
      <dgm:spPr/>
      <dgm:t>
        <a:bodyPr/>
        <a:lstStyle/>
        <a:p>
          <a:endParaRPr lang="en-US"/>
        </a:p>
      </dgm:t>
    </dgm:pt>
    <dgm:pt modelId="{14FCD137-EAA7-4CD5-91A1-6103ED9C7ACC}" type="sibTrans" cxnId="{2BECE5B0-7C5E-4805-B2D1-ACDC3886BD9E}">
      <dgm:prSet/>
      <dgm:spPr/>
      <dgm:t>
        <a:bodyPr/>
        <a:lstStyle/>
        <a:p>
          <a:endParaRPr lang="en-US"/>
        </a:p>
      </dgm:t>
    </dgm:pt>
    <dgm:pt modelId="{C1222859-64B4-4319-8AA4-BABACC97CABC}">
      <dgm:prSet/>
      <dgm:spPr/>
      <dgm:t>
        <a:bodyPr/>
        <a:lstStyle/>
        <a:p>
          <a:r>
            <a:rPr lang="en-US"/>
            <a:t>SO</a:t>
          </a:r>
        </a:p>
        <a:p>
          <a:r>
            <a:rPr lang="en-US"/>
            <a:t>(CSR-III-A)</a:t>
          </a:r>
        </a:p>
      </dgm:t>
    </dgm:pt>
    <dgm:pt modelId="{C54C3C07-72B1-477F-9AE4-F783EF75BC99}" type="parTrans" cxnId="{7272A14A-A9CC-4F68-A87C-EC0FC4F29DB0}">
      <dgm:prSet/>
      <dgm:spPr/>
      <dgm:t>
        <a:bodyPr/>
        <a:lstStyle/>
        <a:p>
          <a:endParaRPr lang="en-US"/>
        </a:p>
      </dgm:t>
    </dgm:pt>
    <dgm:pt modelId="{391516F4-8ED8-4284-B0FD-D2BFB1F9C911}" type="sibTrans" cxnId="{7272A14A-A9CC-4F68-A87C-EC0FC4F29DB0}">
      <dgm:prSet/>
      <dgm:spPr/>
      <dgm:t>
        <a:bodyPr/>
        <a:lstStyle/>
        <a:p>
          <a:endParaRPr lang="en-US"/>
        </a:p>
      </dgm:t>
    </dgm:pt>
    <dgm:pt modelId="{83F8FC34-3EE6-489A-AC0E-E04DE4866975}">
      <dgm:prSet/>
      <dgm:spPr/>
      <dgm:t>
        <a:bodyPr/>
        <a:lstStyle/>
        <a:p>
          <a:r>
            <a:rPr lang="en-US"/>
            <a:t>SO</a:t>
          </a:r>
        </a:p>
        <a:p>
          <a:r>
            <a:rPr lang="en-US"/>
            <a:t>(CSR-III-B)</a:t>
          </a:r>
        </a:p>
      </dgm:t>
    </dgm:pt>
    <dgm:pt modelId="{2057CADC-E3CF-4A45-8C81-B30A89C6258D}" type="parTrans" cxnId="{0B7B6C2D-91BA-40DC-BFCE-A0BC93987481}">
      <dgm:prSet/>
      <dgm:spPr/>
      <dgm:t>
        <a:bodyPr/>
        <a:lstStyle/>
        <a:p>
          <a:endParaRPr lang="en-US"/>
        </a:p>
      </dgm:t>
    </dgm:pt>
    <dgm:pt modelId="{5B07F687-B862-4AAE-85BD-CB7C2A303D76}" type="sibTrans" cxnId="{0B7B6C2D-91BA-40DC-BFCE-A0BC93987481}">
      <dgm:prSet/>
      <dgm:spPr/>
      <dgm:t>
        <a:bodyPr/>
        <a:lstStyle/>
        <a:p>
          <a:endParaRPr lang="en-US"/>
        </a:p>
      </dgm:t>
    </dgm:pt>
    <dgm:pt modelId="{57711505-722D-4091-960A-657F941022D9}">
      <dgm:prSet/>
      <dgm:spPr/>
      <dgm:t>
        <a:bodyPr/>
        <a:lstStyle/>
        <a:p>
          <a:r>
            <a:rPr lang="en-US"/>
            <a:t>SO(SR)</a:t>
          </a:r>
        </a:p>
      </dgm:t>
    </dgm:pt>
    <dgm:pt modelId="{3B6F51A3-A344-49D6-838B-AFB8B9037A5C}" type="parTrans" cxnId="{EA31DAD2-BCFD-4A91-BF40-0425DB979DA4}">
      <dgm:prSet/>
      <dgm:spPr/>
      <dgm:t>
        <a:bodyPr/>
        <a:lstStyle/>
        <a:p>
          <a:endParaRPr lang="en-US"/>
        </a:p>
      </dgm:t>
    </dgm:pt>
    <dgm:pt modelId="{57286BE8-B186-4981-8ECF-8A55709A8247}" type="sibTrans" cxnId="{EA31DAD2-BCFD-4A91-BF40-0425DB979DA4}">
      <dgm:prSet/>
      <dgm:spPr/>
      <dgm:t>
        <a:bodyPr/>
        <a:lstStyle/>
        <a:p>
          <a:endParaRPr lang="en-US"/>
        </a:p>
      </dgm:t>
    </dgm:pt>
    <dgm:pt modelId="{2F5F7E3E-1BC8-4CD0-A24F-0780B30A905D}">
      <dgm:prSet/>
      <dgm:spPr/>
      <dgm:t>
        <a:bodyPr/>
        <a:lstStyle/>
        <a:p>
          <a:r>
            <a:rPr lang="en-US"/>
            <a:t>SO(M&amp;G)</a:t>
          </a:r>
        </a:p>
      </dgm:t>
    </dgm:pt>
    <dgm:pt modelId="{3ED8E17C-51F1-4875-B142-2B2FA5511703}" type="parTrans" cxnId="{0BCD62F3-1695-48D3-8B78-613D3BECA02C}">
      <dgm:prSet/>
      <dgm:spPr/>
      <dgm:t>
        <a:bodyPr/>
        <a:lstStyle/>
        <a:p>
          <a:endParaRPr lang="en-US"/>
        </a:p>
      </dgm:t>
    </dgm:pt>
    <dgm:pt modelId="{0B5C0B04-94FC-4A65-9965-AC6135C0A4CF}" type="sibTrans" cxnId="{0BCD62F3-1695-48D3-8B78-613D3BECA02C}">
      <dgm:prSet/>
      <dgm:spPr/>
      <dgm:t>
        <a:bodyPr/>
        <a:lstStyle/>
        <a:p>
          <a:endParaRPr lang="en-US"/>
        </a:p>
      </dgm:t>
    </dgm:pt>
    <dgm:pt modelId="{673F136B-E24A-423B-80FD-947670550FAE}">
      <dgm:prSet/>
      <dgm:spPr/>
      <dgm:t>
        <a:bodyPr/>
        <a:lstStyle/>
        <a:p>
          <a:r>
            <a:rPr lang="en-US"/>
            <a:t>SO (CSR-IV)</a:t>
          </a:r>
        </a:p>
      </dgm:t>
    </dgm:pt>
    <dgm:pt modelId="{CA2459AA-97C1-46BE-925A-F4ECC3604224}" type="parTrans" cxnId="{988B6B0F-784A-44DF-9640-DC5354F1E136}">
      <dgm:prSet/>
      <dgm:spPr/>
      <dgm:t>
        <a:bodyPr/>
        <a:lstStyle/>
        <a:p>
          <a:endParaRPr lang="en-US"/>
        </a:p>
      </dgm:t>
    </dgm:pt>
    <dgm:pt modelId="{69E88DC7-89E3-4320-8D0D-39811BA10A5C}" type="sibTrans" cxnId="{988B6B0F-784A-44DF-9640-DC5354F1E136}">
      <dgm:prSet/>
      <dgm:spPr/>
      <dgm:t>
        <a:bodyPr/>
        <a:lstStyle/>
        <a:p>
          <a:endParaRPr lang="en-US"/>
        </a:p>
      </dgm:t>
    </dgm:pt>
    <dgm:pt modelId="{B9CBD367-0B77-41DA-A383-A4B17DE3FF4B}">
      <dgm:prSet/>
      <dgm:spPr/>
      <dgm:t>
        <a:bodyPr/>
        <a:lstStyle/>
        <a:p>
          <a:r>
            <a:rPr lang="en-US"/>
            <a:t>SO(SC/ST-W</a:t>
          </a:r>
        </a:p>
      </dgm:t>
    </dgm:pt>
    <dgm:pt modelId="{47283057-8595-4C40-9ACF-EED3CFE8246C}" type="parTrans" cxnId="{FA86631A-8717-4898-BF13-3BCBBD02824A}">
      <dgm:prSet/>
      <dgm:spPr/>
      <dgm:t>
        <a:bodyPr/>
        <a:lstStyle/>
        <a:p>
          <a:endParaRPr lang="en-US"/>
        </a:p>
      </dgm:t>
    </dgm:pt>
    <dgm:pt modelId="{7CA3903A-8F7C-47FF-9298-C38BD011970D}" type="sibTrans" cxnId="{FA86631A-8717-4898-BF13-3BCBBD02824A}">
      <dgm:prSet/>
      <dgm:spPr/>
      <dgm:t>
        <a:bodyPr/>
        <a:lstStyle/>
        <a:p>
          <a:endParaRPr lang="en-US"/>
        </a:p>
      </dgm:t>
    </dgm:pt>
    <dgm:pt modelId="{2E1218F2-FC71-41BB-8431-B03DD22928E0}">
      <dgm:prSet/>
      <dgm:spPr/>
      <dgm:t>
        <a:bodyPr/>
        <a:lstStyle/>
        <a:p>
          <a:r>
            <a:rPr lang="en-US"/>
            <a:t>SO(PR)</a:t>
          </a:r>
        </a:p>
      </dgm:t>
    </dgm:pt>
    <dgm:pt modelId="{D498103A-6307-49DA-8F75-FE841CC384C6}" type="parTrans" cxnId="{C7D48778-2478-47E9-8826-3E4B066C7526}">
      <dgm:prSet/>
      <dgm:spPr/>
      <dgm:t>
        <a:bodyPr/>
        <a:lstStyle/>
        <a:p>
          <a:endParaRPr lang="en-US"/>
        </a:p>
      </dgm:t>
    </dgm:pt>
    <dgm:pt modelId="{8878BADB-AD65-4A4E-AB45-32B7B4D3F1CF}" type="sibTrans" cxnId="{C7D48778-2478-47E9-8826-3E4B066C7526}">
      <dgm:prSet/>
      <dgm:spPr/>
      <dgm:t>
        <a:bodyPr/>
        <a:lstStyle/>
        <a:p>
          <a:endParaRPr lang="en-US"/>
        </a:p>
      </dgm:t>
    </dgm:pt>
    <dgm:pt modelId="{FDD994F5-D9C0-4553-8E14-327F635D8248}">
      <dgm:prSet/>
      <dgm:spPr/>
      <dgm:t>
        <a:bodyPr/>
        <a:lstStyle/>
        <a:p>
          <a:r>
            <a:rPr lang="en-US"/>
            <a:t>SO(ATC)</a:t>
          </a:r>
        </a:p>
      </dgm:t>
    </dgm:pt>
    <dgm:pt modelId="{F946A3D3-2BB9-4EC4-A67F-635AE4B151EC}" type="parTrans" cxnId="{0E9EA1CB-E566-4811-BF14-AFE26F1DDB31}">
      <dgm:prSet/>
      <dgm:spPr/>
      <dgm:t>
        <a:bodyPr/>
        <a:lstStyle/>
        <a:p>
          <a:endParaRPr lang="en-US"/>
        </a:p>
      </dgm:t>
    </dgm:pt>
    <dgm:pt modelId="{BF603E1E-45AA-4069-8ACE-CC6183B75667}" type="sibTrans" cxnId="{0E9EA1CB-E566-4811-BF14-AFE26F1DDB31}">
      <dgm:prSet/>
      <dgm:spPr/>
      <dgm:t>
        <a:bodyPr/>
        <a:lstStyle/>
        <a:p>
          <a:endParaRPr lang="en-US"/>
        </a:p>
      </dgm:t>
    </dgm:pt>
    <dgm:pt modelId="{5395773A-1FB8-41A1-AC6B-8F3266141D01}">
      <dgm:prSet/>
      <dgm:spPr/>
      <dgm:t>
        <a:bodyPr/>
        <a:lstStyle/>
        <a:p>
          <a:r>
            <a:rPr lang="en-US"/>
            <a:t>SO(CSR-I)</a:t>
          </a:r>
        </a:p>
      </dgm:t>
    </dgm:pt>
    <dgm:pt modelId="{3BA25D66-99A3-477B-9B70-4461EDF9F8FF}" type="parTrans" cxnId="{E06BD882-FACA-425A-AA81-56AFF5D0163D}">
      <dgm:prSet/>
      <dgm:spPr/>
      <dgm:t>
        <a:bodyPr/>
        <a:lstStyle/>
        <a:p>
          <a:endParaRPr lang="en-US"/>
        </a:p>
      </dgm:t>
    </dgm:pt>
    <dgm:pt modelId="{7BBCAB7B-84CD-4E76-8BFE-A389AC578C21}" type="sibTrans" cxnId="{E06BD882-FACA-425A-AA81-56AFF5D0163D}">
      <dgm:prSet/>
      <dgm:spPr/>
      <dgm:t>
        <a:bodyPr/>
        <a:lstStyle/>
        <a:p>
          <a:endParaRPr lang="en-US"/>
        </a:p>
      </dgm:t>
    </dgm:pt>
    <dgm:pt modelId="{C9F7B106-A6F6-4F8F-8095-F0E7E08471E5}" type="pres">
      <dgm:prSet presAssocID="{C9C77D3A-F7FB-4FB9-A6E4-E5A565279DD1}" presName="hierChild1" presStyleCnt="0">
        <dgm:presLayoutVars>
          <dgm:chPref val="1"/>
          <dgm:dir/>
          <dgm:animOne val="branch"/>
          <dgm:animLvl val="lvl"/>
          <dgm:resizeHandles/>
        </dgm:presLayoutVars>
      </dgm:prSet>
      <dgm:spPr/>
      <dgm:t>
        <a:bodyPr/>
        <a:lstStyle/>
        <a:p>
          <a:endParaRPr lang="en-US"/>
        </a:p>
      </dgm:t>
    </dgm:pt>
    <dgm:pt modelId="{151522F6-2F42-4628-8347-A7BBD80C22E5}" type="pres">
      <dgm:prSet presAssocID="{FD0BE8F9-0A7A-4EA4-97C1-FA8C52F0BECD}" presName="hierRoot1" presStyleCnt="0"/>
      <dgm:spPr/>
    </dgm:pt>
    <dgm:pt modelId="{6920E2BF-D9A6-4DBE-B6E6-3E7AF7F2B50B}" type="pres">
      <dgm:prSet presAssocID="{FD0BE8F9-0A7A-4EA4-97C1-FA8C52F0BECD}" presName="composite" presStyleCnt="0"/>
      <dgm:spPr/>
    </dgm:pt>
    <dgm:pt modelId="{9DCE0EE4-D281-48E8-9D0F-590FEE08556B}" type="pres">
      <dgm:prSet presAssocID="{FD0BE8F9-0A7A-4EA4-97C1-FA8C52F0BECD}" presName="background" presStyleLbl="node0" presStyleIdx="0" presStyleCnt="1"/>
      <dgm:spPr/>
    </dgm:pt>
    <dgm:pt modelId="{E3A66102-EA68-408C-87BA-828EB0EF41C5}" type="pres">
      <dgm:prSet presAssocID="{FD0BE8F9-0A7A-4EA4-97C1-FA8C52F0BECD}" presName="text" presStyleLbl="fgAcc0" presStyleIdx="0" presStyleCnt="1" custScaleX="161224">
        <dgm:presLayoutVars>
          <dgm:chPref val="3"/>
        </dgm:presLayoutVars>
      </dgm:prSet>
      <dgm:spPr/>
      <dgm:t>
        <a:bodyPr/>
        <a:lstStyle/>
        <a:p>
          <a:endParaRPr lang="en-US"/>
        </a:p>
      </dgm:t>
    </dgm:pt>
    <dgm:pt modelId="{5AA0E014-B6AA-4E92-BD65-AF6677FB18F0}" type="pres">
      <dgm:prSet presAssocID="{FD0BE8F9-0A7A-4EA4-97C1-FA8C52F0BECD}" presName="hierChild2" presStyleCnt="0"/>
      <dgm:spPr/>
    </dgm:pt>
    <dgm:pt modelId="{9FECD7FE-341D-4EF7-889A-79BDAB9540AC}" type="pres">
      <dgm:prSet presAssocID="{57A2886D-2626-433B-B9A2-78A31FFAE841}" presName="Name10" presStyleLbl="parChTrans1D2" presStyleIdx="0" presStyleCnt="3"/>
      <dgm:spPr/>
      <dgm:t>
        <a:bodyPr/>
        <a:lstStyle/>
        <a:p>
          <a:endParaRPr lang="en-US"/>
        </a:p>
      </dgm:t>
    </dgm:pt>
    <dgm:pt modelId="{C88288BD-BA40-4507-B895-BB9130F504DF}" type="pres">
      <dgm:prSet presAssocID="{B380D20E-CADA-41AB-A098-C43696DAABC6}" presName="hierRoot2" presStyleCnt="0"/>
      <dgm:spPr/>
    </dgm:pt>
    <dgm:pt modelId="{CC200560-6450-4B0C-9377-BAB9FC46ECB7}" type="pres">
      <dgm:prSet presAssocID="{B380D20E-CADA-41AB-A098-C43696DAABC6}" presName="composite2" presStyleCnt="0"/>
      <dgm:spPr/>
    </dgm:pt>
    <dgm:pt modelId="{E6B9F55B-A6E6-4451-A589-A4B5B5B7AB2A}" type="pres">
      <dgm:prSet presAssocID="{B380D20E-CADA-41AB-A098-C43696DAABC6}" presName="background2" presStyleLbl="node2" presStyleIdx="0" presStyleCnt="3"/>
      <dgm:spPr/>
    </dgm:pt>
    <dgm:pt modelId="{B1228FF4-26A1-4F6E-B3BA-72F4DD9FCDC9}" type="pres">
      <dgm:prSet presAssocID="{B380D20E-CADA-41AB-A098-C43696DAABC6}" presName="text2" presStyleLbl="fgAcc2" presStyleIdx="0" presStyleCnt="3" custLinFactNeighborX="-3127">
        <dgm:presLayoutVars>
          <dgm:chPref val="3"/>
        </dgm:presLayoutVars>
      </dgm:prSet>
      <dgm:spPr/>
      <dgm:t>
        <a:bodyPr/>
        <a:lstStyle/>
        <a:p>
          <a:endParaRPr lang="en-US"/>
        </a:p>
      </dgm:t>
    </dgm:pt>
    <dgm:pt modelId="{8B024ED3-3445-448B-82C1-CA3B7BD8EFD5}" type="pres">
      <dgm:prSet presAssocID="{B380D20E-CADA-41AB-A098-C43696DAABC6}" presName="hierChild3" presStyleCnt="0"/>
      <dgm:spPr/>
    </dgm:pt>
    <dgm:pt modelId="{A75AD876-F5F8-407F-9DE5-33EF9208D2A2}" type="pres">
      <dgm:prSet presAssocID="{96134473-2842-4BEE-8051-EF4C93AC9730}" presName="Name17" presStyleLbl="parChTrans1D3" presStyleIdx="0" presStyleCnt="6"/>
      <dgm:spPr/>
      <dgm:t>
        <a:bodyPr/>
        <a:lstStyle/>
        <a:p>
          <a:endParaRPr lang="en-US"/>
        </a:p>
      </dgm:t>
    </dgm:pt>
    <dgm:pt modelId="{734C2C6D-6354-432A-AA18-ABC6AFC34FBF}" type="pres">
      <dgm:prSet presAssocID="{FE78CD56-7A9E-4A16-9CDC-592074B759C7}" presName="hierRoot3" presStyleCnt="0"/>
      <dgm:spPr/>
    </dgm:pt>
    <dgm:pt modelId="{9AF49ADE-46B1-4DAA-8381-E9E6164B03A1}" type="pres">
      <dgm:prSet presAssocID="{FE78CD56-7A9E-4A16-9CDC-592074B759C7}" presName="composite3" presStyleCnt="0"/>
      <dgm:spPr/>
    </dgm:pt>
    <dgm:pt modelId="{990DD21F-AD02-413A-B3B2-A3E9DB6B1AA1}" type="pres">
      <dgm:prSet presAssocID="{FE78CD56-7A9E-4A16-9CDC-592074B759C7}" presName="background3" presStyleLbl="node3" presStyleIdx="0" presStyleCnt="6"/>
      <dgm:spPr/>
    </dgm:pt>
    <dgm:pt modelId="{0D67204B-AC0F-4CBB-B56F-89EF6D331404}" type="pres">
      <dgm:prSet presAssocID="{FE78CD56-7A9E-4A16-9CDC-592074B759C7}" presName="text3" presStyleLbl="fgAcc3" presStyleIdx="0" presStyleCnt="6">
        <dgm:presLayoutVars>
          <dgm:chPref val="3"/>
        </dgm:presLayoutVars>
      </dgm:prSet>
      <dgm:spPr/>
      <dgm:t>
        <a:bodyPr/>
        <a:lstStyle/>
        <a:p>
          <a:endParaRPr lang="en-US"/>
        </a:p>
      </dgm:t>
    </dgm:pt>
    <dgm:pt modelId="{0D08BDE8-0098-4AB2-8F1E-9D38A4D39F0C}" type="pres">
      <dgm:prSet presAssocID="{FE78CD56-7A9E-4A16-9CDC-592074B759C7}" presName="hierChild4" presStyleCnt="0"/>
      <dgm:spPr/>
    </dgm:pt>
    <dgm:pt modelId="{C8D464A3-8CCB-42F7-A0E2-5ECAEA257037}" type="pres">
      <dgm:prSet presAssocID="{39353419-779F-4B6E-A79A-481DD2FFCD71}" presName="Name23" presStyleLbl="parChTrans1D4" presStyleIdx="0" presStyleCnt="7"/>
      <dgm:spPr/>
      <dgm:t>
        <a:bodyPr/>
        <a:lstStyle/>
        <a:p>
          <a:endParaRPr lang="en-US"/>
        </a:p>
      </dgm:t>
    </dgm:pt>
    <dgm:pt modelId="{8B607B9D-C846-452B-9F7B-5C1512AD6492}" type="pres">
      <dgm:prSet presAssocID="{73CE4204-E9DC-416A-8B3B-F9698C792AED}" presName="hierRoot4" presStyleCnt="0"/>
      <dgm:spPr/>
    </dgm:pt>
    <dgm:pt modelId="{0675C26C-76A3-4E5B-A2F0-2E04A64EA812}" type="pres">
      <dgm:prSet presAssocID="{73CE4204-E9DC-416A-8B3B-F9698C792AED}" presName="composite4" presStyleCnt="0"/>
      <dgm:spPr/>
    </dgm:pt>
    <dgm:pt modelId="{3D92134F-6975-4842-910D-5302FB5E6522}" type="pres">
      <dgm:prSet presAssocID="{73CE4204-E9DC-416A-8B3B-F9698C792AED}" presName="background4" presStyleLbl="node4" presStyleIdx="0" presStyleCnt="7"/>
      <dgm:spPr/>
    </dgm:pt>
    <dgm:pt modelId="{575FB8F0-36F6-4E6C-A44A-551D9FC3EB14}" type="pres">
      <dgm:prSet presAssocID="{73CE4204-E9DC-416A-8B3B-F9698C792AED}" presName="text4" presStyleLbl="fgAcc4" presStyleIdx="0" presStyleCnt="7" custLinFactNeighborY="230">
        <dgm:presLayoutVars>
          <dgm:chPref val="3"/>
        </dgm:presLayoutVars>
      </dgm:prSet>
      <dgm:spPr/>
      <dgm:t>
        <a:bodyPr/>
        <a:lstStyle/>
        <a:p>
          <a:endParaRPr lang="en-US"/>
        </a:p>
      </dgm:t>
    </dgm:pt>
    <dgm:pt modelId="{89CF616C-DB80-4B2C-8712-C37E48034C1B}" type="pres">
      <dgm:prSet presAssocID="{73CE4204-E9DC-416A-8B3B-F9698C792AED}" presName="hierChild5" presStyleCnt="0"/>
      <dgm:spPr/>
    </dgm:pt>
    <dgm:pt modelId="{F73B2AD4-1363-42E7-A1E3-8768CDED08E2}" type="pres">
      <dgm:prSet presAssocID="{C54C3C07-72B1-477F-9AE4-F783EF75BC99}" presName="Name23" presStyleLbl="parChTrans1D4" presStyleIdx="1" presStyleCnt="7"/>
      <dgm:spPr/>
      <dgm:t>
        <a:bodyPr/>
        <a:lstStyle/>
        <a:p>
          <a:endParaRPr lang="en-US"/>
        </a:p>
      </dgm:t>
    </dgm:pt>
    <dgm:pt modelId="{BBC1EF0D-5748-4696-803C-168907B91859}" type="pres">
      <dgm:prSet presAssocID="{C1222859-64B4-4319-8AA4-BABACC97CABC}" presName="hierRoot4" presStyleCnt="0"/>
      <dgm:spPr/>
    </dgm:pt>
    <dgm:pt modelId="{DE583ADB-98DB-42F8-B537-9BE11996F13D}" type="pres">
      <dgm:prSet presAssocID="{C1222859-64B4-4319-8AA4-BABACC97CABC}" presName="composite4" presStyleCnt="0"/>
      <dgm:spPr/>
    </dgm:pt>
    <dgm:pt modelId="{9D7E129E-8950-4D4F-A9FD-491F9BC06541}" type="pres">
      <dgm:prSet presAssocID="{C1222859-64B4-4319-8AA4-BABACC97CABC}" presName="background4" presStyleLbl="node4" presStyleIdx="1" presStyleCnt="7"/>
      <dgm:spPr/>
    </dgm:pt>
    <dgm:pt modelId="{9395E198-3B53-4613-A0F4-00C0AF1E346A}" type="pres">
      <dgm:prSet presAssocID="{C1222859-64B4-4319-8AA4-BABACC97CABC}" presName="text4" presStyleLbl="fgAcc4" presStyleIdx="1" presStyleCnt="7" custLinFactNeighborY="-10421">
        <dgm:presLayoutVars>
          <dgm:chPref val="3"/>
        </dgm:presLayoutVars>
      </dgm:prSet>
      <dgm:spPr/>
      <dgm:t>
        <a:bodyPr/>
        <a:lstStyle/>
        <a:p>
          <a:endParaRPr lang="en-US"/>
        </a:p>
      </dgm:t>
    </dgm:pt>
    <dgm:pt modelId="{DCAB7473-C5B8-4B8C-91C4-10137E50BDC2}" type="pres">
      <dgm:prSet presAssocID="{C1222859-64B4-4319-8AA4-BABACC97CABC}" presName="hierChild5" presStyleCnt="0"/>
      <dgm:spPr/>
    </dgm:pt>
    <dgm:pt modelId="{E41F2AF1-9EFE-419C-9962-049391E4C1F9}" type="pres">
      <dgm:prSet presAssocID="{2057CADC-E3CF-4A45-8C81-B30A89C6258D}" presName="Name23" presStyleLbl="parChTrans1D4" presStyleIdx="2" presStyleCnt="7"/>
      <dgm:spPr/>
      <dgm:t>
        <a:bodyPr/>
        <a:lstStyle/>
        <a:p>
          <a:endParaRPr lang="en-US"/>
        </a:p>
      </dgm:t>
    </dgm:pt>
    <dgm:pt modelId="{9FC387E6-6014-4423-B1E0-B8D54274D39F}" type="pres">
      <dgm:prSet presAssocID="{83F8FC34-3EE6-489A-AC0E-E04DE4866975}" presName="hierRoot4" presStyleCnt="0"/>
      <dgm:spPr/>
    </dgm:pt>
    <dgm:pt modelId="{7D2CC245-F448-46C6-9A86-9347859FA57E}" type="pres">
      <dgm:prSet presAssocID="{83F8FC34-3EE6-489A-AC0E-E04DE4866975}" presName="composite4" presStyleCnt="0"/>
      <dgm:spPr/>
    </dgm:pt>
    <dgm:pt modelId="{CE0BCD82-5814-472F-ACC0-BEAAF3B31DAB}" type="pres">
      <dgm:prSet presAssocID="{83F8FC34-3EE6-489A-AC0E-E04DE4866975}" presName="background4" presStyleLbl="node4" presStyleIdx="2" presStyleCnt="7"/>
      <dgm:spPr/>
    </dgm:pt>
    <dgm:pt modelId="{A14940C2-9352-4494-9527-2A542BB8CD11}" type="pres">
      <dgm:prSet presAssocID="{83F8FC34-3EE6-489A-AC0E-E04DE4866975}" presName="text4" presStyleLbl="fgAcc4" presStyleIdx="2" presStyleCnt="7">
        <dgm:presLayoutVars>
          <dgm:chPref val="3"/>
        </dgm:presLayoutVars>
      </dgm:prSet>
      <dgm:spPr/>
      <dgm:t>
        <a:bodyPr/>
        <a:lstStyle/>
        <a:p>
          <a:endParaRPr lang="en-US"/>
        </a:p>
      </dgm:t>
    </dgm:pt>
    <dgm:pt modelId="{57AB1084-BAC2-4E7A-A677-5CE2E0D53433}" type="pres">
      <dgm:prSet presAssocID="{83F8FC34-3EE6-489A-AC0E-E04DE4866975}" presName="hierChild5" presStyleCnt="0"/>
      <dgm:spPr/>
    </dgm:pt>
    <dgm:pt modelId="{8B6C6911-04AF-4636-920A-7124645071CF}" type="pres">
      <dgm:prSet presAssocID="{3BA25D66-99A3-477B-9B70-4461EDF9F8FF}" presName="Name17" presStyleLbl="parChTrans1D3" presStyleIdx="1" presStyleCnt="6"/>
      <dgm:spPr/>
      <dgm:t>
        <a:bodyPr/>
        <a:lstStyle/>
        <a:p>
          <a:endParaRPr lang="en-US"/>
        </a:p>
      </dgm:t>
    </dgm:pt>
    <dgm:pt modelId="{CDEF29B0-4A10-4B5B-9CC5-FAE3D11A59C3}" type="pres">
      <dgm:prSet presAssocID="{5395773A-1FB8-41A1-AC6B-8F3266141D01}" presName="hierRoot3" presStyleCnt="0"/>
      <dgm:spPr/>
    </dgm:pt>
    <dgm:pt modelId="{105D4D64-8E52-4768-8054-F6E26DD50FEE}" type="pres">
      <dgm:prSet presAssocID="{5395773A-1FB8-41A1-AC6B-8F3266141D01}" presName="composite3" presStyleCnt="0"/>
      <dgm:spPr/>
    </dgm:pt>
    <dgm:pt modelId="{6E76CFA4-1A7B-474D-B3A3-18477D14F0B5}" type="pres">
      <dgm:prSet presAssocID="{5395773A-1FB8-41A1-AC6B-8F3266141D01}" presName="background3" presStyleLbl="node3" presStyleIdx="1" presStyleCnt="6"/>
      <dgm:spPr/>
    </dgm:pt>
    <dgm:pt modelId="{A76B27A5-4DD9-4C80-9046-BB8EA090A10E}" type="pres">
      <dgm:prSet presAssocID="{5395773A-1FB8-41A1-AC6B-8F3266141D01}" presName="text3" presStyleLbl="fgAcc3" presStyleIdx="1" presStyleCnt="6" custLinFactY="61955" custLinFactNeighborX="1254" custLinFactNeighborY="100000">
        <dgm:presLayoutVars>
          <dgm:chPref val="3"/>
        </dgm:presLayoutVars>
      </dgm:prSet>
      <dgm:spPr/>
      <dgm:t>
        <a:bodyPr/>
        <a:lstStyle/>
        <a:p>
          <a:endParaRPr lang="en-US"/>
        </a:p>
      </dgm:t>
    </dgm:pt>
    <dgm:pt modelId="{16A2E33E-4F4D-4C49-91B4-E2A7C4732A4C}" type="pres">
      <dgm:prSet presAssocID="{5395773A-1FB8-41A1-AC6B-8F3266141D01}" presName="hierChild4" presStyleCnt="0"/>
      <dgm:spPr/>
    </dgm:pt>
    <dgm:pt modelId="{F3F4B5F1-38C3-4D22-AA4A-51DB73F2CCDC}" type="pres">
      <dgm:prSet presAssocID="{C67A333E-71A0-4D46-9060-56CE14461616}" presName="Name10" presStyleLbl="parChTrans1D2" presStyleIdx="1" presStyleCnt="3"/>
      <dgm:spPr/>
      <dgm:t>
        <a:bodyPr/>
        <a:lstStyle/>
        <a:p>
          <a:endParaRPr lang="en-US"/>
        </a:p>
      </dgm:t>
    </dgm:pt>
    <dgm:pt modelId="{A5021554-A021-4B2A-88FC-09E6245F5C67}" type="pres">
      <dgm:prSet presAssocID="{47412726-66C4-4894-8B7E-A433A870C5CF}" presName="hierRoot2" presStyleCnt="0"/>
      <dgm:spPr/>
    </dgm:pt>
    <dgm:pt modelId="{38E4AEB7-0ADB-4818-A920-612BB0F14AC3}" type="pres">
      <dgm:prSet presAssocID="{47412726-66C4-4894-8B7E-A433A870C5CF}" presName="composite2" presStyleCnt="0"/>
      <dgm:spPr/>
    </dgm:pt>
    <dgm:pt modelId="{E710B4D0-F08C-4936-8E0B-FF697AFE54CF}" type="pres">
      <dgm:prSet presAssocID="{47412726-66C4-4894-8B7E-A433A870C5CF}" presName="background2" presStyleLbl="node2" presStyleIdx="1" presStyleCnt="3"/>
      <dgm:spPr/>
    </dgm:pt>
    <dgm:pt modelId="{47CB9397-497A-4251-8652-994C34EBB207}" type="pres">
      <dgm:prSet presAssocID="{47412726-66C4-4894-8B7E-A433A870C5CF}" presName="text2" presStyleLbl="fgAcc2" presStyleIdx="1" presStyleCnt="3">
        <dgm:presLayoutVars>
          <dgm:chPref val="3"/>
        </dgm:presLayoutVars>
      </dgm:prSet>
      <dgm:spPr/>
      <dgm:t>
        <a:bodyPr/>
        <a:lstStyle/>
        <a:p>
          <a:endParaRPr lang="en-US"/>
        </a:p>
      </dgm:t>
    </dgm:pt>
    <dgm:pt modelId="{DDA9AB17-9250-4E0A-A381-B8C83E0E2B03}" type="pres">
      <dgm:prSet presAssocID="{47412726-66C4-4894-8B7E-A433A870C5CF}" presName="hierChild3" presStyleCnt="0"/>
      <dgm:spPr/>
    </dgm:pt>
    <dgm:pt modelId="{F235EB9F-86DB-4ABB-A3D4-8C221CA4F6D7}" type="pres">
      <dgm:prSet presAssocID="{19F1B2D1-255C-42F8-8557-FAEDB2559B19}" presName="Name17" presStyleLbl="parChTrans1D3" presStyleIdx="2" presStyleCnt="6"/>
      <dgm:spPr/>
      <dgm:t>
        <a:bodyPr/>
        <a:lstStyle/>
        <a:p>
          <a:endParaRPr lang="en-US"/>
        </a:p>
      </dgm:t>
    </dgm:pt>
    <dgm:pt modelId="{3EFC6337-7404-4D30-B8BB-E41615BB8A3B}" type="pres">
      <dgm:prSet presAssocID="{F6C1F2D8-F914-4A31-B02E-3FBB9A837F0F}" presName="hierRoot3" presStyleCnt="0"/>
      <dgm:spPr/>
    </dgm:pt>
    <dgm:pt modelId="{4676E304-FEC3-4A29-B168-D29F4CA4452C}" type="pres">
      <dgm:prSet presAssocID="{F6C1F2D8-F914-4A31-B02E-3FBB9A837F0F}" presName="composite3" presStyleCnt="0"/>
      <dgm:spPr/>
    </dgm:pt>
    <dgm:pt modelId="{6A9ABEE5-3810-4CF4-B988-94D3C6AD9A48}" type="pres">
      <dgm:prSet presAssocID="{F6C1F2D8-F914-4A31-B02E-3FBB9A837F0F}" presName="background3" presStyleLbl="node3" presStyleIdx="2" presStyleCnt="6"/>
      <dgm:spPr/>
    </dgm:pt>
    <dgm:pt modelId="{3BDE77B7-717B-4B25-80CA-31FEFC3120F9}" type="pres">
      <dgm:prSet presAssocID="{F6C1F2D8-F914-4A31-B02E-3FBB9A837F0F}" presName="text3" presStyleLbl="fgAcc3" presStyleIdx="2" presStyleCnt="6">
        <dgm:presLayoutVars>
          <dgm:chPref val="3"/>
        </dgm:presLayoutVars>
      </dgm:prSet>
      <dgm:spPr/>
      <dgm:t>
        <a:bodyPr/>
        <a:lstStyle/>
        <a:p>
          <a:endParaRPr lang="en-US"/>
        </a:p>
      </dgm:t>
    </dgm:pt>
    <dgm:pt modelId="{324F490C-23B2-4488-8497-2DC71CD4CF77}" type="pres">
      <dgm:prSet presAssocID="{F6C1F2D8-F914-4A31-B02E-3FBB9A837F0F}" presName="hierChild4" presStyleCnt="0"/>
      <dgm:spPr/>
    </dgm:pt>
    <dgm:pt modelId="{EAC2C7B3-3822-42C1-AB92-17098C618931}" type="pres">
      <dgm:prSet presAssocID="{3ED8E17C-51F1-4875-B142-2B2FA5511703}" presName="Name23" presStyleLbl="parChTrans1D4" presStyleIdx="3" presStyleCnt="7"/>
      <dgm:spPr/>
      <dgm:t>
        <a:bodyPr/>
        <a:lstStyle/>
        <a:p>
          <a:endParaRPr lang="en-US"/>
        </a:p>
      </dgm:t>
    </dgm:pt>
    <dgm:pt modelId="{3C827883-E826-4184-B9FC-0D26302AF6A4}" type="pres">
      <dgm:prSet presAssocID="{2F5F7E3E-1BC8-4CD0-A24F-0780B30A905D}" presName="hierRoot4" presStyleCnt="0"/>
      <dgm:spPr/>
    </dgm:pt>
    <dgm:pt modelId="{A47FA650-CE92-4A0A-BDBD-4ADE761F7ECA}" type="pres">
      <dgm:prSet presAssocID="{2F5F7E3E-1BC8-4CD0-A24F-0780B30A905D}" presName="composite4" presStyleCnt="0"/>
      <dgm:spPr/>
    </dgm:pt>
    <dgm:pt modelId="{D657F42C-8CE9-40F7-A16C-BA8460283AAA}" type="pres">
      <dgm:prSet presAssocID="{2F5F7E3E-1BC8-4CD0-A24F-0780B30A905D}" presName="background4" presStyleLbl="node4" presStyleIdx="3" presStyleCnt="7"/>
      <dgm:spPr/>
    </dgm:pt>
    <dgm:pt modelId="{CC26182A-A90B-4C81-AAEB-78266D4005CA}" type="pres">
      <dgm:prSet presAssocID="{2F5F7E3E-1BC8-4CD0-A24F-0780B30A905D}" presName="text4" presStyleLbl="fgAcc4" presStyleIdx="3" presStyleCnt="7">
        <dgm:presLayoutVars>
          <dgm:chPref val="3"/>
        </dgm:presLayoutVars>
      </dgm:prSet>
      <dgm:spPr/>
      <dgm:t>
        <a:bodyPr/>
        <a:lstStyle/>
        <a:p>
          <a:endParaRPr lang="en-US"/>
        </a:p>
      </dgm:t>
    </dgm:pt>
    <dgm:pt modelId="{161406FC-AD4A-49C5-9BAE-7C154B3247D8}" type="pres">
      <dgm:prSet presAssocID="{2F5F7E3E-1BC8-4CD0-A24F-0780B30A905D}" presName="hierChild5" presStyleCnt="0"/>
      <dgm:spPr/>
    </dgm:pt>
    <dgm:pt modelId="{28434A1D-CBB8-434F-B7F9-21982ECCF858}" type="pres">
      <dgm:prSet presAssocID="{3B6F51A3-A344-49D6-838B-AFB8B9037A5C}" presName="Name23" presStyleLbl="parChTrans1D4" presStyleIdx="4" presStyleCnt="7"/>
      <dgm:spPr/>
      <dgm:t>
        <a:bodyPr/>
        <a:lstStyle/>
        <a:p>
          <a:endParaRPr lang="en-US"/>
        </a:p>
      </dgm:t>
    </dgm:pt>
    <dgm:pt modelId="{0C7681BC-DF5C-4B49-AB76-45734AA492AE}" type="pres">
      <dgm:prSet presAssocID="{57711505-722D-4091-960A-657F941022D9}" presName="hierRoot4" presStyleCnt="0"/>
      <dgm:spPr/>
    </dgm:pt>
    <dgm:pt modelId="{8C9B99A4-1ECC-44AA-AF87-6E2C9799D72E}" type="pres">
      <dgm:prSet presAssocID="{57711505-722D-4091-960A-657F941022D9}" presName="composite4" presStyleCnt="0"/>
      <dgm:spPr/>
    </dgm:pt>
    <dgm:pt modelId="{B2E2CFA5-240F-4B7D-B707-93416CD7216A}" type="pres">
      <dgm:prSet presAssocID="{57711505-722D-4091-960A-657F941022D9}" presName="background4" presStyleLbl="node4" presStyleIdx="4" presStyleCnt="7"/>
      <dgm:spPr/>
    </dgm:pt>
    <dgm:pt modelId="{C3B197D0-BD7B-4448-A2B9-AC26BAE5A2C0}" type="pres">
      <dgm:prSet presAssocID="{57711505-722D-4091-960A-657F941022D9}" presName="text4" presStyleLbl="fgAcc4" presStyleIdx="4" presStyleCnt="7">
        <dgm:presLayoutVars>
          <dgm:chPref val="3"/>
        </dgm:presLayoutVars>
      </dgm:prSet>
      <dgm:spPr/>
      <dgm:t>
        <a:bodyPr/>
        <a:lstStyle/>
        <a:p>
          <a:endParaRPr lang="en-US"/>
        </a:p>
      </dgm:t>
    </dgm:pt>
    <dgm:pt modelId="{BB25C323-B6B8-4AFF-8B20-652A96650607}" type="pres">
      <dgm:prSet presAssocID="{57711505-722D-4091-960A-657F941022D9}" presName="hierChild5" presStyleCnt="0"/>
      <dgm:spPr/>
    </dgm:pt>
    <dgm:pt modelId="{6434EC1D-A915-429B-90CE-E3BE5C9993D9}" type="pres">
      <dgm:prSet presAssocID="{CA2459AA-97C1-46BE-925A-F4ECC3604224}" presName="Name17" presStyleLbl="parChTrans1D3" presStyleIdx="3" presStyleCnt="6"/>
      <dgm:spPr/>
      <dgm:t>
        <a:bodyPr/>
        <a:lstStyle/>
        <a:p>
          <a:endParaRPr lang="en-US"/>
        </a:p>
      </dgm:t>
    </dgm:pt>
    <dgm:pt modelId="{A6977C69-D169-4B03-84A0-50282ECFF8B2}" type="pres">
      <dgm:prSet presAssocID="{673F136B-E24A-423B-80FD-947670550FAE}" presName="hierRoot3" presStyleCnt="0"/>
      <dgm:spPr/>
    </dgm:pt>
    <dgm:pt modelId="{E8E010FC-78AA-47BF-925F-FD8E92204B14}" type="pres">
      <dgm:prSet presAssocID="{673F136B-E24A-423B-80FD-947670550FAE}" presName="composite3" presStyleCnt="0"/>
      <dgm:spPr/>
    </dgm:pt>
    <dgm:pt modelId="{7DFBB115-FFB7-4868-A458-A225ADED0F14}" type="pres">
      <dgm:prSet presAssocID="{673F136B-E24A-423B-80FD-947670550FAE}" presName="background3" presStyleLbl="node3" presStyleIdx="3" presStyleCnt="6"/>
      <dgm:spPr/>
    </dgm:pt>
    <dgm:pt modelId="{7D11E59B-3AF7-444F-9AE2-4143E0B845E1}" type="pres">
      <dgm:prSet presAssocID="{673F136B-E24A-423B-80FD-947670550FAE}" presName="text3" presStyleLbl="fgAcc3" presStyleIdx="3" presStyleCnt="6" custLinFactY="49957" custLinFactNeighborX="-4534" custLinFactNeighborY="100000">
        <dgm:presLayoutVars>
          <dgm:chPref val="3"/>
        </dgm:presLayoutVars>
      </dgm:prSet>
      <dgm:spPr/>
      <dgm:t>
        <a:bodyPr/>
        <a:lstStyle/>
        <a:p>
          <a:endParaRPr lang="en-US"/>
        </a:p>
      </dgm:t>
    </dgm:pt>
    <dgm:pt modelId="{06849F21-BDB4-404E-A149-89CFC22336A2}" type="pres">
      <dgm:prSet presAssocID="{673F136B-E24A-423B-80FD-947670550FAE}" presName="hierChild4" presStyleCnt="0"/>
      <dgm:spPr/>
    </dgm:pt>
    <dgm:pt modelId="{ED5F82B0-C7DA-41EA-A0C7-F107CF6D2327}" type="pres">
      <dgm:prSet presAssocID="{DD1DD9B4-64AD-4741-9D15-CF5B98CA03E1}" presName="Name10" presStyleLbl="parChTrans1D2" presStyleIdx="2" presStyleCnt="3"/>
      <dgm:spPr/>
      <dgm:t>
        <a:bodyPr/>
        <a:lstStyle/>
        <a:p>
          <a:endParaRPr lang="en-US"/>
        </a:p>
      </dgm:t>
    </dgm:pt>
    <dgm:pt modelId="{933F2AE0-00BD-4E52-9A61-AD9EF5A1B7A6}" type="pres">
      <dgm:prSet presAssocID="{652025D3-55B0-4BA3-93B5-BA58BAFC7520}" presName="hierRoot2" presStyleCnt="0"/>
      <dgm:spPr/>
    </dgm:pt>
    <dgm:pt modelId="{024986E0-854C-49A5-9923-676C300D29D7}" type="pres">
      <dgm:prSet presAssocID="{652025D3-55B0-4BA3-93B5-BA58BAFC7520}" presName="composite2" presStyleCnt="0"/>
      <dgm:spPr/>
    </dgm:pt>
    <dgm:pt modelId="{CE5255E9-9B3F-4F0C-9553-DAF635FE0568}" type="pres">
      <dgm:prSet presAssocID="{652025D3-55B0-4BA3-93B5-BA58BAFC7520}" presName="background2" presStyleLbl="node2" presStyleIdx="2" presStyleCnt="3"/>
      <dgm:spPr/>
    </dgm:pt>
    <dgm:pt modelId="{0F3395F0-A92A-4A59-80D0-20ABBCA9A860}" type="pres">
      <dgm:prSet presAssocID="{652025D3-55B0-4BA3-93B5-BA58BAFC7520}" presName="text2" presStyleLbl="fgAcc2" presStyleIdx="2" presStyleCnt="3">
        <dgm:presLayoutVars>
          <dgm:chPref val="3"/>
        </dgm:presLayoutVars>
      </dgm:prSet>
      <dgm:spPr/>
      <dgm:t>
        <a:bodyPr/>
        <a:lstStyle/>
        <a:p>
          <a:endParaRPr lang="en-US"/>
        </a:p>
      </dgm:t>
    </dgm:pt>
    <dgm:pt modelId="{1F841033-A21A-498A-B5C0-F740BBFEA11F}" type="pres">
      <dgm:prSet presAssocID="{652025D3-55B0-4BA3-93B5-BA58BAFC7520}" presName="hierChild3" presStyleCnt="0"/>
      <dgm:spPr/>
    </dgm:pt>
    <dgm:pt modelId="{ADB62174-0A2D-4FD2-A21C-0D5AAA4FC11F}" type="pres">
      <dgm:prSet presAssocID="{0ACA46D3-93EF-4833-8D48-EDD9F855587E}" presName="Name17" presStyleLbl="parChTrans1D3" presStyleIdx="4" presStyleCnt="6"/>
      <dgm:spPr/>
      <dgm:t>
        <a:bodyPr/>
        <a:lstStyle/>
        <a:p>
          <a:endParaRPr lang="en-US"/>
        </a:p>
      </dgm:t>
    </dgm:pt>
    <dgm:pt modelId="{98613D9A-B38A-4AC5-8992-A7C253ECB9D7}" type="pres">
      <dgm:prSet presAssocID="{05106C71-7A15-4113-8A7B-1A61CF8536D1}" presName="hierRoot3" presStyleCnt="0"/>
      <dgm:spPr/>
    </dgm:pt>
    <dgm:pt modelId="{6D6C8019-1E07-4E8D-A691-77591EA730D7}" type="pres">
      <dgm:prSet presAssocID="{05106C71-7A15-4113-8A7B-1A61CF8536D1}" presName="composite3" presStyleCnt="0"/>
      <dgm:spPr/>
    </dgm:pt>
    <dgm:pt modelId="{6EF11E17-0244-44A2-9A11-E4270AF0E4A1}" type="pres">
      <dgm:prSet presAssocID="{05106C71-7A15-4113-8A7B-1A61CF8536D1}" presName="background3" presStyleLbl="node3" presStyleIdx="4" presStyleCnt="6"/>
      <dgm:spPr/>
    </dgm:pt>
    <dgm:pt modelId="{AECD97DA-A00F-452E-9000-88BFFD9AA7B1}" type="pres">
      <dgm:prSet presAssocID="{05106C71-7A15-4113-8A7B-1A61CF8536D1}" presName="text3" presStyleLbl="fgAcc3" presStyleIdx="4" presStyleCnt="6" custLinFactNeighborX="-3086" custLinFactNeighborY="29">
        <dgm:presLayoutVars>
          <dgm:chPref val="3"/>
        </dgm:presLayoutVars>
      </dgm:prSet>
      <dgm:spPr/>
      <dgm:t>
        <a:bodyPr/>
        <a:lstStyle/>
        <a:p>
          <a:endParaRPr lang="en-US"/>
        </a:p>
      </dgm:t>
    </dgm:pt>
    <dgm:pt modelId="{E2C58446-2707-4330-B563-96D7F36EF477}" type="pres">
      <dgm:prSet presAssocID="{05106C71-7A15-4113-8A7B-1A61CF8536D1}" presName="hierChild4" presStyleCnt="0"/>
      <dgm:spPr/>
    </dgm:pt>
    <dgm:pt modelId="{9527E8B7-69F0-417E-8FFC-FA0241494144}" type="pres">
      <dgm:prSet presAssocID="{D498103A-6307-49DA-8F75-FE841CC384C6}" presName="Name23" presStyleLbl="parChTrans1D4" presStyleIdx="5" presStyleCnt="7"/>
      <dgm:spPr/>
      <dgm:t>
        <a:bodyPr/>
        <a:lstStyle/>
        <a:p>
          <a:endParaRPr lang="en-US"/>
        </a:p>
      </dgm:t>
    </dgm:pt>
    <dgm:pt modelId="{040C8185-40C4-4B35-AA22-0F785DBDA7C0}" type="pres">
      <dgm:prSet presAssocID="{2E1218F2-FC71-41BB-8431-B03DD22928E0}" presName="hierRoot4" presStyleCnt="0"/>
      <dgm:spPr/>
    </dgm:pt>
    <dgm:pt modelId="{EE719126-04F0-4A14-B3F4-84679904F539}" type="pres">
      <dgm:prSet presAssocID="{2E1218F2-FC71-41BB-8431-B03DD22928E0}" presName="composite4" presStyleCnt="0"/>
      <dgm:spPr/>
    </dgm:pt>
    <dgm:pt modelId="{51C20CAD-1575-488F-B2DC-FA9993859759}" type="pres">
      <dgm:prSet presAssocID="{2E1218F2-FC71-41BB-8431-B03DD22928E0}" presName="background4" presStyleLbl="node4" presStyleIdx="5" presStyleCnt="7"/>
      <dgm:spPr/>
    </dgm:pt>
    <dgm:pt modelId="{333DEFCB-77D3-46A7-9528-61A5BE8942E6}" type="pres">
      <dgm:prSet presAssocID="{2E1218F2-FC71-41BB-8431-B03DD22928E0}" presName="text4" presStyleLbl="fgAcc4" presStyleIdx="5" presStyleCnt="7" custLinFactNeighborX="6660" custLinFactNeighborY="-3570">
        <dgm:presLayoutVars>
          <dgm:chPref val="3"/>
        </dgm:presLayoutVars>
      </dgm:prSet>
      <dgm:spPr/>
      <dgm:t>
        <a:bodyPr/>
        <a:lstStyle/>
        <a:p>
          <a:endParaRPr lang="en-US"/>
        </a:p>
      </dgm:t>
    </dgm:pt>
    <dgm:pt modelId="{3EBDA2F7-BA0F-4989-9D2D-F39A78683374}" type="pres">
      <dgm:prSet presAssocID="{2E1218F2-FC71-41BB-8431-B03DD22928E0}" presName="hierChild5" presStyleCnt="0"/>
      <dgm:spPr/>
    </dgm:pt>
    <dgm:pt modelId="{F505EBD4-782B-4D70-B206-7B36D7BEBE48}" type="pres">
      <dgm:prSet presAssocID="{F946A3D3-2BB9-4EC4-A67F-635AE4B151EC}" presName="Name23" presStyleLbl="parChTrans1D4" presStyleIdx="6" presStyleCnt="7"/>
      <dgm:spPr/>
      <dgm:t>
        <a:bodyPr/>
        <a:lstStyle/>
        <a:p>
          <a:endParaRPr lang="en-US"/>
        </a:p>
      </dgm:t>
    </dgm:pt>
    <dgm:pt modelId="{35EDF650-EAB0-4B9F-8B0B-393D38F2EC33}" type="pres">
      <dgm:prSet presAssocID="{FDD994F5-D9C0-4553-8E14-327F635D8248}" presName="hierRoot4" presStyleCnt="0"/>
      <dgm:spPr/>
    </dgm:pt>
    <dgm:pt modelId="{F993A26F-DCEE-4CF7-B630-2D216E7259CB}" type="pres">
      <dgm:prSet presAssocID="{FDD994F5-D9C0-4553-8E14-327F635D8248}" presName="composite4" presStyleCnt="0"/>
      <dgm:spPr/>
    </dgm:pt>
    <dgm:pt modelId="{E5E545D2-AE1B-4DE8-8A42-1659A32DBD61}" type="pres">
      <dgm:prSet presAssocID="{FDD994F5-D9C0-4553-8E14-327F635D8248}" presName="background4" presStyleLbl="node4" presStyleIdx="6" presStyleCnt="7"/>
      <dgm:spPr/>
    </dgm:pt>
    <dgm:pt modelId="{176A80C7-E77A-41FC-8407-CE8CDEAEEB83}" type="pres">
      <dgm:prSet presAssocID="{FDD994F5-D9C0-4553-8E14-327F635D8248}" presName="text4" presStyleLbl="fgAcc4" presStyleIdx="6" presStyleCnt="7" custLinFactNeighborX="28045">
        <dgm:presLayoutVars>
          <dgm:chPref val="3"/>
        </dgm:presLayoutVars>
      </dgm:prSet>
      <dgm:spPr/>
      <dgm:t>
        <a:bodyPr/>
        <a:lstStyle/>
        <a:p>
          <a:endParaRPr lang="en-US"/>
        </a:p>
      </dgm:t>
    </dgm:pt>
    <dgm:pt modelId="{34E2787D-DA34-46A6-9AC0-AE2DDE1027EA}" type="pres">
      <dgm:prSet presAssocID="{FDD994F5-D9C0-4553-8E14-327F635D8248}" presName="hierChild5" presStyleCnt="0"/>
      <dgm:spPr/>
    </dgm:pt>
    <dgm:pt modelId="{2A1F4911-EC1A-4E74-8833-F74C0815BF16}" type="pres">
      <dgm:prSet presAssocID="{47283057-8595-4C40-9ACF-EED3CFE8246C}" presName="Name17" presStyleLbl="parChTrans1D3" presStyleIdx="5" presStyleCnt="6"/>
      <dgm:spPr/>
      <dgm:t>
        <a:bodyPr/>
        <a:lstStyle/>
        <a:p>
          <a:endParaRPr lang="en-US"/>
        </a:p>
      </dgm:t>
    </dgm:pt>
    <dgm:pt modelId="{02D76E1C-B2DF-4E3A-B068-E9DF43CEFA9A}" type="pres">
      <dgm:prSet presAssocID="{B9CBD367-0B77-41DA-A383-A4B17DE3FF4B}" presName="hierRoot3" presStyleCnt="0"/>
      <dgm:spPr/>
    </dgm:pt>
    <dgm:pt modelId="{F9A6225A-4A98-4914-BB95-E57FD9108D4E}" type="pres">
      <dgm:prSet presAssocID="{B9CBD367-0B77-41DA-A383-A4B17DE3FF4B}" presName="composite3" presStyleCnt="0"/>
      <dgm:spPr/>
    </dgm:pt>
    <dgm:pt modelId="{DAD90E80-C63A-4E68-815C-A5D5251E7A93}" type="pres">
      <dgm:prSet presAssocID="{B9CBD367-0B77-41DA-A383-A4B17DE3FF4B}" presName="background3" presStyleLbl="node3" presStyleIdx="5" presStyleCnt="6"/>
      <dgm:spPr/>
    </dgm:pt>
    <dgm:pt modelId="{5195BBAA-7B42-4BB2-8456-AE09857A29CA}" type="pres">
      <dgm:prSet presAssocID="{B9CBD367-0B77-41DA-A383-A4B17DE3FF4B}" presName="text3" presStyleLbl="fgAcc3" presStyleIdx="5" presStyleCnt="6">
        <dgm:presLayoutVars>
          <dgm:chPref val="3"/>
        </dgm:presLayoutVars>
      </dgm:prSet>
      <dgm:spPr/>
      <dgm:t>
        <a:bodyPr/>
        <a:lstStyle/>
        <a:p>
          <a:endParaRPr lang="en-US"/>
        </a:p>
      </dgm:t>
    </dgm:pt>
    <dgm:pt modelId="{B13A2287-D4CC-4A09-B780-82F42DC9DCDB}" type="pres">
      <dgm:prSet presAssocID="{B9CBD367-0B77-41DA-A383-A4B17DE3FF4B}" presName="hierChild4" presStyleCnt="0"/>
      <dgm:spPr/>
    </dgm:pt>
  </dgm:ptLst>
  <dgm:cxnLst>
    <dgm:cxn modelId="{E418A886-E79F-4065-8052-6E203A1C30AD}" type="presOf" srcId="{2057CADC-E3CF-4A45-8C81-B30A89C6258D}" destId="{E41F2AF1-9EFE-419C-9962-049391E4C1F9}" srcOrd="0" destOrd="0" presId="urn:microsoft.com/office/officeart/2005/8/layout/hierarchy1"/>
    <dgm:cxn modelId="{B82B291D-61C7-4D47-A213-F519EF5955FE}" type="presOf" srcId="{C54C3C07-72B1-477F-9AE4-F783EF75BC99}" destId="{F73B2AD4-1363-42E7-A1E3-8768CDED08E2}" srcOrd="0" destOrd="0" presId="urn:microsoft.com/office/officeart/2005/8/layout/hierarchy1"/>
    <dgm:cxn modelId="{AAE192A9-8DED-4250-B7DE-1931ACF643C9}" type="presOf" srcId="{FD0BE8F9-0A7A-4EA4-97C1-FA8C52F0BECD}" destId="{E3A66102-EA68-408C-87BA-828EB0EF41C5}" srcOrd="0" destOrd="0" presId="urn:microsoft.com/office/officeart/2005/8/layout/hierarchy1"/>
    <dgm:cxn modelId="{CA555C8C-3809-42B9-BF33-0B3797DFA97B}" type="presOf" srcId="{2E1218F2-FC71-41BB-8431-B03DD22928E0}" destId="{333DEFCB-77D3-46A7-9528-61A5BE8942E6}" srcOrd="0" destOrd="0" presId="urn:microsoft.com/office/officeart/2005/8/layout/hierarchy1"/>
    <dgm:cxn modelId="{D8234B7D-95E0-48D0-A007-728F890DD8C1}" type="presOf" srcId="{73CE4204-E9DC-416A-8B3B-F9698C792AED}" destId="{575FB8F0-36F6-4E6C-A44A-551D9FC3EB14}" srcOrd="0" destOrd="0" presId="urn:microsoft.com/office/officeart/2005/8/layout/hierarchy1"/>
    <dgm:cxn modelId="{1DFF343A-5D89-4DBC-BD5C-90D84AC40F2B}" type="presOf" srcId="{19F1B2D1-255C-42F8-8557-FAEDB2559B19}" destId="{F235EB9F-86DB-4ABB-A3D4-8C221CA4F6D7}" srcOrd="0" destOrd="0" presId="urn:microsoft.com/office/officeart/2005/8/layout/hierarchy1"/>
    <dgm:cxn modelId="{B1887A33-EB6A-48D5-8925-1F17DB02B5CA}" type="presOf" srcId="{05106C71-7A15-4113-8A7B-1A61CF8536D1}" destId="{AECD97DA-A00F-452E-9000-88BFFD9AA7B1}" srcOrd="0" destOrd="0" presId="urn:microsoft.com/office/officeart/2005/8/layout/hierarchy1"/>
    <dgm:cxn modelId="{C7D48778-2478-47E9-8826-3E4B066C7526}" srcId="{05106C71-7A15-4113-8A7B-1A61CF8536D1}" destId="{2E1218F2-FC71-41BB-8431-B03DD22928E0}" srcOrd="0" destOrd="0" parTransId="{D498103A-6307-49DA-8F75-FE841CC384C6}" sibTransId="{8878BADB-AD65-4A4E-AB45-32B7B4D3F1CF}"/>
    <dgm:cxn modelId="{904AB80B-B45F-4263-B170-C6F407418E45}" type="presOf" srcId="{39353419-779F-4B6E-A79A-481DD2FFCD71}" destId="{C8D464A3-8CCB-42F7-A0E2-5ECAEA257037}" srcOrd="0" destOrd="0" presId="urn:microsoft.com/office/officeart/2005/8/layout/hierarchy1"/>
    <dgm:cxn modelId="{0B7B6C2D-91BA-40DC-BFCE-A0BC93987481}" srcId="{C1222859-64B4-4319-8AA4-BABACC97CABC}" destId="{83F8FC34-3EE6-489A-AC0E-E04DE4866975}" srcOrd="0" destOrd="0" parTransId="{2057CADC-E3CF-4A45-8C81-B30A89C6258D}" sibTransId="{5B07F687-B862-4AAE-85BD-CB7C2A303D76}"/>
    <dgm:cxn modelId="{0BA79FF7-E73F-4137-BD32-CF728520DAA0}" type="presOf" srcId="{B380D20E-CADA-41AB-A098-C43696DAABC6}" destId="{B1228FF4-26A1-4F6E-B3BA-72F4DD9FCDC9}" srcOrd="0" destOrd="0" presId="urn:microsoft.com/office/officeart/2005/8/layout/hierarchy1"/>
    <dgm:cxn modelId="{FA86631A-8717-4898-BF13-3BCBBD02824A}" srcId="{652025D3-55B0-4BA3-93B5-BA58BAFC7520}" destId="{B9CBD367-0B77-41DA-A383-A4B17DE3FF4B}" srcOrd="1" destOrd="0" parTransId="{47283057-8595-4C40-9ACF-EED3CFE8246C}" sibTransId="{7CA3903A-8F7C-47FF-9298-C38BD011970D}"/>
    <dgm:cxn modelId="{CF34A11B-E3FE-4CEF-B441-2348488E87EE}" type="presOf" srcId="{2F5F7E3E-1BC8-4CD0-A24F-0780B30A905D}" destId="{CC26182A-A90B-4C81-AAEB-78266D4005CA}" srcOrd="0" destOrd="0" presId="urn:microsoft.com/office/officeart/2005/8/layout/hierarchy1"/>
    <dgm:cxn modelId="{19633B96-D10D-4612-B134-98B3E0C166D2}" type="presOf" srcId="{57711505-722D-4091-960A-657F941022D9}" destId="{C3B197D0-BD7B-4448-A2B9-AC26BAE5A2C0}" srcOrd="0" destOrd="0" presId="urn:microsoft.com/office/officeart/2005/8/layout/hierarchy1"/>
    <dgm:cxn modelId="{0EEF7E95-D4DF-4155-82DF-B96711297980}" type="presOf" srcId="{3B6F51A3-A344-49D6-838B-AFB8B9037A5C}" destId="{28434A1D-CBB8-434F-B7F9-21982ECCF858}" srcOrd="0" destOrd="0" presId="urn:microsoft.com/office/officeart/2005/8/layout/hierarchy1"/>
    <dgm:cxn modelId="{F02D28EE-5C10-4314-BDEF-63BEFB2BFED2}" type="presOf" srcId="{F6C1F2D8-F914-4A31-B02E-3FBB9A837F0F}" destId="{3BDE77B7-717B-4B25-80CA-31FEFC3120F9}" srcOrd="0" destOrd="0" presId="urn:microsoft.com/office/officeart/2005/8/layout/hierarchy1"/>
    <dgm:cxn modelId="{3631F884-6FF7-496D-974B-9ADB52E7AA2C}" type="presOf" srcId="{673F136B-E24A-423B-80FD-947670550FAE}" destId="{7D11E59B-3AF7-444F-9AE2-4143E0B845E1}" srcOrd="0" destOrd="0" presId="urn:microsoft.com/office/officeart/2005/8/layout/hierarchy1"/>
    <dgm:cxn modelId="{DB682AFE-A606-4463-A5B3-45DB474C6EBC}" type="presOf" srcId="{83F8FC34-3EE6-489A-AC0E-E04DE4866975}" destId="{A14940C2-9352-4494-9527-2A542BB8CD11}" srcOrd="0" destOrd="0" presId="urn:microsoft.com/office/officeart/2005/8/layout/hierarchy1"/>
    <dgm:cxn modelId="{B68CBEA8-F2E3-4B88-90B2-081793448BF5}" srcId="{FD0BE8F9-0A7A-4EA4-97C1-FA8C52F0BECD}" destId="{B380D20E-CADA-41AB-A098-C43696DAABC6}" srcOrd="0" destOrd="0" parTransId="{57A2886D-2626-433B-B9A2-78A31FFAE841}" sibTransId="{AEC5CB4C-8F6F-4685-9DD9-36A994C402E2}"/>
    <dgm:cxn modelId="{8A0A56E7-31C8-4176-9C71-56AD08C7DFBA}" srcId="{FD0BE8F9-0A7A-4EA4-97C1-FA8C52F0BECD}" destId="{652025D3-55B0-4BA3-93B5-BA58BAFC7520}" srcOrd="2" destOrd="0" parTransId="{DD1DD9B4-64AD-4741-9D15-CF5B98CA03E1}" sibTransId="{0B0F3E7E-F62C-4A05-866A-A9F3A7326E19}"/>
    <dgm:cxn modelId="{B0AAA4D4-D4B0-468B-9494-52EAEE377B50}" type="presOf" srcId="{57A2886D-2626-433B-B9A2-78A31FFAE841}" destId="{9FECD7FE-341D-4EF7-889A-79BDAB9540AC}" srcOrd="0" destOrd="0" presId="urn:microsoft.com/office/officeart/2005/8/layout/hierarchy1"/>
    <dgm:cxn modelId="{6625A5B4-DD74-46C5-971C-7B250376EC3B}" srcId="{47412726-66C4-4894-8B7E-A433A870C5CF}" destId="{F6C1F2D8-F914-4A31-B02E-3FBB9A837F0F}" srcOrd="0" destOrd="0" parTransId="{19F1B2D1-255C-42F8-8557-FAEDB2559B19}" sibTransId="{BF499B89-9383-43D5-8552-6A2037E8DAC3}"/>
    <dgm:cxn modelId="{94C30714-C3D3-4F86-9E2C-DC32D4A7B0B1}" srcId="{FD0BE8F9-0A7A-4EA4-97C1-FA8C52F0BECD}" destId="{47412726-66C4-4894-8B7E-A433A870C5CF}" srcOrd="1" destOrd="0" parTransId="{C67A333E-71A0-4D46-9060-56CE14461616}" sibTransId="{F7D349FF-1917-465E-BEA8-08C279B83C1C}"/>
    <dgm:cxn modelId="{37E25D7F-0BF9-4085-B535-5045ECE77164}" type="presOf" srcId="{B9CBD367-0B77-41DA-A383-A4B17DE3FF4B}" destId="{5195BBAA-7B42-4BB2-8456-AE09857A29CA}" srcOrd="0" destOrd="0" presId="urn:microsoft.com/office/officeart/2005/8/layout/hierarchy1"/>
    <dgm:cxn modelId="{BA4B5C20-B050-4BB6-A702-22DDCA9878E7}" type="presOf" srcId="{47412726-66C4-4894-8B7E-A433A870C5CF}" destId="{47CB9397-497A-4251-8652-994C34EBB207}" srcOrd="0" destOrd="0" presId="urn:microsoft.com/office/officeart/2005/8/layout/hierarchy1"/>
    <dgm:cxn modelId="{2DA776C4-B22B-492A-A06C-AF8B61D5DCBF}" type="presOf" srcId="{0ACA46D3-93EF-4833-8D48-EDD9F855587E}" destId="{ADB62174-0A2D-4FD2-A21C-0D5AAA4FC11F}" srcOrd="0" destOrd="0" presId="urn:microsoft.com/office/officeart/2005/8/layout/hierarchy1"/>
    <dgm:cxn modelId="{6583C116-2119-48B3-9A7E-A88B173875A5}" type="presOf" srcId="{C67A333E-71A0-4D46-9060-56CE14461616}" destId="{F3F4B5F1-38C3-4D22-AA4A-51DB73F2CCDC}" srcOrd="0" destOrd="0" presId="urn:microsoft.com/office/officeart/2005/8/layout/hierarchy1"/>
    <dgm:cxn modelId="{06F8541C-431C-4F59-AE69-CE8FA1C6C4F8}" type="presOf" srcId="{C9C77D3A-F7FB-4FB9-A6E4-E5A565279DD1}" destId="{C9F7B106-A6F6-4F8F-8095-F0E7E08471E5}" srcOrd="0" destOrd="0" presId="urn:microsoft.com/office/officeart/2005/8/layout/hierarchy1"/>
    <dgm:cxn modelId="{2BECE5B0-7C5E-4805-B2D1-ACDC3886BD9E}" srcId="{FE78CD56-7A9E-4A16-9CDC-592074B759C7}" destId="{73CE4204-E9DC-416A-8B3B-F9698C792AED}" srcOrd="0" destOrd="0" parTransId="{39353419-779F-4B6E-A79A-481DD2FFCD71}" sibTransId="{14FCD137-EAA7-4CD5-91A1-6103ED9C7ACC}"/>
    <dgm:cxn modelId="{E06BD882-FACA-425A-AA81-56AFF5D0163D}" srcId="{B380D20E-CADA-41AB-A098-C43696DAABC6}" destId="{5395773A-1FB8-41A1-AC6B-8F3266141D01}" srcOrd="1" destOrd="0" parTransId="{3BA25D66-99A3-477B-9B70-4461EDF9F8FF}" sibTransId="{7BBCAB7B-84CD-4E76-8BFE-A389AC578C21}"/>
    <dgm:cxn modelId="{5ECE3402-1B63-415B-A519-CAE407CEE732}" type="presOf" srcId="{652025D3-55B0-4BA3-93B5-BA58BAFC7520}" destId="{0F3395F0-A92A-4A59-80D0-20ABBCA9A860}" srcOrd="0" destOrd="0" presId="urn:microsoft.com/office/officeart/2005/8/layout/hierarchy1"/>
    <dgm:cxn modelId="{5C10B9C5-B84D-4A5E-AE33-DF2337400264}" type="presOf" srcId="{47283057-8595-4C40-9ACF-EED3CFE8246C}" destId="{2A1F4911-EC1A-4E74-8833-F74C0815BF16}" srcOrd="0" destOrd="0" presId="urn:microsoft.com/office/officeart/2005/8/layout/hierarchy1"/>
    <dgm:cxn modelId="{65F92DEB-4995-4361-9190-BED9B10B1A33}" type="presOf" srcId="{D498103A-6307-49DA-8F75-FE841CC384C6}" destId="{9527E8B7-69F0-417E-8FFC-FA0241494144}" srcOrd="0" destOrd="0" presId="urn:microsoft.com/office/officeart/2005/8/layout/hierarchy1"/>
    <dgm:cxn modelId="{0E9EA1CB-E566-4811-BF14-AFE26F1DDB31}" srcId="{2E1218F2-FC71-41BB-8431-B03DD22928E0}" destId="{FDD994F5-D9C0-4553-8E14-327F635D8248}" srcOrd="0" destOrd="0" parTransId="{F946A3D3-2BB9-4EC4-A67F-635AE4B151EC}" sibTransId="{BF603E1E-45AA-4069-8ACE-CC6183B75667}"/>
    <dgm:cxn modelId="{93576C01-F386-41D0-93A5-9980F66CAC05}" type="presOf" srcId="{F946A3D3-2BB9-4EC4-A67F-635AE4B151EC}" destId="{F505EBD4-782B-4D70-B206-7B36D7BEBE48}" srcOrd="0" destOrd="0" presId="urn:microsoft.com/office/officeart/2005/8/layout/hierarchy1"/>
    <dgm:cxn modelId="{7272A14A-A9CC-4F68-A87C-EC0FC4F29DB0}" srcId="{73CE4204-E9DC-416A-8B3B-F9698C792AED}" destId="{C1222859-64B4-4319-8AA4-BABACC97CABC}" srcOrd="0" destOrd="0" parTransId="{C54C3C07-72B1-477F-9AE4-F783EF75BC99}" sibTransId="{391516F4-8ED8-4284-B0FD-D2BFB1F9C911}"/>
    <dgm:cxn modelId="{0BCD62F3-1695-48D3-8B78-613D3BECA02C}" srcId="{F6C1F2D8-F914-4A31-B02E-3FBB9A837F0F}" destId="{2F5F7E3E-1BC8-4CD0-A24F-0780B30A905D}" srcOrd="0" destOrd="0" parTransId="{3ED8E17C-51F1-4875-B142-2B2FA5511703}" sibTransId="{0B5C0B04-94FC-4A65-9965-AC6135C0A4CF}"/>
    <dgm:cxn modelId="{EA31DAD2-BCFD-4A91-BF40-0425DB979DA4}" srcId="{2F5F7E3E-1BC8-4CD0-A24F-0780B30A905D}" destId="{57711505-722D-4091-960A-657F941022D9}" srcOrd="0" destOrd="0" parTransId="{3B6F51A3-A344-49D6-838B-AFB8B9037A5C}" sibTransId="{57286BE8-B186-4981-8ECF-8A55709A8247}"/>
    <dgm:cxn modelId="{55075E7D-0002-4452-8C3A-30D07D6A6FD0}" type="presOf" srcId="{96134473-2842-4BEE-8051-EF4C93AC9730}" destId="{A75AD876-F5F8-407F-9DE5-33EF9208D2A2}" srcOrd="0" destOrd="0" presId="urn:microsoft.com/office/officeart/2005/8/layout/hierarchy1"/>
    <dgm:cxn modelId="{A7CC9B05-9C88-41C9-B037-EB97B4F28CE8}" srcId="{652025D3-55B0-4BA3-93B5-BA58BAFC7520}" destId="{05106C71-7A15-4113-8A7B-1A61CF8536D1}" srcOrd="0" destOrd="0" parTransId="{0ACA46D3-93EF-4833-8D48-EDD9F855587E}" sibTransId="{58C867F6-A146-4195-B985-3F30458B5038}"/>
    <dgm:cxn modelId="{E9586B01-A863-48EB-8D7C-A26DF1081123}" type="presOf" srcId="{CA2459AA-97C1-46BE-925A-F4ECC3604224}" destId="{6434EC1D-A915-429B-90CE-E3BE5C9993D9}" srcOrd="0" destOrd="0" presId="urn:microsoft.com/office/officeart/2005/8/layout/hierarchy1"/>
    <dgm:cxn modelId="{5179D9F6-6484-400D-8A9D-B96D198F0680}" type="presOf" srcId="{DD1DD9B4-64AD-4741-9D15-CF5B98CA03E1}" destId="{ED5F82B0-C7DA-41EA-A0C7-F107CF6D2327}" srcOrd="0" destOrd="0" presId="urn:microsoft.com/office/officeart/2005/8/layout/hierarchy1"/>
    <dgm:cxn modelId="{C2C62064-FDCA-44BA-AA49-ABA9E51CA99E}" type="presOf" srcId="{FDD994F5-D9C0-4553-8E14-327F635D8248}" destId="{176A80C7-E77A-41FC-8407-CE8CDEAEEB83}" srcOrd="0" destOrd="0" presId="urn:microsoft.com/office/officeart/2005/8/layout/hierarchy1"/>
    <dgm:cxn modelId="{9E275558-0D1B-49A0-9427-F3A9C2E856AA}" type="presOf" srcId="{3BA25D66-99A3-477B-9B70-4461EDF9F8FF}" destId="{8B6C6911-04AF-4636-920A-7124645071CF}" srcOrd="0" destOrd="0" presId="urn:microsoft.com/office/officeart/2005/8/layout/hierarchy1"/>
    <dgm:cxn modelId="{36B41397-A94B-4111-AD40-3D262AC65596}" type="presOf" srcId="{C1222859-64B4-4319-8AA4-BABACC97CABC}" destId="{9395E198-3B53-4613-A0F4-00C0AF1E346A}" srcOrd="0" destOrd="0" presId="urn:microsoft.com/office/officeart/2005/8/layout/hierarchy1"/>
    <dgm:cxn modelId="{988B6B0F-784A-44DF-9640-DC5354F1E136}" srcId="{47412726-66C4-4894-8B7E-A433A870C5CF}" destId="{673F136B-E24A-423B-80FD-947670550FAE}" srcOrd="1" destOrd="0" parTransId="{CA2459AA-97C1-46BE-925A-F4ECC3604224}" sibTransId="{69E88DC7-89E3-4320-8D0D-39811BA10A5C}"/>
    <dgm:cxn modelId="{0DC8BFF4-A908-4261-99A2-A574F4B1A5DE}" type="presOf" srcId="{FE78CD56-7A9E-4A16-9CDC-592074B759C7}" destId="{0D67204B-AC0F-4CBB-B56F-89EF6D331404}" srcOrd="0" destOrd="0" presId="urn:microsoft.com/office/officeart/2005/8/layout/hierarchy1"/>
    <dgm:cxn modelId="{53DDF5A7-DFFD-4442-9F58-D9D42D6D05D8}" type="presOf" srcId="{5395773A-1FB8-41A1-AC6B-8F3266141D01}" destId="{A76B27A5-4DD9-4C80-9046-BB8EA090A10E}" srcOrd="0" destOrd="0" presId="urn:microsoft.com/office/officeart/2005/8/layout/hierarchy1"/>
    <dgm:cxn modelId="{548FBA7D-E9A3-455C-A369-0AD0ADAF4BBD}" srcId="{C9C77D3A-F7FB-4FB9-A6E4-E5A565279DD1}" destId="{FD0BE8F9-0A7A-4EA4-97C1-FA8C52F0BECD}" srcOrd="0" destOrd="0" parTransId="{29F21313-E519-47D7-B318-9140DC2724B2}" sibTransId="{44CA90C3-E67E-4289-BAF7-FC31223C824C}"/>
    <dgm:cxn modelId="{2E707073-20E5-4B88-89CE-157DB2072EE1}" type="presOf" srcId="{3ED8E17C-51F1-4875-B142-2B2FA5511703}" destId="{EAC2C7B3-3822-42C1-AB92-17098C618931}" srcOrd="0" destOrd="0" presId="urn:microsoft.com/office/officeart/2005/8/layout/hierarchy1"/>
    <dgm:cxn modelId="{F1E98763-E329-451C-9577-2C9F39C94FF1}" srcId="{B380D20E-CADA-41AB-A098-C43696DAABC6}" destId="{FE78CD56-7A9E-4A16-9CDC-592074B759C7}" srcOrd="0" destOrd="0" parTransId="{96134473-2842-4BEE-8051-EF4C93AC9730}" sibTransId="{7546FCA2-D8D3-43C2-B1DA-D22BA604664C}"/>
    <dgm:cxn modelId="{5E16DBD1-5105-4705-855A-93DDB39F640B}" type="presParOf" srcId="{C9F7B106-A6F6-4F8F-8095-F0E7E08471E5}" destId="{151522F6-2F42-4628-8347-A7BBD80C22E5}" srcOrd="0" destOrd="0" presId="urn:microsoft.com/office/officeart/2005/8/layout/hierarchy1"/>
    <dgm:cxn modelId="{401478E5-90DE-46FA-BAFC-871C33293CF9}" type="presParOf" srcId="{151522F6-2F42-4628-8347-A7BBD80C22E5}" destId="{6920E2BF-D9A6-4DBE-B6E6-3E7AF7F2B50B}" srcOrd="0" destOrd="0" presId="urn:microsoft.com/office/officeart/2005/8/layout/hierarchy1"/>
    <dgm:cxn modelId="{659DE960-01DC-462E-A765-B964816A5E13}" type="presParOf" srcId="{6920E2BF-D9A6-4DBE-B6E6-3E7AF7F2B50B}" destId="{9DCE0EE4-D281-48E8-9D0F-590FEE08556B}" srcOrd="0" destOrd="0" presId="urn:microsoft.com/office/officeart/2005/8/layout/hierarchy1"/>
    <dgm:cxn modelId="{AE7E4BAE-0B31-45DD-B08E-B1FB96D64A58}" type="presParOf" srcId="{6920E2BF-D9A6-4DBE-B6E6-3E7AF7F2B50B}" destId="{E3A66102-EA68-408C-87BA-828EB0EF41C5}" srcOrd="1" destOrd="0" presId="urn:microsoft.com/office/officeart/2005/8/layout/hierarchy1"/>
    <dgm:cxn modelId="{1F09878F-6DE1-44AD-8EBF-C99E1989CFAC}" type="presParOf" srcId="{151522F6-2F42-4628-8347-A7BBD80C22E5}" destId="{5AA0E014-B6AA-4E92-BD65-AF6677FB18F0}" srcOrd="1" destOrd="0" presId="urn:microsoft.com/office/officeart/2005/8/layout/hierarchy1"/>
    <dgm:cxn modelId="{44144402-6B87-4533-8341-E14F110C9FBD}" type="presParOf" srcId="{5AA0E014-B6AA-4E92-BD65-AF6677FB18F0}" destId="{9FECD7FE-341D-4EF7-889A-79BDAB9540AC}" srcOrd="0" destOrd="0" presId="urn:microsoft.com/office/officeart/2005/8/layout/hierarchy1"/>
    <dgm:cxn modelId="{CE6A0552-6310-40D3-A0C6-94C8EDA3FA81}" type="presParOf" srcId="{5AA0E014-B6AA-4E92-BD65-AF6677FB18F0}" destId="{C88288BD-BA40-4507-B895-BB9130F504DF}" srcOrd="1" destOrd="0" presId="urn:microsoft.com/office/officeart/2005/8/layout/hierarchy1"/>
    <dgm:cxn modelId="{17831EA6-4E2D-4A54-B128-357C51B36AEF}" type="presParOf" srcId="{C88288BD-BA40-4507-B895-BB9130F504DF}" destId="{CC200560-6450-4B0C-9377-BAB9FC46ECB7}" srcOrd="0" destOrd="0" presId="urn:microsoft.com/office/officeart/2005/8/layout/hierarchy1"/>
    <dgm:cxn modelId="{858D19CE-E999-476B-AF9E-15B56D8F082D}" type="presParOf" srcId="{CC200560-6450-4B0C-9377-BAB9FC46ECB7}" destId="{E6B9F55B-A6E6-4451-A589-A4B5B5B7AB2A}" srcOrd="0" destOrd="0" presId="urn:microsoft.com/office/officeart/2005/8/layout/hierarchy1"/>
    <dgm:cxn modelId="{DCEB1BC1-58C0-44F6-BEBA-1A8B7AC09C8F}" type="presParOf" srcId="{CC200560-6450-4B0C-9377-BAB9FC46ECB7}" destId="{B1228FF4-26A1-4F6E-B3BA-72F4DD9FCDC9}" srcOrd="1" destOrd="0" presId="urn:microsoft.com/office/officeart/2005/8/layout/hierarchy1"/>
    <dgm:cxn modelId="{1FF4ADDF-EA96-4B0F-80B7-8FE063BB4343}" type="presParOf" srcId="{C88288BD-BA40-4507-B895-BB9130F504DF}" destId="{8B024ED3-3445-448B-82C1-CA3B7BD8EFD5}" srcOrd="1" destOrd="0" presId="urn:microsoft.com/office/officeart/2005/8/layout/hierarchy1"/>
    <dgm:cxn modelId="{53E96E12-1A87-4425-BF13-EEB37B65898B}" type="presParOf" srcId="{8B024ED3-3445-448B-82C1-CA3B7BD8EFD5}" destId="{A75AD876-F5F8-407F-9DE5-33EF9208D2A2}" srcOrd="0" destOrd="0" presId="urn:microsoft.com/office/officeart/2005/8/layout/hierarchy1"/>
    <dgm:cxn modelId="{873E6818-5423-42F5-89D0-2289C66BE67B}" type="presParOf" srcId="{8B024ED3-3445-448B-82C1-CA3B7BD8EFD5}" destId="{734C2C6D-6354-432A-AA18-ABC6AFC34FBF}" srcOrd="1" destOrd="0" presId="urn:microsoft.com/office/officeart/2005/8/layout/hierarchy1"/>
    <dgm:cxn modelId="{7AB20951-8C16-447E-A746-C2653B418E54}" type="presParOf" srcId="{734C2C6D-6354-432A-AA18-ABC6AFC34FBF}" destId="{9AF49ADE-46B1-4DAA-8381-E9E6164B03A1}" srcOrd="0" destOrd="0" presId="urn:microsoft.com/office/officeart/2005/8/layout/hierarchy1"/>
    <dgm:cxn modelId="{C4D27233-B5A4-4FB3-A51C-A45CA23EA410}" type="presParOf" srcId="{9AF49ADE-46B1-4DAA-8381-E9E6164B03A1}" destId="{990DD21F-AD02-413A-B3B2-A3E9DB6B1AA1}" srcOrd="0" destOrd="0" presId="urn:microsoft.com/office/officeart/2005/8/layout/hierarchy1"/>
    <dgm:cxn modelId="{6FD70BCD-F002-4AD7-8526-AE611599120F}" type="presParOf" srcId="{9AF49ADE-46B1-4DAA-8381-E9E6164B03A1}" destId="{0D67204B-AC0F-4CBB-B56F-89EF6D331404}" srcOrd="1" destOrd="0" presId="urn:microsoft.com/office/officeart/2005/8/layout/hierarchy1"/>
    <dgm:cxn modelId="{7809778C-964F-4E36-AEE4-25FD1FFE6A20}" type="presParOf" srcId="{734C2C6D-6354-432A-AA18-ABC6AFC34FBF}" destId="{0D08BDE8-0098-4AB2-8F1E-9D38A4D39F0C}" srcOrd="1" destOrd="0" presId="urn:microsoft.com/office/officeart/2005/8/layout/hierarchy1"/>
    <dgm:cxn modelId="{947B7033-FC55-46AC-99B7-9139F8C9B1BA}" type="presParOf" srcId="{0D08BDE8-0098-4AB2-8F1E-9D38A4D39F0C}" destId="{C8D464A3-8CCB-42F7-A0E2-5ECAEA257037}" srcOrd="0" destOrd="0" presId="urn:microsoft.com/office/officeart/2005/8/layout/hierarchy1"/>
    <dgm:cxn modelId="{054EFEAB-FB6A-40A3-AD71-5F849D8B874C}" type="presParOf" srcId="{0D08BDE8-0098-4AB2-8F1E-9D38A4D39F0C}" destId="{8B607B9D-C846-452B-9F7B-5C1512AD6492}" srcOrd="1" destOrd="0" presId="urn:microsoft.com/office/officeart/2005/8/layout/hierarchy1"/>
    <dgm:cxn modelId="{A30E1165-8A08-4CBD-A085-6B4D3B11DA0D}" type="presParOf" srcId="{8B607B9D-C846-452B-9F7B-5C1512AD6492}" destId="{0675C26C-76A3-4E5B-A2F0-2E04A64EA812}" srcOrd="0" destOrd="0" presId="urn:microsoft.com/office/officeart/2005/8/layout/hierarchy1"/>
    <dgm:cxn modelId="{3DED4F13-E720-4C57-AD1C-D321F671FD5D}" type="presParOf" srcId="{0675C26C-76A3-4E5B-A2F0-2E04A64EA812}" destId="{3D92134F-6975-4842-910D-5302FB5E6522}" srcOrd="0" destOrd="0" presId="urn:microsoft.com/office/officeart/2005/8/layout/hierarchy1"/>
    <dgm:cxn modelId="{F852326F-842C-4C5A-857C-1F8F6C3CF5A6}" type="presParOf" srcId="{0675C26C-76A3-4E5B-A2F0-2E04A64EA812}" destId="{575FB8F0-36F6-4E6C-A44A-551D9FC3EB14}" srcOrd="1" destOrd="0" presId="urn:microsoft.com/office/officeart/2005/8/layout/hierarchy1"/>
    <dgm:cxn modelId="{3C0407CF-E735-4019-A805-B03A25004FDB}" type="presParOf" srcId="{8B607B9D-C846-452B-9F7B-5C1512AD6492}" destId="{89CF616C-DB80-4B2C-8712-C37E48034C1B}" srcOrd="1" destOrd="0" presId="urn:microsoft.com/office/officeart/2005/8/layout/hierarchy1"/>
    <dgm:cxn modelId="{8C887025-EDF5-479D-BEEB-F0893172BBCC}" type="presParOf" srcId="{89CF616C-DB80-4B2C-8712-C37E48034C1B}" destId="{F73B2AD4-1363-42E7-A1E3-8768CDED08E2}" srcOrd="0" destOrd="0" presId="urn:microsoft.com/office/officeart/2005/8/layout/hierarchy1"/>
    <dgm:cxn modelId="{ABC61371-64AA-407A-A1FD-D9BF88DD77DA}" type="presParOf" srcId="{89CF616C-DB80-4B2C-8712-C37E48034C1B}" destId="{BBC1EF0D-5748-4696-803C-168907B91859}" srcOrd="1" destOrd="0" presId="urn:microsoft.com/office/officeart/2005/8/layout/hierarchy1"/>
    <dgm:cxn modelId="{5C2325B4-B435-445C-9249-D1A154D1FC63}" type="presParOf" srcId="{BBC1EF0D-5748-4696-803C-168907B91859}" destId="{DE583ADB-98DB-42F8-B537-9BE11996F13D}" srcOrd="0" destOrd="0" presId="urn:microsoft.com/office/officeart/2005/8/layout/hierarchy1"/>
    <dgm:cxn modelId="{46C52F36-4ABB-4343-A54F-5F6F100B1F99}" type="presParOf" srcId="{DE583ADB-98DB-42F8-B537-9BE11996F13D}" destId="{9D7E129E-8950-4D4F-A9FD-491F9BC06541}" srcOrd="0" destOrd="0" presId="urn:microsoft.com/office/officeart/2005/8/layout/hierarchy1"/>
    <dgm:cxn modelId="{F48B4267-7269-4931-B023-34B30B3D0F59}" type="presParOf" srcId="{DE583ADB-98DB-42F8-B537-9BE11996F13D}" destId="{9395E198-3B53-4613-A0F4-00C0AF1E346A}" srcOrd="1" destOrd="0" presId="urn:microsoft.com/office/officeart/2005/8/layout/hierarchy1"/>
    <dgm:cxn modelId="{F44B8601-F332-4457-B8AA-A5C9A754EB31}" type="presParOf" srcId="{BBC1EF0D-5748-4696-803C-168907B91859}" destId="{DCAB7473-C5B8-4B8C-91C4-10137E50BDC2}" srcOrd="1" destOrd="0" presId="urn:microsoft.com/office/officeart/2005/8/layout/hierarchy1"/>
    <dgm:cxn modelId="{41AFE97B-94A9-464E-93A9-6A5EED0D5363}" type="presParOf" srcId="{DCAB7473-C5B8-4B8C-91C4-10137E50BDC2}" destId="{E41F2AF1-9EFE-419C-9962-049391E4C1F9}" srcOrd="0" destOrd="0" presId="urn:microsoft.com/office/officeart/2005/8/layout/hierarchy1"/>
    <dgm:cxn modelId="{F21E1A5A-95B5-441B-80D9-D6FF856540B9}" type="presParOf" srcId="{DCAB7473-C5B8-4B8C-91C4-10137E50BDC2}" destId="{9FC387E6-6014-4423-B1E0-B8D54274D39F}" srcOrd="1" destOrd="0" presId="urn:microsoft.com/office/officeart/2005/8/layout/hierarchy1"/>
    <dgm:cxn modelId="{3284B5D1-FF9B-42FD-906D-9422EF194CE2}" type="presParOf" srcId="{9FC387E6-6014-4423-B1E0-B8D54274D39F}" destId="{7D2CC245-F448-46C6-9A86-9347859FA57E}" srcOrd="0" destOrd="0" presId="urn:microsoft.com/office/officeart/2005/8/layout/hierarchy1"/>
    <dgm:cxn modelId="{BE995898-4896-4ABE-B487-2F857F6B2EB2}" type="presParOf" srcId="{7D2CC245-F448-46C6-9A86-9347859FA57E}" destId="{CE0BCD82-5814-472F-ACC0-BEAAF3B31DAB}" srcOrd="0" destOrd="0" presId="urn:microsoft.com/office/officeart/2005/8/layout/hierarchy1"/>
    <dgm:cxn modelId="{681AB5E6-F44A-43B9-98D2-195F4610053E}" type="presParOf" srcId="{7D2CC245-F448-46C6-9A86-9347859FA57E}" destId="{A14940C2-9352-4494-9527-2A542BB8CD11}" srcOrd="1" destOrd="0" presId="urn:microsoft.com/office/officeart/2005/8/layout/hierarchy1"/>
    <dgm:cxn modelId="{ABD80C72-2D8E-4B07-8C79-C8BF1A5E4C9B}" type="presParOf" srcId="{9FC387E6-6014-4423-B1E0-B8D54274D39F}" destId="{57AB1084-BAC2-4E7A-A677-5CE2E0D53433}" srcOrd="1" destOrd="0" presId="urn:microsoft.com/office/officeart/2005/8/layout/hierarchy1"/>
    <dgm:cxn modelId="{A6DF16E0-0920-436B-AC9B-29813C0D2E79}" type="presParOf" srcId="{8B024ED3-3445-448B-82C1-CA3B7BD8EFD5}" destId="{8B6C6911-04AF-4636-920A-7124645071CF}" srcOrd="2" destOrd="0" presId="urn:microsoft.com/office/officeart/2005/8/layout/hierarchy1"/>
    <dgm:cxn modelId="{50C1B50A-7D92-4FDF-A150-5B2E6D84EF25}" type="presParOf" srcId="{8B024ED3-3445-448B-82C1-CA3B7BD8EFD5}" destId="{CDEF29B0-4A10-4B5B-9CC5-FAE3D11A59C3}" srcOrd="3" destOrd="0" presId="urn:microsoft.com/office/officeart/2005/8/layout/hierarchy1"/>
    <dgm:cxn modelId="{EEE8A707-F42B-4585-AE9D-1E9AF75F3EB7}" type="presParOf" srcId="{CDEF29B0-4A10-4B5B-9CC5-FAE3D11A59C3}" destId="{105D4D64-8E52-4768-8054-F6E26DD50FEE}" srcOrd="0" destOrd="0" presId="urn:microsoft.com/office/officeart/2005/8/layout/hierarchy1"/>
    <dgm:cxn modelId="{2CAB1A92-A136-4FE4-8419-82EEC370F75C}" type="presParOf" srcId="{105D4D64-8E52-4768-8054-F6E26DD50FEE}" destId="{6E76CFA4-1A7B-474D-B3A3-18477D14F0B5}" srcOrd="0" destOrd="0" presId="urn:microsoft.com/office/officeart/2005/8/layout/hierarchy1"/>
    <dgm:cxn modelId="{9BAAAFB8-262C-40E8-89CE-E91DAE81ED43}" type="presParOf" srcId="{105D4D64-8E52-4768-8054-F6E26DD50FEE}" destId="{A76B27A5-4DD9-4C80-9046-BB8EA090A10E}" srcOrd="1" destOrd="0" presId="urn:microsoft.com/office/officeart/2005/8/layout/hierarchy1"/>
    <dgm:cxn modelId="{8509DD77-F5E9-4A75-8634-8D86522E1EB9}" type="presParOf" srcId="{CDEF29B0-4A10-4B5B-9CC5-FAE3D11A59C3}" destId="{16A2E33E-4F4D-4C49-91B4-E2A7C4732A4C}" srcOrd="1" destOrd="0" presId="urn:microsoft.com/office/officeart/2005/8/layout/hierarchy1"/>
    <dgm:cxn modelId="{56F8ED37-3518-47E1-BDDC-BFC6945186BE}" type="presParOf" srcId="{5AA0E014-B6AA-4E92-BD65-AF6677FB18F0}" destId="{F3F4B5F1-38C3-4D22-AA4A-51DB73F2CCDC}" srcOrd="2" destOrd="0" presId="urn:microsoft.com/office/officeart/2005/8/layout/hierarchy1"/>
    <dgm:cxn modelId="{6C759F1B-74F1-4349-9F4C-5092DAE5688F}" type="presParOf" srcId="{5AA0E014-B6AA-4E92-BD65-AF6677FB18F0}" destId="{A5021554-A021-4B2A-88FC-09E6245F5C67}" srcOrd="3" destOrd="0" presId="urn:microsoft.com/office/officeart/2005/8/layout/hierarchy1"/>
    <dgm:cxn modelId="{AB9B4AF4-A99E-4C08-888A-B7DDD0E91B7A}" type="presParOf" srcId="{A5021554-A021-4B2A-88FC-09E6245F5C67}" destId="{38E4AEB7-0ADB-4818-A920-612BB0F14AC3}" srcOrd="0" destOrd="0" presId="urn:microsoft.com/office/officeart/2005/8/layout/hierarchy1"/>
    <dgm:cxn modelId="{1F78DC67-6FF7-4688-81FF-5C6935DE7A85}" type="presParOf" srcId="{38E4AEB7-0ADB-4818-A920-612BB0F14AC3}" destId="{E710B4D0-F08C-4936-8E0B-FF697AFE54CF}" srcOrd="0" destOrd="0" presId="urn:microsoft.com/office/officeart/2005/8/layout/hierarchy1"/>
    <dgm:cxn modelId="{C13DAC7D-09B9-42FF-9245-B966652E332A}" type="presParOf" srcId="{38E4AEB7-0ADB-4818-A920-612BB0F14AC3}" destId="{47CB9397-497A-4251-8652-994C34EBB207}" srcOrd="1" destOrd="0" presId="urn:microsoft.com/office/officeart/2005/8/layout/hierarchy1"/>
    <dgm:cxn modelId="{CEBCFC50-6873-4A04-9476-DE8098B79581}" type="presParOf" srcId="{A5021554-A021-4B2A-88FC-09E6245F5C67}" destId="{DDA9AB17-9250-4E0A-A381-B8C83E0E2B03}" srcOrd="1" destOrd="0" presId="urn:microsoft.com/office/officeart/2005/8/layout/hierarchy1"/>
    <dgm:cxn modelId="{DB355FF5-EF57-4F16-B277-4CA6A1A854B3}" type="presParOf" srcId="{DDA9AB17-9250-4E0A-A381-B8C83E0E2B03}" destId="{F235EB9F-86DB-4ABB-A3D4-8C221CA4F6D7}" srcOrd="0" destOrd="0" presId="urn:microsoft.com/office/officeart/2005/8/layout/hierarchy1"/>
    <dgm:cxn modelId="{FA6593CC-B143-4D4B-A1B0-10AA650CF468}" type="presParOf" srcId="{DDA9AB17-9250-4E0A-A381-B8C83E0E2B03}" destId="{3EFC6337-7404-4D30-B8BB-E41615BB8A3B}" srcOrd="1" destOrd="0" presId="urn:microsoft.com/office/officeart/2005/8/layout/hierarchy1"/>
    <dgm:cxn modelId="{4CBFEEA0-8C5C-4D23-AA8B-3FEF6A8C9B80}" type="presParOf" srcId="{3EFC6337-7404-4D30-B8BB-E41615BB8A3B}" destId="{4676E304-FEC3-4A29-B168-D29F4CA4452C}" srcOrd="0" destOrd="0" presId="urn:microsoft.com/office/officeart/2005/8/layout/hierarchy1"/>
    <dgm:cxn modelId="{1E7BB383-65B9-4B2B-A0B6-F9D89C4129A8}" type="presParOf" srcId="{4676E304-FEC3-4A29-B168-D29F4CA4452C}" destId="{6A9ABEE5-3810-4CF4-B988-94D3C6AD9A48}" srcOrd="0" destOrd="0" presId="urn:microsoft.com/office/officeart/2005/8/layout/hierarchy1"/>
    <dgm:cxn modelId="{896BF90A-FDE0-4C1F-9146-90F60902B66E}" type="presParOf" srcId="{4676E304-FEC3-4A29-B168-D29F4CA4452C}" destId="{3BDE77B7-717B-4B25-80CA-31FEFC3120F9}" srcOrd="1" destOrd="0" presId="urn:microsoft.com/office/officeart/2005/8/layout/hierarchy1"/>
    <dgm:cxn modelId="{9667CE62-9DB4-42F7-9CD9-E4C5D8D492F2}" type="presParOf" srcId="{3EFC6337-7404-4D30-B8BB-E41615BB8A3B}" destId="{324F490C-23B2-4488-8497-2DC71CD4CF77}" srcOrd="1" destOrd="0" presId="urn:microsoft.com/office/officeart/2005/8/layout/hierarchy1"/>
    <dgm:cxn modelId="{28CFBC6E-39A6-44A3-91C6-594527C0CF6B}" type="presParOf" srcId="{324F490C-23B2-4488-8497-2DC71CD4CF77}" destId="{EAC2C7B3-3822-42C1-AB92-17098C618931}" srcOrd="0" destOrd="0" presId="urn:microsoft.com/office/officeart/2005/8/layout/hierarchy1"/>
    <dgm:cxn modelId="{5318D777-E84A-4ADF-90B4-06F21E60B1B6}" type="presParOf" srcId="{324F490C-23B2-4488-8497-2DC71CD4CF77}" destId="{3C827883-E826-4184-B9FC-0D26302AF6A4}" srcOrd="1" destOrd="0" presId="urn:microsoft.com/office/officeart/2005/8/layout/hierarchy1"/>
    <dgm:cxn modelId="{589DC49A-1197-4E32-9932-85D71FB65DB4}" type="presParOf" srcId="{3C827883-E826-4184-B9FC-0D26302AF6A4}" destId="{A47FA650-CE92-4A0A-BDBD-4ADE761F7ECA}" srcOrd="0" destOrd="0" presId="urn:microsoft.com/office/officeart/2005/8/layout/hierarchy1"/>
    <dgm:cxn modelId="{4369777A-C0FD-43A3-9F82-CB197E6E7AF5}" type="presParOf" srcId="{A47FA650-CE92-4A0A-BDBD-4ADE761F7ECA}" destId="{D657F42C-8CE9-40F7-A16C-BA8460283AAA}" srcOrd="0" destOrd="0" presId="urn:microsoft.com/office/officeart/2005/8/layout/hierarchy1"/>
    <dgm:cxn modelId="{95931FCE-E1A2-4E57-A387-1B9ABBE8052F}" type="presParOf" srcId="{A47FA650-CE92-4A0A-BDBD-4ADE761F7ECA}" destId="{CC26182A-A90B-4C81-AAEB-78266D4005CA}" srcOrd="1" destOrd="0" presId="urn:microsoft.com/office/officeart/2005/8/layout/hierarchy1"/>
    <dgm:cxn modelId="{E62478E3-F72A-4A3B-AC64-CDE3765162AE}" type="presParOf" srcId="{3C827883-E826-4184-B9FC-0D26302AF6A4}" destId="{161406FC-AD4A-49C5-9BAE-7C154B3247D8}" srcOrd="1" destOrd="0" presId="urn:microsoft.com/office/officeart/2005/8/layout/hierarchy1"/>
    <dgm:cxn modelId="{81376594-F11E-4143-B923-28C05A6025BC}" type="presParOf" srcId="{161406FC-AD4A-49C5-9BAE-7C154B3247D8}" destId="{28434A1D-CBB8-434F-B7F9-21982ECCF858}" srcOrd="0" destOrd="0" presId="urn:microsoft.com/office/officeart/2005/8/layout/hierarchy1"/>
    <dgm:cxn modelId="{34B85C8C-2D72-440A-9165-BBE53D3171EC}" type="presParOf" srcId="{161406FC-AD4A-49C5-9BAE-7C154B3247D8}" destId="{0C7681BC-DF5C-4B49-AB76-45734AA492AE}" srcOrd="1" destOrd="0" presId="urn:microsoft.com/office/officeart/2005/8/layout/hierarchy1"/>
    <dgm:cxn modelId="{F83DB9EE-0501-49E5-BD2B-40A45C0D9667}" type="presParOf" srcId="{0C7681BC-DF5C-4B49-AB76-45734AA492AE}" destId="{8C9B99A4-1ECC-44AA-AF87-6E2C9799D72E}" srcOrd="0" destOrd="0" presId="urn:microsoft.com/office/officeart/2005/8/layout/hierarchy1"/>
    <dgm:cxn modelId="{8AB7945F-0FAB-4926-89D5-E5F4267690B1}" type="presParOf" srcId="{8C9B99A4-1ECC-44AA-AF87-6E2C9799D72E}" destId="{B2E2CFA5-240F-4B7D-B707-93416CD7216A}" srcOrd="0" destOrd="0" presId="urn:microsoft.com/office/officeart/2005/8/layout/hierarchy1"/>
    <dgm:cxn modelId="{9ECF5193-60D0-4008-BC24-D92621E51B21}" type="presParOf" srcId="{8C9B99A4-1ECC-44AA-AF87-6E2C9799D72E}" destId="{C3B197D0-BD7B-4448-A2B9-AC26BAE5A2C0}" srcOrd="1" destOrd="0" presId="urn:microsoft.com/office/officeart/2005/8/layout/hierarchy1"/>
    <dgm:cxn modelId="{08DE5443-A677-4CDA-80E1-5E23678DCD55}" type="presParOf" srcId="{0C7681BC-DF5C-4B49-AB76-45734AA492AE}" destId="{BB25C323-B6B8-4AFF-8B20-652A96650607}" srcOrd="1" destOrd="0" presId="urn:microsoft.com/office/officeart/2005/8/layout/hierarchy1"/>
    <dgm:cxn modelId="{DB05D279-D142-4A4A-A798-3028629BAE30}" type="presParOf" srcId="{DDA9AB17-9250-4E0A-A381-B8C83E0E2B03}" destId="{6434EC1D-A915-429B-90CE-E3BE5C9993D9}" srcOrd="2" destOrd="0" presId="urn:microsoft.com/office/officeart/2005/8/layout/hierarchy1"/>
    <dgm:cxn modelId="{48C38E06-FEC6-407E-B40F-2DAEE522FB64}" type="presParOf" srcId="{DDA9AB17-9250-4E0A-A381-B8C83E0E2B03}" destId="{A6977C69-D169-4B03-84A0-50282ECFF8B2}" srcOrd="3" destOrd="0" presId="urn:microsoft.com/office/officeart/2005/8/layout/hierarchy1"/>
    <dgm:cxn modelId="{3A41B085-B8D9-4CC8-B4A8-4A6CEBF3EB9B}" type="presParOf" srcId="{A6977C69-D169-4B03-84A0-50282ECFF8B2}" destId="{E8E010FC-78AA-47BF-925F-FD8E92204B14}" srcOrd="0" destOrd="0" presId="urn:microsoft.com/office/officeart/2005/8/layout/hierarchy1"/>
    <dgm:cxn modelId="{22932169-1434-4B08-9E81-92C6090DDBBC}" type="presParOf" srcId="{E8E010FC-78AA-47BF-925F-FD8E92204B14}" destId="{7DFBB115-FFB7-4868-A458-A225ADED0F14}" srcOrd="0" destOrd="0" presId="urn:microsoft.com/office/officeart/2005/8/layout/hierarchy1"/>
    <dgm:cxn modelId="{40911EFF-F036-43FE-8FF8-8A67FCA285E4}" type="presParOf" srcId="{E8E010FC-78AA-47BF-925F-FD8E92204B14}" destId="{7D11E59B-3AF7-444F-9AE2-4143E0B845E1}" srcOrd="1" destOrd="0" presId="urn:microsoft.com/office/officeart/2005/8/layout/hierarchy1"/>
    <dgm:cxn modelId="{31A46990-4F9A-4A53-8F3E-934BE7C5973F}" type="presParOf" srcId="{A6977C69-D169-4B03-84A0-50282ECFF8B2}" destId="{06849F21-BDB4-404E-A149-89CFC22336A2}" srcOrd="1" destOrd="0" presId="urn:microsoft.com/office/officeart/2005/8/layout/hierarchy1"/>
    <dgm:cxn modelId="{E491EA17-865F-4D1C-B2A9-F374143ECB67}" type="presParOf" srcId="{5AA0E014-B6AA-4E92-BD65-AF6677FB18F0}" destId="{ED5F82B0-C7DA-41EA-A0C7-F107CF6D2327}" srcOrd="4" destOrd="0" presId="urn:microsoft.com/office/officeart/2005/8/layout/hierarchy1"/>
    <dgm:cxn modelId="{FDFC358F-61B5-4A64-88CE-06AAE4F0DCC3}" type="presParOf" srcId="{5AA0E014-B6AA-4E92-BD65-AF6677FB18F0}" destId="{933F2AE0-00BD-4E52-9A61-AD9EF5A1B7A6}" srcOrd="5" destOrd="0" presId="urn:microsoft.com/office/officeart/2005/8/layout/hierarchy1"/>
    <dgm:cxn modelId="{59FA4748-5A3E-4854-84B5-6FD3C60E833D}" type="presParOf" srcId="{933F2AE0-00BD-4E52-9A61-AD9EF5A1B7A6}" destId="{024986E0-854C-49A5-9923-676C300D29D7}" srcOrd="0" destOrd="0" presId="urn:microsoft.com/office/officeart/2005/8/layout/hierarchy1"/>
    <dgm:cxn modelId="{D92167FA-02C2-4489-9E72-1BF19D754176}" type="presParOf" srcId="{024986E0-854C-49A5-9923-676C300D29D7}" destId="{CE5255E9-9B3F-4F0C-9553-DAF635FE0568}" srcOrd="0" destOrd="0" presId="urn:microsoft.com/office/officeart/2005/8/layout/hierarchy1"/>
    <dgm:cxn modelId="{5BA2EB40-090E-486F-B82E-6FF41425C345}" type="presParOf" srcId="{024986E0-854C-49A5-9923-676C300D29D7}" destId="{0F3395F0-A92A-4A59-80D0-20ABBCA9A860}" srcOrd="1" destOrd="0" presId="urn:microsoft.com/office/officeart/2005/8/layout/hierarchy1"/>
    <dgm:cxn modelId="{143788B1-E7AC-475A-87C7-62A3AC1497E0}" type="presParOf" srcId="{933F2AE0-00BD-4E52-9A61-AD9EF5A1B7A6}" destId="{1F841033-A21A-498A-B5C0-F740BBFEA11F}" srcOrd="1" destOrd="0" presId="urn:microsoft.com/office/officeart/2005/8/layout/hierarchy1"/>
    <dgm:cxn modelId="{D57B05EB-62E3-46DA-8CDB-458CDE75031A}" type="presParOf" srcId="{1F841033-A21A-498A-B5C0-F740BBFEA11F}" destId="{ADB62174-0A2D-4FD2-A21C-0D5AAA4FC11F}" srcOrd="0" destOrd="0" presId="urn:microsoft.com/office/officeart/2005/8/layout/hierarchy1"/>
    <dgm:cxn modelId="{38A9872C-0668-48E7-B1D4-19940862A31C}" type="presParOf" srcId="{1F841033-A21A-498A-B5C0-F740BBFEA11F}" destId="{98613D9A-B38A-4AC5-8992-A7C253ECB9D7}" srcOrd="1" destOrd="0" presId="urn:microsoft.com/office/officeart/2005/8/layout/hierarchy1"/>
    <dgm:cxn modelId="{7667B77D-8F76-41E3-938B-3B26F8AA06D5}" type="presParOf" srcId="{98613D9A-B38A-4AC5-8992-A7C253ECB9D7}" destId="{6D6C8019-1E07-4E8D-A691-77591EA730D7}" srcOrd="0" destOrd="0" presId="urn:microsoft.com/office/officeart/2005/8/layout/hierarchy1"/>
    <dgm:cxn modelId="{C8A917FA-A321-4E16-8827-8EC84EAB3AFB}" type="presParOf" srcId="{6D6C8019-1E07-4E8D-A691-77591EA730D7}" destId="{6EF11E17-0244-44A2-9A11-E4270AF0E4A1}" srcOrd="0" destOrd="0" presId="urn:microsoft.com/office/officeart/2005/8/layout/hierarchy1"/>
    <dgm:cxn modelId="{DF39055F-CB5B-4622-B5DD-9985286FD7DB}" type="presParOf" srcId="{6D6C8019-1E07-4E8D-A691-77591EA730D7}" destId="{AECD97DA-A00F-452E-9000-88BFFD9AA7B1}" srcOrd="1" destOrd="0" presId="urn:microsoft.com/office/officeart/2005/8/layout/hierarchy1"/>
    <dgm:cxn modelId="{474C9BD8-B8EE-4BA6-BA6A-EE7E80E96F2B}" type="presParOf" srcId="{98613D9A-B38A-4AC5-8992-A7C253ECB9D7}" destId="{E2C58446-2707-4330-B563-96D7F36EF477}" srcOrd="1" destOrd="0" presId="urn:microsoft.com/office/officeart/2005/8/layout/hierarchy1"/>
    <dgm:cxn modelId="{95B7B29E-9653-4DC6-9163-D4EC1500B1AA}" type="presParOf" srcId="{E2C58446-2707-4330-B563-96D7F36EF477}" destId="{9527E8B7-69F0-417E-8FFC-FA0241494144}" srcOrd="0" destOrd="0" presId="urn:microsoft.com/office/officeart/2005/8/layout/hierarchy1"/>
    <dgm:cxn modelId="{42989355-2789-4734-A13B-D5E04ED2ED66}" type="presParOf" srcId="{E2C58446-2707-4330-B563-96D7F36EF477}" destId="{040C8185-40C4-4B35-AA22-0F785DBDA7C0}" srcOrd="1" destOrd="0" presId="urn:microsoft.com/office/officeart/2005/8/layout/hierarchy1"/>
    <dgm:cxn modelId="{0AEE2F46-8C46-43BE-9174-27D2F10BE4A3}" type="presParOf" srcId="{040C8185-40C4-4B35-AA22-0F785DBDA7C0}" destId="{EE719126-04F0-4A14-B3F4-84679904F539}" srcOrd="0" destOrd="0" presId="urn:microsoft.com/office/officeart/2005/8/layout/hierarchy1"/>
    <dgm:cxn modelId="{A75D05A0-B508-49D6-877E-0F9767790FA6}" type="presParOf" srcId="{EE719126-04F0-4A14-B3F4-84679904F539}" destId="{51C20CAD-1575-488F-B2DC-FA9993859759}" srcOrd="0" destOrd="0" presId="urn:microsoft.com/office/officeart/2005/8/layout/hierarchy1"/>
    <dgm:cxn modelId="{30E5A03D-5CB9-46A6-87FB-9B9A95ADA4EB}" type="presParOf" srcId="{EE719126-04F0-4A14-B3F4-84679904F539}" destId="{333DEFCB-77D3-46A7-9528-61A5BE8942E6}" srcOrd="1" destOrd="0" presId="urn:microsoft.com/office/officeart/2005/8/layout/hierarchy1"/>
    <dgm:cxn modelId="{38C0800D-0655-4C70-AE6A-4FFF61F97F7A}" type="presParOf" srcId="{040C8185-40C4-4B35-AA22-0F785DBDA7C0}" destId="{3EBDA2F7-BA0F-4989-9D2D-F39A78683374}" srcOrd="1" destOrd="0" presId="urn:microsoft.com/office/officeart/2005/8/layout/hierarchy1"/>
    <dgm:cxn modelId="{CD677A01-0B44-4BB9-AB63-A4654A6B5FB8}" type="presParOf" srcId="{3EBDA2F7-BA0F-4989-9D2D-F39A78683374}" destId="{F505EBD4-782B-4D70-B206-7B36D7BEBE48}" srcOrd="0" destOrd="0" presId="urn:microsoft.com/office/officeart/2005/8/layout/hierarchy1"/>
    <dgm:cxn modelId="{102BC1B0-13E8-438F-BE38-F3D23D6A855C}" type="presParOf" srcId="{3EBDA2F7-BA0F-4989-9D2D-F39A78683374}" destId="{35EDF650-EAB0-4B9F-8B0B-393D38F2EC33}" srcOrd="1" destOrd="0" presId="urn:microsoft.com/office/officeart/2005/8/layout/hierarchy1"/>
    <dgm:cxn modelId="{B8ECEB29-BD99-4CE1-B90E-8199A5AFC5BD}" type="presParOf" srcId="{35EDF650-EAB0-4B9F-8B0B-393D38F2EC33}" destId="{F993A26F-DCEE-4CF7-B630-2D216E7259CB}" srcOrd="0" destOrd="0" presId="urn:microsoft.com/office/officeart/2005/8/layout/hierarchy1"/>
    <dgm:cxn modelId="{9AB6C4D2-4CE8-423B-83B7-EF2626C988B3}" type="presParOf" srcId="{F993A26F-DCEE-4CF7-B630-2D216E7259CB}" destId="{E5E545D2-AE1B-4DE8-8A42-1659A32DBD61}" srcOrd="0" destOrd="0" presId="urn:microsoft.com/office/officeart/2005/8/layout/hierarchy1"/>
    <dgm:cxn modelId="{6FE5AD1C-94B3-4DCB-A9ED-EBD1709506D8}" type="presParOf" srcId="{F993A26F-DCEE-4CF7-B630-2D216E7259CB}" destId="{176A80C7-E77A-41FC-8407-CE8CDEAEEB83}" srcOrd="1" destOrd="0" presId="urn:microsoft.com/office/officeart/2005/8/layout/hierarchy1"/>
    <dgm:cxn modelId="{726361A7-847F-4601-934D-347E4A935FB5}" type="presParOf" srcId="{35EDF650-EAB0-4B9F-8B0B-393D38F2EC33}" destId="{34E2787D-DA34-46A6-9AC0-AE2DDE1027EA}" srcOrd="1" destOrd="0" presId="urn:microsoft.com/office/officeart/2005/8/layout/hierarchy1"/>
    <dgm:cxn modelId="{435E647A-41E0-4B6F-A009-0CD8B2553156}" type="presParOf" srcId="{1F841033-A21A-498A-B5C0-F740BBFEA11F}" destId="{2A1F4911-EC1A-4E74-8833-F74C0815BF16}" srcOrd="2" destOrd="0" presId="urn:microsoft.com/office/officeart/2005/8/layout/hierarchy1"/>
    <dgm:cxn modelId="{3E7A347E-EAB4-4DCA-9190-9811E59FAED1}" type="presParOf" srcId="{1F841033-A21A-498A-B5C0-F740BBFEA11F}" destId="{02D76E1C-B2DF-4E3A-B068-E9DF43CEFA9A}" srcOrd="3" destOrd="0" presId="urn:microsoft.com/office/officeart/2005/8/layout/hierarchy1"/>
    <dgm:cxn modelId="{743584FB-9EB2-4C59-8F6B-475A0F4692A4}" type="presParOf" srcId="{02D76E1C-B2DF-4E3A-B068-E9DF43CEFA9A}" destId="{F9A6225A-4A98-4914-BB95-E57FD9108D4E}" srcOrd="0" destOrd="0" presId="urn:microsoft.com/office/officeart/2005/8/layout/hierarchy1"/>
    <dgm:cxn modelId="{577A870A-E2D3-4FD0-B9E7-62ADBCDE5D0A}" type="presParOf" srcId="{F9A6225A-4A98-4914-BB95-E57FD9108D4E}" destId="{DAD90E80-C63A-4E68-815C-A5D5251E7A93}" srcOrd="0" destOrd="0" presId="urn:microsoft.com/office/officeart/2005/8/layout/hierarchy1"/>
    <dgm:cxn modelId="{A05FCF5F-781D-4BDB-A8AA-C3E6FF7FA530}" type="presParOf" srcId="{F9A6225A-4A98-4914-BB95-E57FD9108D4E}" destId="{5195BBAA-7B42-4BB2-8456-AE09857A29CA}" srcOrd="1" destOrd="0" presId="urn:microsoft.com/office/officeart/2005/8/layout/hierarchy1"/>
    <dgm:cxn modelId="{4049DAFF-7B5E-4E1B-894A-94EC39383631}" type="presParOf" srcId="{02D76E1C-B2DF-4E3A-B068-E9DF43CEFA9A}" destId="{B13A2287-D4CC-4A09-B780-82F42DC9DCDB}" srcOrd="1" destOrd="0" presId="urn:microsoft.com/office/officeart/2005/8/layout/hierarchy1"/>
  </dgm:cxnLst>
  <dgm:bg/>
  <dgm:whole/>
  <dgm:extLst>
    <a:ext uri="http://schemas.microsoft.com/office/drawing/2008/diagram">
      <dsp:dataModelExt xmlns:dsp="http://schemas.microsoft.com/office/drawing/2008/diagram" xmlns="" relId="rId4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F1B482F4-8232-436A-B2BA-FAD509CD564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IN"/>
        </a:p>
      </dgm:t>
    </dgm:pt>
    <dgm:pt modelId="{F08D17ED-7CAB-47E7-8A9B-A8AE0A01E91D}">
      <dgm:prSet phldrT="[Text]" custT="1"/>
      <dgm:spPr/>
      <dgm:t>
        <a:bodyPr/>
        <a:lstStyle/>
        <a:p>
          <a:r>
            <a:rPr lang="en-IN" sz="800"/>
            <a:t>JS</a:t>
          </a:r>
        </a:p>
        <a:p>
          <a:r>
            <a:rPr lang="en-IN" sz="800"/>
            <a:t>(P-II)</a:t>
          </a:r>
        </a:p>
      </dgm:t>
    </dgm:pt>
    <dgm:pt modelId="{D74CE523-F6B7-4B94-8435-3D5A24D3D0DC}" type="parTrans" cxnId="{97D8256C-EC53-4C55-8D37-E1AEF95493DD}">
      <dgm:prSet/>
      <dgm:spPr/>
      <dgm:t>
        <a:bodyPr/>
        <a:lstStyle/>
        <a:p>
          <a:endParaRPr lang="en-IN"/>
        </a:p>
      </dgm:t>
    </dgm:pt>
    <dgm:pt modelId="{DBCBC88E-54F6-495E-9A5E-B4D577ACE6A2}" type="sibTrans" cxnId="{97D8256C-EC53-4C55-8D37-E1AEF95493DD}">
      <dgm:prSet/>
      <dgm:spPr/>
      <dgm:t>
        <a:bodyPr/>
        <a:lstStyle/>
        <a:p>
          <a:endParaRPr lang="en-IN"/>
        </a:p>
      </dgm:t>
    </dgm:pt>
    <dgm:pt modelId="{500E7BF2-90D8-42A1-B588-19CAE6CFF5CB}">
      <dgm:prSet phldrT="[Text]" custT="1"/>
      <dgm:spPr/>
      <dgm:t>
        <a:bodyPr/>
        <a:lstStyle/>
        <a:p>
          <a:r>
            <a:rPr lang="en-IN" sz="800"/>
            <a:t>DIR</a:t>
          </a:r>
        </a:p>
        <a:p>
          <a:r>
            <a:rPr lang="en-IN" sz="800"/>
            <a:t>(PERS-I)</a:t>
          </a:r>
        </a:p>
      </dgm:t>
    </dgm:pt>
    <dgm:pt modelId="{233A6CB2-BB9D-44E9-8B31-ED72A217B70C}" type="parTrans" cxnId="{D3D4CE5E-1ABC-48AB-ACB8-21F704D9BF9E}">
      <dgm:prSet/>
      <dgm:spPr/>
      <dgm:t>
        <a:bodyPr/>
        <a:lstStyle/>
        <a:p>
          <a:endParaRPr lang="en-IN" sz="800"/>
        </a:p>
      </dgm:t>
    </dgm:pt>
    <dgm:pt modelId="{AC489A4D-A630-4331-9782-19CD92B50B91}" type="sibTrans" cxnId="{D3D4CE5E-1ABC-48AB-ACB8-21F704D9BF9E}">
      <dgm:prSet/>
      <dgm:spPr/>
      <dgm:t>
        <a:bodyPr/>
        <a:lstStyle/>
        <a:p>
          <a:endParaRPr lang="en-IN"/>
        </a:p>
      </dgm:t>
    </dgm:pt>
    <dgm:pt modelId="{6E7AA081-06EA-46F8-8DC7-87584F366119}">
      <dgm:prSet phldrT="[Text]" custT="1"/>
      <dgm:spPr/>
      <dgm:t>
        <a:bodyPr/>
        <a:lstStyle/>
        <a:p>
          <a:r>
            <a:rPr lang="en-IN" sz="800"/>
            <a:t>SO</a:t>
          </a:r>
        </a:p>
        <a:p>
          <a:r>
            <a:rPr lang="en-IN" sz="800"/>
            <a:t>(PERS-I)</a:t>
          </a:r>
        </a:p>
      </dgm:t>
    </dgm:pt>
    <dgm:pt modelId="{3D9367CD-915B-4A7B-BE4C-83EBEBEF3DD9}" type="parTrans" cxnId="{A5FCD5BC-F411-45FB-8953-0DDED89C6E99}">
      <dgm:prSet/>
      <dgm:spPr/>
      <dgm:t>
        <a:bodyPr/>
        <a:lstStyle/>
        <a:p>
          <a:endParaRPr lang="en-IN" sz="800"/>
        </a:p>
      </dgm:t>
    </dgm:pt>
    <dgm:pt modelId="{9A7FE560-451A-4DE4-A2E8-5183E2D3E5EF}" type="sibTrans" cxnId="{A5FCD5BC-F411-45FB-8953-0DDED89C6E99}">
      <dgm:prSet/>
      <dgm:spPr/>
      <dgm:t>
        <a:bodyPr/>
        <a:lstStyle/>
        <a:p>
          <a:endParaRPr lang="en-IN"/>
        </a:p>
      </dgm:t>
    </dgm:pt>
    <dgm:pt modelId="{074D5917-E281-42E9-9731-99955D90B29B}">
      <dgm:prSet phldrT="[Text]" custT="1"/>
      <dgm:spPr/>
      <dgm:t>
        <a:bodyPr/>
        <a:lstStyle/>
        <a:p>
          <a:r>
            <a:rPr lang="en-IN" sz="800"/>
            <a:t>DIR</a:t>
          </a:r>
        </a:p>
        <a:p>
          <a:r>
            <a:rPr lang="en-IN" sz="800"/>
            <a:t>(PERS &amp; AIR)</a:t>
          </a:r>
        </a:p>
      </dgm:t>
    </dgm:pt>
    <dgm:pt modelId="{E607F11E-FB64-450C-8BE7-BDF296873BAA}" type="parTrans" cxnId="{D1E9C86D-8276-4A72-8AF1-05102EAEFA6B}">
      <dgm:prSet/>
      <dgm:spPr/>
      <dgm:t>
        <a:bodyPr/>
        <a:lstStyle/>
        <a:p>
          <a:endParaRPr lang="en-IN" sz="800"/>
        </a:p>
      </dgm:t>
    </dgm:pt>
    <dgm:pt modelId="{C7319753-4B96-4327-BA6D-0C3370F1C57A}" type="sibTrans" cxnId="{D1E9C86D-8276-4A72-8AF1-05102EAEFA6B}">
      <dgm:prSet/>
      <dgm:spPr/>
      <dgm:t>
        <a:bodyPr/>
        <a:lstStyle/>
        <a:p>
          <a:endParaRPr lang="en-IN"/>
        </a:p>
      </dgm:t>
    </dgm:pt>
    <dgm:pt modelId="{761CCF04-1555-4665-815E-49D1FB5BE520}">
      <dgm:prSet phldrT="[Text]" custT="1"/>
      <dgm:spPr/>
      <dgm:t>
        <a:bodyPr/>
        <a:lstStyle/>
        <a:p>
          <a:r>
            <a:rPr lang="en-IN" sz="800"/>
            <a:t>US</a:t>
          </a:r>
        </a:p>
        <a:p>
          <a:r>
            <a:rPr lang="en-IN" sz="800"/>
            <a:t>(G)</a:t>
          </a:r>
        </a:p>
      </dgm:t>
    </dgm:pt>
    <dgm:pt modelId="{C269F6E1-EEE9-4B40-9845-BF46293B8D34}" type="parTrans" cxnId="{ED3137C6-0E42-404B-B64B-5D37D6D4539A}">
      <dgm:prSet/>
      <dgm:spPr/>
      <dgm:t>
        <a:bodyPr/>
        <a:lstStyle/>
        <a:p>
          <a:endParaRPr lang="en-IN" sz="800"/>
        </a:p>
      </dgm:t>
    </dgm:pt>
    <dgm:pt modelId="{6F06F392-F96F-4419-AD54-D19150337636}" type="sibTrans" cxnId="{ED3137C6-0E42-404B-B64B-5D37D6D4539A}">
      <dgm:prSet/>
      <dgm:spPr/>
      <dgm:t>
        <a:bodyPr/>
        <a:lstStyle/>
        <a:p>
          <a:endParaRPr lang="en-IN"/>
        </a:p>
      </dgm:t>
    </dgm:pt>
    <dgm:pt modelId="{8720BACB-5EAB-4B4D-80F1-4AFC3F3E1935}">
      <dgm:prSet custT="1"/>
      <dgm:spPr/>
      <dgm:t>
        <a:bodyPr/>
        <a:lstStyle/>
        <a:p>
          <a:r>
            <a:rPr lang="en-IN" sz="800"/>
            <a:t>DS</a:t>
          </a:r>
        </a:p>
        <a:p>
          <a:r>
            <a:rPr lang="en-IN" sz="800"/>
            <a:t>(PERS-II)</a:t>
          </a:r>
        </a:p>
      </dgm:t>
    </dgm:pt>
    <dgm:pt modelId="{44505683-A27F-49FB-9F40-655CDDB05704}" type="parTrans" cxnId="{D3E37284-2949-40A9-A1BF-50B60927B146}">
      <dgm:prSet/>
      <dgm:spPr/>
      <dgm:t>
        <a:bodyPr/>
        <a:lstStyle/>
        <a:p>
          <a:endParaRPr lang="en-IN" sz="800"/>
        </a:p>
      </dgm:t>
    </dgm:pt>
    <dgm:pt modelId="{0CB7A180-83AD-4BD7-BF64-D2B14263C4AE}" type="sibTrans" cxnId="{D3E37284-2949-40A9-A1BF-50B60927B146}">
      <dgm:prSet/>
      <dgm:spPr/>
      <dgm:t>
        <a:bodyPr/>
        <a:lstStyle/>
        <a:p>
          <a:endParaRPr lang="en-IN"/>
        </a:p>
      </dgm:t>
    </dgm:pt>
    <dgm:pt modelId="{52E96975-7958-408B-8CEE-07E3547EACC4}">
      <dgm:prSet custT="1"/>
      <dgm:spPr/>
      <dgm:t>
        <a:bodyPr/>
        <a:lstStyle/>
        <a:p>
          <a:r>
            <a:rPr lang="en-IN" sz="800"/>
            <a:t>US</a:t>
          </a:r>
        </a:p>
        <a:p>
          <a:r>
            <a:rPr lang="en-IN" sz="800"/>
            <a:t>(PERS II)</a:t>
          </a:r>
        </a:p>
      </dgm:t>
    </dgm:pt>
    <dgm:pt modelId="{2B2141A0-9D41-4B78-9D4B-CBF645077199}" type="parTrans" cxnId="{9E4FE96C-181A-4A32-AA93-6D410DE46B83}">
      <dgm:prSet/>
      <dgm:spPr/>
      <dgm:t>
        <a:bodyPr/>
        <a:lstStyle/>
        <a:p>
          <a:endParaRPr lang="en-IN" sz="800"/>
        </a:p>
      </dgm:t>
    </dgm:pt>
    <dgm:pt modelId="{5B8C46C0-5BDE-48B2-A38B-4CD71632747D}" type="sibTrans" cxnId="{9E4FE96C-181A-4A32-AA93-6D410DE46B83}">
      <dgm:prSet/>
      <dgm:spPr/>
      <dgm:t>
        <a:bodyPr/>
        <a:lstStyle/>
        <a:p>
          <a:endParaRPr lang="en-IN"/>
        </a:p>
      </dgm:t>
    </dgm:pt>
    <dgm:pt modelId="{4AB34D61-F20C-45F9-A600-F7654BEAF6F2}">
      <dgm:prSet custT="1"/>
      <dgm:spPr/>
      <dgm:t>
        <a:bodyPr/>
        <a:lstStyle/>
        <a:p>
          <a:r>
            <a:rPr lang="en-IN" sz="800"/>
            <a:t>US(PERS III)</a:t>
          </a:r>
        </a:p>
      </dgm:t>
    </dgm:pt>
    <dgm:pt modelId="{430EC409-2C25-47EC-ACDE-D3469117BA64}" type="parTrans" cxnId="{999A4D4C-942D-4032-A2A4-79D7A8E80AA3}">
      <dgm:prSet/>
      <dgm:spPr/>
      <dgm:t>
        <a:bodyPr/>
        <a:lstStyle/>
        <a:p>
          <a:endParaRPr lang="en-IN" sz="800"/>
        </a:p>
      </dgm:t>
    </dgm:pt>
    <dgm:pt modelId="{92122F65-C4D5-4028-A8A0-82B5A695F417}" type="sibTrans" cxnId="{999A4D4C-942D-4032-A2A4-79D7A8E80AA3}">
      <dgm:prSet/>
      <dgm:spPr/>
      <dgm:t>
        <a:bodyPr/>
        <a:lstStyle/>
        <a:p>
          <a:endParaRPr lang="en-IN"/>
        </a:p>
      </dgm:t>
    </dgm:pt>
    <dgm:pt modelId="{6596315E-22BF-4CE7-A80F-5572C80E885A}">
      <dgm:prSet custT="1"/>
      <dgm:spPr/>
      <dgm:t>
        <a:bodyPr/>
        <a:lstStyle/>
        <a:p>
          <a:r>
            <a:rPr lang="en-IN" sz="800"/>
            <a:t>US</a:t>
          </a:r>
        </a:p>
        <a:p>
          <a:r>
            <a:rPr lang="en-IN" sz="800"/>
            <a:t>(PMA)</a:t>
          </a:r>
        </a:p>
      </dgm:t>
    </dgm:pt>
    <dgm:pt modelId="{CE0949CD-3D72-4D50-A3B4-E543628417E6}" type="parTrans" cxnId="{61B13D48-1597-460A-8AE7-7AA43CC7D54D}">
      <dgm:prSet/>
      <dgm:spPr/>
      <dgm:t>
        <a:bodyPr/>
        <a:lstStyle/>
        <a:p>
          <a:endParaRPr lang="en-IN" sz="800"/>
        </a:p>
      </dgm:t>
    </dgm:pt>
    <dgm:pt modelId="{F93F72F3-D4BE-4E99-AD43-E931E5388FAC}" type="sibTrans" cxnId="{61B13D48-1597-460A-8AE7-7AA43CC7D54D}">
      <dgm:prSet/>
      <dgm:spPr/>
      <dgm:t>
        <a:bodyPr/>
        <a:lstStyle/>
        <a:p>
          <a:endParaRPr lang="en-IN"/>
        </a:p>
      </dgm:t>
    </dgm:pt>
    <dgm:pt modelId="{495BD6BF-CA8B-42B6-A08D-A439604D8268}">
      <dgm:prSet custT="1"/>
      <dgm:spPr/>
      <dgm:t>
        <a:bodyPr/>
        <a:lstStyle/>
        <a:p>
          <a:r>
            <a:rPr lang="en-IN" sz="800"/>
            <a:t>2 IC</a:t>
          </a:r>
        </a:p>
        <a:p>
          <a:r>
            <a:rPr lang="en-IN" sz="800"/>
            <a:t>(AIR)</a:t>
          </a:r>
        </a:p>
      </dgm:t>
    </dgm:pt>
    <dgm:pt modelId="{9E7A476C-33DF-4177-83F5-7FBE1E5CF3BD}" type="parTrans" cxnId="{00E60925-29D7-4FAD-855D-BC6B555C4F90}">
      <dgm:prSet/>
      <dgm:spPr/>
      <dgm:t>
        <a:bodyPr/>
        <a:lstStyle/>
        <a:p>
          <a:endParaRPr lang="en-IN" sz="800"/>
        </a:p>
      </dgm:t>
    </dgm:pt>
    <dgm:pt modelId="{4C53D7FA-A7E4-4074-8BD0-F50966A16052}" type="sibTrans" cxnId="{00E60925-29D7-4FAD-855D-BC6B555C4F90}">
      <dgm:prSet/>
      <dgm:spPr/>
      <dgm:t>
        <a:bodyPr/>
        <a:lstStyle/>
        <a:p>
          <a:endParaRPr lang="en-IN"/>
        </a:p>
      </dgm:t>
    </dgm:pt>
    <dgm:pt modelId="{5116F313-5F71-4B7C-9719-24C94598044E}">
      <dgm:prSet custT="1"/>
      <dgm:spPr/>
      <dgm:t>
        <a:bodyPr/>
        <a:lstStyle/>
        <a:p>
          <a:r>
            <a:rPr lang="en-IN" sz="800"/>
            <a:t>US</a:t>
          </a:r>
        </a:p>
        <a:p>
          <a:r>
            <a:rPr lang="en-IN" sz="800"/>
            <a:t>(PF VI)</a:t>
          </a:r>
        </a:p>
      </dgm:t>
    </dgm:pt>
    <dgm:pt modelId="{E8B6355F-91D9-48B7-B28D-62B00F5AAE9D}" type="parTrans" cxnId="{075EBD44-2272-4EE5-9DD3-876C3D5206B8}">
      <dgm:prSet/>
      <dgm:spPr/>
      <dgm:t>
        <a:bodyPr/>
        <a:lstStyle/>
        <a:p>
          <a:endParaRPr lang="en-IN" sz="800"/>
        </a:p>
      </dgm:t>
    </dgm:pt>
    <dgm:pt modelId="{80F66911-6A7A-4A29-A831-3D798277C752}" type="sibTrans" cxnId="{075EBD44-2272-4EE5-9DD3-876C3D5206B8}">
      <dgm:prSet/>
      <dgm:spPr/>
      <dgm:t>
        <a:bodyPr/>
        <a:lstStyle/>
        <a:p>
          <a:endParaRPr lang="en-IN"/>
        </a:p>
      </dgm:t>
    </dgm:pt>
    <dgm:pt modelId="{51BFC062-62BE-40A6-A6E8-714B311B73E0}">
      <dgm:prSet custT="1"/>
      <dgm:spPr/>
      <dgm:t>
        <a:bodyPr/>
        <a:lstStyle/>
        <a:p>
          <a:r>
            <a:rPr lang="en-IN" sz="800"/>
            <a:t>DIR</a:t>
          </a:r>
        </a:p>
        <a:p>
          <a:r>
            <a:rPr lang="en-IN" sz="800"/>
            <a:t>(PF)</a:t>
          </a:r>
        </a:p>
      </dgm:t>
    </dgm:pt>
    <dgm:pt modelId="{E21C9C09-0BCA-43D5-8EB9-18A7F34D9A7C}" type="parTrans" cxnId="{F6A9AC9E-18F0-4A18-9486-514D25F56868}">
      <dgm:prSet/>
      <dgm:spPr/>
      <dgm:t>
        <a:bodyPr/>
        <a:lstStyle/>
        <a:p>
          <a:endParaRPr lang="en-IN" sz="800"/>
        </a:p>
      </dgm:t>
    </dgm:pt>
    <dgm:pt modelId="{FF569A5D-9907-41CE-86E8-23204AD892F5}" type="sibTrans" cxnId="{F6A9AC9E-18F0-4A18-9486-514D25F56868}">
      <dgm:prSet/>
      <dgm:spPr/>
      <dgm:t>
        <a:bodyPr/>
        <a:lstStyle/>
        <a:p>
          <a:endParaRPr lang="en-IN"/>
        </a:p>
      </dgm:t>
    </dgm:pt>
    <dgm:pt modelId="{C4DF1C28-48C6-4831-BED8-7DFD4DAD729F}">
      <dgm:prSet custT="1"/>
      <dgm:spPr/>
      <dgm:t>
        <a:bodyPr/>
        <a:lstStyle/>
        <a:p>
          <a:r>
            <a:rPr lang="en-IN" sz="800"/>
            <a:t>SO</a:t>
          </a:r>
        </a:p>
        <a:p>
          <a:r>
            <a:rPr lang="en-IN" sz="800"/>
            <a:t>(PF I)</a:t>
          </a:r>
        </a:p>
      </dgm:t>
    </dgm:pt>
    <dgm:pt modelId="{904B9069-97A5-4366-895A-EE6EA9DD57A0}" type="parTrans" cxnId="{C0985A08-3C8D-42B2-93C8-19241DA643A8}">
      <dgm:prSet/>
      <dgm:spPr/>
      <dgm:t>
        <a:bodyPr/>
        <a:lstStyle/>
        <a:p>
          <a:endParaRPr lang="en-IN" sz="800"/>
        </a:p>
      </dgm:t>
    </dgm:pt>
    <dgm:pt modelId="{5304FE25-93BC-4AA6-B58C-347FBFB0CE6D}" type="sibTrans" cxnId="{C0985A08-3C8D-42B2-93C8-19241DA643A8}">
      <dgm:prSet/>
      <dgm:spPr/>
      <dgm:t>
        <a:bodyPr/>
        <a:lstStyle/>
        <a:p>
          <a:endParaRPr lang="en-IN"/>
        </a:p>
      </dgm:t>
    </dgm:pt>
    <dgm:pt modelId="{C2F70A98-1D71-43A9-AD5C-1656E74AAFF4}">
      <dgm:prSet custT="1"/>
      <dgm:spPr/>
      <dgm:t>
        <a:bodyPr/>
        <a:lstStyle/>
        <a:p>
          <a:r>
            <a:rPr lang="en-IN" sz="800"/>
            <a:t>SO</a:t>
          </a:r>
        </a:p>
        <a:p>
          <a:r>
            <a:rPr lang="en-IN" sz="800"/>
            <a:t>(PF II)</a:t>
          </a:r>
        </a:p>
      </dgm:t>
    </dgm:pt>
    <dgm:pt modelId="{FE36B1B4-E365-476A-80FE-CE8FF15F7D33}" type="parTrans" cxnId="{7B72D6FF-B7D6-45E7-B70F-4831015959F7}">
      <dgm:prSet/>
      <dgm:spPr/>
      <dgm:t>
        <a:bodyPr/>
        <a:lstStyle/>
        <a:p>
          <a:endParaRPr lang="en-IN" sz="800"/>
        </a:p>
      </dgm:t>
    </dgm:pt>
    <dgm:pt modelId="{33A051D1-CBE4-475B-AA6A-BA4BEABC7B85}" type="sibTrans" cxnId="{7B72D6FF-B7D6-45E7-B70F-4831015959F7}">
      <dgm:prSet/>
      <dgm:spPr/>
      <dgm:t>
        <a:bodyPr/>
        <a:lstStyle/>
        <a:p>
          <a:endParaRPr lang="en-IN"/>
        </a:p>
      </dgm:t>
    </dgm:pt>
    <dgm:pt modelId="{453C3773-017F-42CE-925D-E2602529C3CF}">
      <dgm:prSet custT="1"/>
      <dgm:spPr/>
      <dgm:t>
        <a:bodyPr/>
        <a:lstStyle/>
        <a:p>
          <a:r>
            <a:rPr lang="en-IN" sz="800"/>
            <a:t>US</a:t>
          </a:r>
        </a:p>
        <a:p>
          <a:r>
            <a:rPr lang="en-IN" sz="800"/>
            <a:t>(PF III)</a:t>
          </a:r>
        </a:p>
      </dgm:t>
    </dgm:pt>
    <dgm:pt modelId="{7C098897-AF4A-4FBB-AAC3-EF01838C1FDE}" type="parTrans" cxnId="{49767239-2B3F-4962-A38E-B144A9A7E430}">
      <dgm:prSet/>
      <dgm:spPr/>
      <dgm:t>
        <a:bodyPr/>
        <a:lstStyle/>
        <a:p>
          <a:endParaRPr lang="en-IN" sz="800"/>
        </a:p>
      </dgm:t>
    </dgm:pt>
    <dgm:pt modelId="{7F22E165-F709-4031-AEEF-CA3C9414FE47}" type="sibTrans" cxnId="{49767239-2B3F-4962-A38E-B144A9A7E430}">
      <dgm:prSet/>
      <dgm:spPr/>
      <dgm:t>
        <a:bodyPr/>
        <a:lstStyle/>
        <a:p>
          <a:endParaRPr lang="en-IN"/>
        </a:p>
      </dgm:t>
    </dgm:pt>
    <dgm:pt modelId="{18C92049-E1BD-4D9A-8458-00FC67A52AF9}">
      <dgm:prSet custT="1"/>
      <dgm:spPr/>
      <dgm:t>
        <a:bodyPr/>
        <a:lstStyle/>
        <a:p>
          <a:r>
            <a:rPr lang="en-IN" sz="800"/>
            <a:t>SO</a:t>
          </a:r>
        </a:p>
        <a:p>
          <a:r>
            <a:rPr lang="en-IN" sz="800"/>
            <a:t>(PF IV)</a:t>
          </a:r>
        </a:p>
      </dgm:t>
    </dgm:pt>
    <dgm:pt modelId="{BB202CA9-BA64-424C-870F-4ADEA9133F00}" type="parTrans" cxnId="{A1C705E8-D477-46AA-AA62-237DC18BDC24}">
      <dgm:prSet/>
      <dgm:spPr/>
      <dgm:t>
        <a:bodyPr/>
        <a:lstStyle/>
        <a:p>
          <a:endParaRPr lang="en-IN" sz="800"/>
        </a:p>
      </dgm:t>
    </dgm:pt>
    <dgm:pt modelId="{C53FDB03-0DB3-46EB-9F0C-67FB452ED3C1}" type="sibTrans" cxnId="{A1C705E8-D477-46AA-AA62-237DC18BDC24}">
      <dgm:prSet/>
      <dgm:spPr/>
      <dgm:t>
        <a:bodyPr/>
        <a:lstStyle/>
        <a:p>
          <a:endParaRPr lang="en-IN"/>
        </a:p>
      </dgm:t>
    </dgm:pt>
    <dgm:pt modelId="{9B701C53-A01E-4A60-BCBB-ABCF8216432C}">
      <dgm:prSet custT="1"/>
      <dgm:spPr/>
      <dgm:t>
        <a:bodyPr/>
        <a:lstStyle/>
        <a:p>
          <a:r>
            <a:rPr lang="en-IN" sz="800"/>
            <a:t>US</a:t>
          </a:r>
        </a:p>
        <a:p>
          <a:r>
            <a:rPr lang="en-IN" sz="800"/>
            <a:t>(PF V)</a:t>
          </a:r>
        </a:p>
      </dgm:t>
    </dgm:pt>
    <dgm:pt modelId="{A67D569A-DD6E-47FD-B62F-F2D3BD5D0E79}" type="parTrans" cxnId="{D3F11BCC-E3C2-428B-AAC2-6D62E84D7AFE}">
      <dgm:prSet/>
      <dgm:spPr/>
      <dgm:t>
        <a:bodyPr/>
        <a:lstStyle/>
        <a:p>
          <a:endParaRPr lang="en-IN" sz="800"/>
        </a:p>
      </dgm:t>
    </dgm:pt>
    <dgm:pt modelId="{F1666E96-B7F8-471C-9B95-E1F66766B786}" type="sibTrans" cxnId="{D3F11BCC-E3C2-428B-AAC2-6D62E84D7AFE}">
      <dgm:prSet/>
      <dgm:spPr/>
      <dgm:t>
        <a:bodyPr/>
        <a:lstStyle/>
        <a:p>
          <a:endParaRPr lang="en-IN"/>
        </a:p>
      </dgm:t>
    </dgm:pt>
    <dgm:pt modelId="{4827B9D6-C20D-4A3C-9E7B-6C5EE1DE8D89}" type="pres">
      <dgm:prSet presAssocID="{F1B482F4-8232-436A-B2BA-FAD509CD5649}" presName="hierChild1" presStyleCnt="0">
        <dgm:presLayoutVars>
          <dgm:chPref val="1"/>
          <dgm:dir/>
          <dgm:animOne val="branch"/>
          <dgm:animLvl val="lvl"/>
          <dgm:resizeHandles/>
        </dgm:presLayoutVars>
      </dgm:prSet>
      <dgm:spPr/>
      <dgm:t>
        <a:bodyPr/>
        <a:lstStyle/>
        <a:p>
          <a:endParaRPr lang="en-GB"/>
        </a:p>
      </dgm:t>
    </dgm:pt>
    <dgm:pt modelId="{96BDDA95-1076-4FCF-B7FD-8ECCBE8AF557}" type="pres">
      <dgm:prSet presAssocID="{F08D17ED-7CAB-47E7-8A9B-A8AE0A01E91D}" presName="hierRoot1" presStyleCnt="0"/>
      <dgm:spPr/>
    </dgm:pt>
    <dgm:pt modelId="{B9B70C9B-DB12-4A70-AB02-6CE512530156}" type="pres">
      <dgm:prSet presAssocID="{F08D17ED-7CAB-47E7-8A9B-A8AE0A01E91D}" presName="composite" presStyleCnt="0"/>
      <dgm:spPr/>
    </dgm:pt>
    <dgm:pt modelId="{125F2B4E-B979-4E15-A51D-85D8D7CE16C1}" type="pres">
      <dgm:prSet presAssocID="{F08D17ED-7CAB-47E7-8A9B-A8AE0A01E91D}" presName="background" presStyleLbl="node0" presStyleIdx="0" presStyleCnt="1"/>
      <dgm:spPr/>
    </dgm:pt>
    <dgm:pt modelId="{FAC9BC33-C73D-4E48-9406-A1C4CE38E1A7}" type="pres">
      <dgm:prSet presAssocID="{F08D17ED-7CAB-47E7-8A9B-A8AE0A01E91D}" presName="text" presStyleLbl="fgAcc0" presStyleIdx="0" presStyleCnt="1" custScaleX="178555" custScaleY="117658" custLinFactNeighborX="59479" custLinFactNeighborY="-72258">
        <dgm:presLayoutVars>
          <dgm:chPref val="3"/>
        </dgm:presLayoutVars>
      </dgm:prSet>
      <dgm:spPr/>
      <dgm:t>
        <a:bodyPr/>
        <a:lstStyle/>
        <a:p>
          <a:endParaRPr lang="en-GB"/>
        </a:p>
      </dgm:t>
    </dgm:pt>
    <dgm:pt modelId="{96F02151-4DBB-420D-87B3-80FC47C862C8}" type="pres">
      <dgm:prSet presAssocID="{F08D17ED-7CAB-47E7-8A9B-A8AE0A01E91D}" presName="hierChild2" presStyleCnt="0"/>
      <dgm:spPr/>
    </dgm:pt>
    <dgm:pt modelId="{D9F68318-F427-42F4-91E9-08A9E82E5BAC}" type="pres">
      <dgm:prSet presAssocID="{233A6CB2-BB9D-44E9-8B31-ED72A217B70C}" presName="Name10" presStyleLbl="parChTrans1D2" presStyleIdx="0" presStyleCnt="4"/>
      <dgm:spPr/>
      <dgm:t>
        <a:bodyPr/>
        <a:lstStyle/>
        <a:p>
          <a:endParaRPr lang="en-GB"/>
        </a:p>
      </dgm:t>
    </dgm:pt>
    <dgm:pt modelId="{E5ACBA6B-3DE5-4099-A78A-C59095D03EF3}" type="pres">
      <dgm:prSet presAssocID="{500E7BF2-90D8-42A1-B588-19CAE6CFF5CB}" presName="hierRoot2" presStyleCnt="0"/>
      <dgm:spPr/>
    </dgm:pt>
    <dgm:pt modelId="{6C40DF61-0072-4989-8692-105C13D1D1E9}" type="pres">
      <dgm:prSet presAssocID="{500E7BF2-90D8-42A1-B588-19CAE6CFF5CB}" presName="composite2" presStyleCnt="0"/>
      <dgm:spPr/>
    </dgm:pt>
    <dgm:pt modelId="{DA33FE3C-DCDF-401E-9F1D-6E17D044CD1A}" type="pres">
      <dgm:prSet presAssocID="{500E7BF2-90D8-42A1-B588-19CAE6CFF5CB}" presName="background2" presStyleLbl="node2" presStyleIdx="0" presStyleCnt="4"/>
      <dgm:spPr/>
    </dgm:pt>
    <dgm:pt modelId="{4EF90423-1A7E-40A1-9B2C-E9A01D199787}" type="pres">
      <dgm:prSet presAssocID="{500E7BF2-90D8-42A1-B588-19CAE6CFF5CB}" presName="text2" presStyleLbl="fgAcc2" presStyleIdx="0" presStyleCnt="4" custScaleX="138617">
        <dgm:presLayoutVars>
          <dgm:chPref val="3"/>
        </dgm:presLayoutVars>
      </dgm:prSet>
      <dgm:spPr/>
      <dgm:t>
        <a:bodyPr/>
        <a:lstStyle/>
        <a:p>
          <a:endParaRPr lang="en-GB"/>
        </a:p>
      </dgm:t>
    </dgm:pt>
    <dgm:pt modelId="{947A95AB-E653-4F65-9D84-25568BE924B2}" type="pres">
      <dgm:prSet presAssocID="{500E7BF2-90D8-42A1-B588-19CAE6CFF5CB}" presName="hierChild3" presStyleCnt="0"/>
      <dgm:spPr/>
    </dgm:pt>
    <dgm:pt modelId="{E816C648-4350-40B3-858D-256E16A3C094}" type="pres">
      <dgm:prSet presAssocID="{3D9367CD-915B-4A7B-BE4C-83EBEBEF3DD9}" presName="Name17" presStyleLbl="parChTrans1D3" presStyleIdx="0" presStyleCnt="12"/>
      <dgm:spPr/>
      <dgm:t>
        <a:bodyPr/>
        <a:lstStyle/>
        <a:p>
          <a:endParaRPr lang="en-GB"/>
        </a:p>
      </dgm:t>
    </dgm:pt>
    <dgm:pt modelId="{654BA284-0A93-45A2-A99F-8B65010AAC79}" type="pres">
      <dgm:prSet presAssocID="{6E7AA081-06EA-46F8-8DC7-87584F366119}" presName="hierRoot3" presStyleCnt="0"/>
      <dgm:spPr/>
    </dgm:pt>
    <dgm:pt modelId="{DAB97DC0-904F-4C0B-B796-178ADE7711FB}" type="pres">
      <dgm:prSet presAssocID="{6E7AA081-06EA-46F8-8DC7-87584F366119}" presName="composite3" presStyleCnt="0"/>
      <dgm:spPr/>
    </dgm:pt>
    <dgm:pt modelId="{CDF0003E-54D9-47DD-8464-5DC824638F0B}" type="pres">
      <dgm:prSet presAssocID="{6E7AA081-06EA-46F8-8DC7-87584F366119}" presName="background3" presStyleLbl="node3" presStyleIdx="0" presStyleCnt="12"/>
      <dgm:spPr/>
    </dgm:pt>
    <dgm:pt modelId="{C0FB9F5C-E768-4468-B5E8-DBF00BB2EC45}" type="pres">
      <dgm:prSet presAssocID="{6E7AA081-06EA-46F8-8DC7-87584F366119}" presName="text3" presStyleLbl="fgAcc3" presStyleIdx="0" presStyleCnt="12" custLinFactNeighborX="9063" custLinFactNeighborY="28545">
        <dgm:presLayoutVars>
          <dgm:chPref val="3"/>
        </dgm:presLayoutVars>
      </dgm:prSet>
      <dgm:spPr/>
      <dgm:t>
        <a:bodyPr/>
        <a:lstStyle/>
        <a:p>
          <a:endParaRPr lang="en-GB"/>
        </a:p>
      </dgm:t>
    </dgm:pt>
    <dgm:pt modelId="{AA5EFE76-5218-423B-84D8-39497C423596}" type="pres">
      <dgm:prSet presAssocID="{6E7AA081-06EA-46F8-8DC7-87584F366119}" presName="hierChild4" presStyleCnt="0"/>
      <dgm:spPr/>
    </dgm:pt>
    <dgm:pt modelId="{CF5D9545-BFD2-4ECF-9232-B0630B3465E8}" type="pres">
      <dgm:prSet presAssocID="{E607F11E-FB64-450C-8BE7-BDF296873BAA}" presName="Name10" presStyleLbl="parChTrans1D2" presStyleIdx="1" presStyleCnt="4"/>
      <dgm:spPr/>
      <dgm:t>
        <a:bodyPr/>
        <a:lstStyle/>
        <a:p>
          <a:endParaRPr lang="en-GB"/>
        </a:p>
      </dgm:t>
    </dgm:pt>
    <dgm:pt modelId="{F7E02D39-D6AB-4B23-9CDE-4304F168A786}" type="pres">
      <dgm:prSet presAssocID="{074D5917-E281-42E9-9731-99955D90B29B}" presName="hierRoot2" presStyleCnt="0"/>
      <dgm:spPr/>
    </dgm:pt>
    <dgm:pt modelId="{CB26EDAE-E506-492F-8F35-547A3067623B}" type="pres">
      <dgm:prSet presAssocID="{074D5917-E281-42E9-9731-99955D90B29B}" presName="composite2" presStyleCnt="0"/>
      <dgm:spPr/>
    </dgm:pt>
    <dgm:pt modelId="{7EE0600F-EA67-4CFD-BB51-F131DE937063}" type="pres">
      <dgm:prSet presAssocID="{074D5917-E281-42E9-9731-99955D90B29B}" presName="background2" presStyleLbl="node2" presStyleIdx="1" presStyleCnt="4"/>
      <dgm:spPr/>
    </dgm:pt>
    <dgm:pt modelId="{66A599B3-99EC-423D-8BC5-BEAECDB82EC5}" type="pres">
      <dgm:prSet presAssocID="{074D5917-E281-42E9-9731-99955D90B29B}" presName="text2" presStyleLbl="fgAcc2" presStyleIdx="1" presStyleCnt="4" custScaleX="169972">
        <dgm:presLayoutVars>
          <dgm:chPref val="3"/>
        </dgm:presLayoutVars>
      </dgm:prSet>
      <dgm:spPr/>
      <dgm:t>
        <a:bodyPr/>
        <a:lstStyle/>
        <a:p>
          <a:endParaRPr lang="en-IN"/>
        </a:p>
      </dgm:t>
    </dgm:pt>
    <dgm:pt modelId="{CD38B66F-95CE-46A6-B4F1-896148AD579F}" type="pres">
      <dgm:prSet presAssocID="{074D5917-E281-42E9-9731-99955D90B29B}" presName="hierChild3" presStyleCnt="0"/>
      <dgm:spPr/>
    </dgm:pt>
    <dgm:pt modelId="{4C07352D-09CA-43E3-9B6C-28F500F5738C}" type="pres">
      <dgm:prSet presAssocID="{C269F6E1-EEE9-4B40-9845-BF46293B8D34}" presName="Name17" presStyleLbl="parChTrans1D3" presStyleIdx="1" presStyleCnt="12"/>
      <dgm:spPr/>
      <dgm:t>
        <a:bodyPr/>
        <a:lstStyle/>
        <a:p>
          <a:endParaRPr lang="en-GB"/>
        </a:p>
      </dgm:t>
    </dgm:pt>
    <dgm:pt modelId="{C3C1715D-0571-4EEA-8499-F1B92404598C}" type="pres">
      <dgm:prSet presAssocID="{761CCF04-1555-4665-815E-49D1FB5BE520}" presName="hierRoot3" presStyleCnt="0"/>
      <dgm:spPr/>
    </dgm:pt>
    <dgm:pt modelId="{B899FDD5-D354-44D6-9A92-D2A66A740CE6}" type="pres">
      <dgm:prSet presAssocID="{761CCF04-1555-4665-815E-49D1FB5BE520}" presName="composite3" presStyleCnt="0"/>
      <dgm:spPr/>
    </dgm:pt>
    <dgm:pt modelId="{81B9ECBE-46F7-4345-BF0B-E7CF2DD67A06}" type="pres">
      <dgm:prSet presAssocID="{761CCF04-1555-4665-815E-49D1FB5BE520}" presName="background3" presStyleLbl="node3" presStyleIdx="1" presStyleCnt="12"/>
      <dgm:spPr/>
    </dgm:pt>
    <dgm:pt modelId="{13C28552-60B4-4493-B60A-91A242EC0504}" type="pres">
      <dgm:prSet presAssocID="{761CCF04-1555-4665-815E-49D1FB5BE520}" presName="text3" presStyleLbl="fgAcc3" presStyleIdx="1" presStyleCnt="12" custLinFactNeighborX="-6798" custLinFactNeighborY="34791">
        <dgm:presLayoutVars>
          <dgm:chPref val="3"/>
        </dgm:presLayoutVars>
      </dgm:prSet>
      <dgm:spPr/>
      <dgm:t>
        <a:bodyPr/>
        <a:lstStyle/>
        <a:p>
          <a:endParaRPr lang="en-GB"/>
        </a:p>
      </dgm:t>
    </dgm:pt>
    <dgm:pt modelId="{FF31AFD0-F5F6-4B9E-868A-3E8F4F703F76}" type="pres">
      <dgm:prSet presAssocID="{761CCF04-1555-4665-815E-49D1FB5BE520}" presName="hierChild4" presStyleCnt="0"/>
      <dgm:spPr/>
    </dgm:pt>
    <dgm:pt modelId="{1EB73F2F-FD5F-441F-A2F6-65BC3CD1D33B}" type="pres">
      <dgm:prSet presAssocID="{2B2141A0-9D41-4B78-9D4B-CBF645077199}" presName="Name17" presStyleLbl="parChTrans1D3" presStyleIdx="2" presStyleCnt="12"/>
      <dgm:spPr/>
      <dgm:t>
        <a:bodyPr/>
        <a:lstStyle/>
        <a:p>
          <a:endParaRPr lang="en-GB"/>
        </a:p>
      </dgm:t>
    </dgm:pt>
    <dgm:pt modelId="{9F5FB55B-2CC1-48A1-A0AC-6C6BD59160D0}" type="pres">
      <dgm:prSet presAssocID="{52E96975-7958-408B-8CEE-07E3547EACC4}" presName="hierRoot3" presStyleCnt="0"/>
      <dgm:spPr/>
    </dgm:pt>
    <dgm:pt modelId="{54E88150-0F7F-4690-B175-BF5F0D6261E9}" type="pres">
      <dgm:prSet presAssocID="{52E96975-7958-408B-8CEE-07E3547EACC4}" presName="composite3" presStyleCnt="0"/>
      <dgm:spPr/>
    </dgm:pt>
    <dgm:pt modelId="{9A28E176-26FE-49C3-BFA3-586271FFC9C4}" type="pres">
      <dgm:prSet presAssocID="{52E96975-7958-408B-8CEE-07E3547EACC4}" presName="background3" presStyleLbl="node3" presStyleIdx="2" presStyleCnt="12"/>
      <dgm:spPr/>
    </dgm:pt>
    <dgm:pt modelId="{FE48538D-EC33-4E9C-8D4C-42E48FAFE38E}" type="pres">
      <dgm:prSet presAssocID="{52E96975-7958-408B-8CEE-07E3547EACC4}" presName="text3" presStyleLbl="fgAcc3" presStyleIdx="2" presStyleCnt="12" custScaleX="111437" custLinFactNeighborX="-8497" custLinFactNeighborY="42819">
        <dgm:presLayoutVars>
          <dgm:chPref val="3"/>
        </dgm:presLayoutVars>
      </dgm:prSet>
      <dgm:spPr/>
      <dgm:t>
        <a:bodyPr/>
        <a:lstStyle/>
        <a:p>
          <a:endParaRPr lang="en-GB"/>
        </a:p>
      </dgm:t>
    </dgm:pt>
    <dgm:pt modelId="{53C1E972-4E1C-4E90-A98C-E4FECE4397FD}" type="pres">
      <dgm:prSet presAssocID="{52E96975-7958-408B-8CEE-07E3547EACC4}" presName="hierChild4" presStyleCnt="0"/>
      <dgm:spPr/>
    </dgm:pt>
    <dgm:pt modelId="{16A370C8-FD8B-4EC9-B1A4-17A79EBB0D11}" type="pres">
      <dgm:prSet presAssocID="{430EC409-2C25-47EC-ACDE-D3469117BA64}" presName="Name17" presStyleLbl="parChTrans1D3" presStyleIdx="3" presStyleCnt="12"/>
      <dgm:spPr/>
      <dgm:t>
        <a:bodyPr/>
        <a:lstStyle/>
        <a:p>
          <a:endParaRPr lang="en-GB"/>
        </a:p>
      </dgm:t>
    </dgm:pt>
    <dgm:pt modelId="{B1EE3776-3F90-44DC-BA9F-560B626485CE}" type="pres">
      <dgm:prSet presAssocID="{4AB34D61-F20C-45F9-A600-F7654BEAF6F2}" presName="hierRoot3" presStyleCnt="0"/>
      <dgm:spPr/>
    </dgm:pt>
    <dgm:pt modelId="{7008C802-E783-4A59-9EE4-FCDD7BDC827F}" type="pres">
      <dgm:prSet presAssocID="{4AB34D61-F20C-45F9-A600-F7654BEAF6F2}" presName="composite3" presStyleCnt="0"/>
      <dgm:spPr/>
    </dgm:pt>
    <dgm:pt modelId="{D5349418-57DC-4F12-A3C1-624345C63D13}" type="pres">
      <dgm:prSet presAssocID="{4AB34D61-F20C-45F9-A600-F7654BEAF6F2}" presName="background3" presStyleLbl="node3" presStyleIdx="3" presStyleCnt="12"/>
      <dgm:spPr/>
    </dgm:pt>
    <dgm:pt modelId="{ACB54A3C-07ED-48C8-AA2E-1981AFC1DE54}" type="pres">
      <dgm:prSet presAssocID="{4AB34D61-F20C-45F9-A600-F7654BEAF6F2}" presName="text3" presStyleLbl="fgAcc3" presStyleIdx="3" presStyleCnt="12" custLinFactNeighborY="42819">
        <dgm:presLayoutVars>
          <dgm:chPref val="3"/>
        </dgm:presLayoutVars>
      </dgm:prSet>
      <dgm:spPr/>
      <dgm:t>
        <a:bodyPr/>
        <a:lstStyle/>
        <a:p>
          <a:endParaRPr lang="en-GB"/>
        </a:p>
      </dgm:t>
    </dgm:pt>
    <dgm:pt modelId="{F0A2DDC8-2C96-4951-AD26-0B0555CE1635}" type="pres">
      <dgm:prSet presAssocID="{4AB34D61-F20C-45F9-A600-F7654BEAF6F2}" presName="hierChild4" presStyleCnt="0"/>
      <dgm:spPr/>
    </dgm:pt>
    <dgm:pt modelId="{8F383E17-9302-4959-A907-8038A2834F8F}" type="pres">
      <dgm:prSet presAssocID="{CE0949CD-3D72-4D50-A3B4-E543628417E6}" presName="Name17" presStyleLbl="parChTrans1D3" presStyleIdx="4" presStyleCnt="12"/>
      <dgm:spPr/>
      <dgm:t>
        <a:bodyPr/>
        <a:lstStyle/>
        <a:p>
          <a:endParaRPr lang="en-GB"/>
        </a:p>
      </dgm:t>
    </dgm:pt>
    <dgm:pt modelId="{D7BA6F4B-6F83-483B-9734-67E856FB03F8}" type="pres">
      <dgm:prSet presAssocID="{6596315E-22BF-4CE7-A80F-5572C80E885A}" presName="hierRoot3" presStyleCnt="0"/>
      <dgm:spPr/>
    </dgm:pt>
    <dgm:pt modelId="{B016DF03-EB2A-4C87-8857-4999CEB32171}" type="pres">
      <dgm:prSet presAssocID="{6596315E-22BF-4CE7-A80F-5572C80E885A}" presName="composite3" presStyleCnt="0"/>
      <dgm:spPr/>
    </dgm:pt>
    <dgm:pt modelId="{9F2CF35A-D9E1-447B-8499-AA641168B2E6}" type="pres">
      <dgm:prSet presAssocID="{6596315E-22BF-4CE7-A80F-5572C80E885A}" presName="background3" presStyleLbl="node3" presStyleIdx="4" presStyleCnt="12"/>
      <dgm:spPr/>
    </dgm:pt>
    <dgm:pt modelId="{90717DD2-935C-47FB-B6BA-D654868F2426}" type="pres">
      <dgm:prSet presAssocID="{6596315E-22BF-4CE7-A80F-5572C80E885A}" presName="text3" presStyleLbl="fgAcc3" presStyleIdx="4" presStyleCnt="12" custLinFactNeighborX="1699" custLinFactNeighborY="45496">
        <dgm:presLayoutVars>
          <dgm:chPref val="3"/>
        </dgm:presLayoutVars>
      </dgm:prSet>
      <dgm:spPr/>
      <dgm:t>
        <a:bodyPr/>
        <a:lstStyle/>
        <a:p>
          <a:endParaRPr lang="en-GB"/>
        </a:p>
      </dgm:t>
    </dgm:pt>
    <dgm:pt modelId="{761E5F95-7DCE-4121-96F9-0682D811B44B}" type="pres">
      <dgm:prSet presAssocID="{6596315E-22BF-4CE7-A80F-5572C80E885A}" presName="hierChild4" presStyleCnt="0"/>
      <dgm:spPr/>
    </dgm:pt>
    <dgm:pt modelId="{D05B42F4-0B04-4FF6-940E-525D7BC16070}" type="pres">
      <dgm:prSet presAssocID="{44505683-A27F-49FB-9F40-655CDDB05704}" presName="Name10" presStyleLbl="parChTrans1D2" presStyleIdx="2" presStyleCnt="4"/>
      <dgm:spPr/>
      <dgm:t>
        <a:bodyPr/>
        <a:lstStyle/>
        <a:p>
          <a:endParaRPr lang="en-GB"/>
        </a:p>
      </dgm:t>
    </dgm:pt>
    <dgm:pt modelId="{E619B6DA-CE42-45B0-9C9D-DFFACEC59238}" type="pres">
      <dgm:prSet presAssocID="{8720BACB-5EAB-4B4D-80F1-4AFC3F3E1935}" presName="hierRoot2" presStyleCnt="0"/>
      <dgm:spPr/>
    </dgm:pt>
    <dgm:pt modelId="{4243F1B1-BC98-4458-B5A7-84166DF03899}" type="pres">
      <dgm:prSet presAssocID="{8720BACB-5EAB-4B4D-80F1-4AFC3F3E1935}" presName="composite2" presStyleCnt="0"/>
      <dgm:spPr/>
    </dgm:pt>
    <dgm:pt modelId="{92E12D20-C5AB-4B35-998D-0F15994E06B7}" type="pres">
      <dgm:prSet presAssocID="{8720BACB-5EAB-4B4D-80F1-4AFC3F3E1935}" presName="background2" presStyleLbl="node2" presStyleIdx="2" presStyleCnt="4"/>
      <dgm:spPr/>
    </dgm:pt>
    <dgm:pt modelId="{A267CDE5-D91B-4AF8-827B-B136E22FF64E}" type="pres">
      <dgm:prSet presAssocID="{8720BACB-5EAB-4B4D-80F1-4AFC3F3E1935}" presName="text2" presStyleLbl="fgAcc2" presStyleIdx="2" presStyleCnt="4" custScaleX="135632" custLinFactNeighborX="-1110" custLinFactNeighborY="-5245">
        <dgm:presLayoutVars>
          <dgm:chPref val="3"/>
        </dgm:presLayoutVars>
      </dgm:prSet>
      <dgm:spPr/>
      <dgm:t>
        <a:bodyPr/>
        <a:lstStyle/>
        <a:p>
          <a:endParaRPr lang="en-GB"/>
        </a:p>
      </dgm:t>
    </dgm:pt>
    <dgm:pt modelId="{C0F4D496-5348-4F09-BBCE-D7A9254766D8}" type="pres">
      <dgm:prSet presAssocID="{8720BACB-5EAB-4B4D-80F1-4AFC3F3E1935}" presName="hierChild3" presStyleCnt="0"/>
      <dgm:spPr/>
    </dgm:pt>
    <dgm:pt modelId="{8A3CF0BC-2F7F-4707-8C4F-6FB331FD6B18}" type="pres">
      <dgm:prSet presAssocID="{9E7A476C-33DF-4177-83F5-7FBE1E5CF3BD}" presName="Name17" presStyleLbl="parChTrans1D3" presStyleIdx="5" presStyleCnt="12"/>
      <dgm:spPr/>
      <dgm:t>
        <a:bodyPr/>
        <a:lstStyle/>
        <a:p>
          <a:endParaRPr lang="en-GB"/>
        </a:p>
      </dgm:t>
    </dgm:pt>
    <dgm:pt modelId="{E95F9AFA-CA6D-42C2-B438-825E1330E5C6}" type="pres">
      <dgm:prSet presAssocID="{495BD6BF-CA8B-42B6-A08D-A439604D8268}" presName="hierRoot3" presStyleCnt="0"/>
      <dgm:spPr/>
    </dgm:pt>
    <dgm:pt modelId="{09C89E01-ECA6-435A-A645-947D84C4B01E}" type="pres">
      <dgm:prSet presAssocID="{495BD6BF-CA8B-42B6-A08D-A439604D8268}" presName="composite3" presStyleCnt="0"/>
      <dgm:spPr/>
    </dgm:pt>
    <dgm:pt modelId="{1F93DE19-507C-4EBD-BBCD-86A19BB610DC}" type="pres">
      <dgm:prSet presAssocID="{495BD6BF-CA8B-42B6-A08D-A439604D8268}" presName="background3" presStyleLbl="node3" presStyleIdx="5" presStyleCnt="12"/>
      <dgm:spPr/>
    </dgm:pt>
    <dgm:pt modelId="{A91AF83F-A630-4D70-86B5-817EA73DC3D4}" type="pres">
      <dgm:prSet presAssocID="{495BD6BF-CA8B-42B6-A08D-A439604D8268}" presName="text3" presStyleLbl="fgAcc3" presStyleIdx="5" presStyleCnt="12" custLinFactNeighborX="-5098" custLinFactNeighborY="53524">
        <dgm:presLayoutVars>
          <dgm:chPref val="3"/>
        </dgm:presLayoutVars>
      </dgm:prSet>
      <dgm:spPr/>
      <dgm:t>
        <a:bodyPr/>
        <a:lstStyle/>
        <a:p>
          <a:endParaRPr lang="en-GB"/>
        </a:p>
      </dgm:t>
    </dgm:pt>
    <dgm:pt modelId="{E998B431-7232-4802-8D04-64B5CC51D4A3}" type="pres">
      <dgm:prSet presAssocID="{495BD6BF-CA8B-42B6-A08D-A439604D8268}" presName="hierChild4" presStyleCnt="0"/>
      <dgm:spPr/>
    </dgm:pt>
    <dgm:pt modelId="{FC1F5DF8-A864-4E39-A4DF-ED66967675BA}" type="pres">
      <dgm:prSet presAssocID="{E8B6355F-91D9-48B7-B28D-62B00F5AAE9D}" presName="Name17" presStyleLbl="parChTrans1D3" presStyleIdx="6" presStyleCnt="12"/>
      <dgm:spPr/>
      <dgm:t>
        <a:bodyPr/>
        <a:lstStyle/>
        <a:p>
          <a:endParaRPr lang="en-GB"/>
        </a:p>
      </dgm:t>
    </dgm:pt>
    <dgm:pt modelId="{1635CE31-1BCB-4026-A85A-6E1903F6CA31}" type="pres">
      <dgm:prSet presAssocID="{5116F313-5F71-4B7C-9719-24C94598044E}" presName="hierRoot3" presStyleCnt="0"/>
      <dgm:spPr/>
    </dgm:pt>
    <dgm:pt modelId="{7E9C4E09-055A-43A0-A0EB-81F0713C5EDD}" type="pres">
      <dgm:prSet presAssocID="{5116F313-5F71-4B7C-9719-24C94598044E}" presName="composite3" presStyleCnt="0"/>
      <dgm:spPr/>
    </dgm:pt>
    <dgm:pt modelId="{1074FE64-3A6F-41C6-8AED-95658596FFB0}" type="pres">
      <dgm:prSet presAssocID="{5116F313-5F71-4B7C-9719-24C94598044E}" presName="background3" presStyleLbl="node3" presStyleIdx="6" presStyleCnt="12"/>
      <dgm:spPr/>
    </dgm:pt>
    <dgm:pt modelId="{860FC49D-9D3A-4830-9052-48ACCCE9AD6E}" type="pres">
      <dgm:prSet presAssocID="{5116F313-5F71-4B7C-9719-24C94598044E}" presName="text3" presStyleLbl="fgAcc3" presStyleIdx="6" presStyleCnt="12" custLinFactNeighborX="3399" custLinFactNeighborY="53524">
        <dgm:presLayoutVars>
          <dgm:chPref val="3"/>
        </dgm:presLayoutVars>
      </dgm:prSet>
      <dgm:spPr/>
      <dgm:t>
        <a:bodyPr/>
        <a:lstStyle/>
        <a:p>
          <a:endParaRPr lang="en-GB"/>
        </a:p>
      </dgm:t>
    </dgm:pt>
    <dgm:pt modelId="{81E31D1E-8B7A-44B9-A188-651A79A6DD2E}" type="pres">
      <dgm:prSet presAssocID="{5116F313-5F71-4B7C-9719-24C94598044E}" presName="hierChild4" presStyleCnt="0"/>
      <dgm:spPr/>
    </dgm:pt>
    <dgm:pt modelId="{CDAFBD7F-9DFA-4D6D-A0B5-F484FD33376E}" type="pres">
      <dgm:prSet presAssocID="{E21C9C09-0BCA-43D5-8EB9-18A7F34D9A7C}" presName="Name10" presStyleLbl="parChTrans1D2" presStyleIdx="3" presStyleCnt="4"/>
      <dgm:spPr/>
      <dgm:t>
        <a:bodyPr/>
        <a:lstStyle/>
        <a:p>
          <a:endParaRPr lang="en-GB"/>
        </a:p>
      </dgm:t>
    </dgm:pt>
    <dgm:pt modelId="{24F4942C-7311-4B9D-8E7D-98D7C2EEAF42}" type="pres">
      <dgm:prSet presAssocID="{51BFC062-62BE-40A6-A6E8-714B311B73E0}" presName="hierRoot2" presStyleCnt="0"/>
      <dgm:spPr/>
    </dgm:pt>
    <dgm:pt modelId="{3E0A21F9-A9B6-4829-A77C-F5B6BD58DBFD}" type="pres">
      <dgm:prSet presAssocID="{51BFC062-62BE-40A6-A6E8-714B311B73E0}" presName="composite2" presStyleCnt="0"/>
      <dgm:spPr/>
    </dgm:pt>
    <dgm:pt modelId="{527FF7C0-48F5-4555-A45A-D8AC5056F913}" type="pres">
      <dgm:prSet presAssocID="{51BFC062-62BE-40A6-A6E8-714B311B73E0}" presName="background2" presStyleLbl="node2" presStyleIdx="3" presStyleCnt="4"/>
      <dgm:spPr/>
    </dgm:pt>
    <dgm:pt modelId="{378EC423-6F27-4131-BF61-340EAA7A5812}" type="pres">
      <dgm:prSet presAssocID="{51BFC062-62BE-40A6-A6E8-714B311B73E0}" presName="text2" presStyleLbl="fgAcc2" presStyleIdx="3" presStyleCnt="4" custScaleX="113983">
        <dgm:presLayoutVars>
          <dgm:chPref val="3"/>
        </dgm:presLayoutVars>
      </dgm:prSet>
      <dgm:spPr/>
      <dgm:t>
        <a:bodyPr/>
        <a:lstStyle/>
        <a:p>
          <a:endParaRPr lang="en-GB"/>
        </a:p>
      </dgm:t>
    </dgm:pt>
    <dgm:pt modelId="{71E65003-A622-4DAF-B491-586C3977CBB4}" type="pres">
      <dgm:prSet presAssocID="{51BFC062-62BE-40A6-A6E8-714B311B73E0}" presName="hierChild3" presStyleCnt="0"/>
      <dgm:spPr/>
    </dgm:pt>
    <dgm:pt modelId="{629690A0-A620-4E29-A557-1C1B751F4670}" type="pres">
      <dgm:prSet presAssocID="{904B9069-97A5-4366-895A-EE6EA9DD57A0}" presName="Name17" presStyleLbl="parChTrans1D3" presStyleIdx="7" presStyleCnt="12"/>
      <dgm:spPr/>
      <dgm:t>
        <a:bodyPr/>
        <a:lstStyle/>
        <a:p>
          <a:endParaRPr lang="en-GB"/>
        </a:p>
      </dgm:t>
    </dgm:pt>
    <dgm:pt modelId="{3C2852D1-BFF6-4C6E-8ED0-0F3F8377A7C0}" type="pres">
      <dgm:prSet presAssocID="{C4DF1C28-48C6-4831-BED8-7DFD4DAD729F}" presName="hierRoot3" presStyleCnt="0"/>
      <dgm:spPr/>
    </dgm:pt>
    <dgm:pt modelId="{E421E7BB-5003-4830-BFAB-283A5063EDC1}" type="pres">
      <dgm:prSet presAssocID="{C4DF1C28-48C6-4831-BED8-7DFD4DAD729F}" presName="composite3" presStyleCnt="0"/>
      <dgm:spPr/>
    </dgm:pt>
    <dgm:pt modelId="{F947AA0E-659B-484B-BAA6-2499D7B42F62}" type="pres">
      <dgm:prSet presAssocID="{C4DF1C28-48C6-4831-BED8-7DFD4DAD729F}" presName="background3" presStyleLbl="node3" presStyleIdx="7" presStyleCnt="12"/>
      <dgm:spPr/>
    </dgm:pt>
    <dgm:pt modelId="{DA17E567-A8DF-4A8C-BC81-74D0CB714CA5}" type="pres">
      <dgm:prSet presAssocID="{C4DF1C28-48C6-4831-BED8-7DFD4DAD729F}" presName="text3" presStyleLbl="fgAcc3" presStyleIdx="7" presStyleCnt="12" custLinFactNeighborX="1699" custLinFactNeighborY="48172">
        <dgm:presLayoutVars>
          <dgm:chPref val="3"/>
        </dgm:presLayoutVars>
      </dgm:prSet>
      <dgm:spPr/>
      <dgm:t>
        <a:bodyPr/>
        <a:lstStyle/>
        <a:p>
          <a:endParaRPr lang="en-GB"/>
        </a:p>
      </dgm:t>
    </dgm:pt>
    <dgm:pt modelId="{E46641DF-90F9-4950-BF41-35A0BB21FB50}" type="pres">
      <dgm:prSet presAssocID="{C4DF1C28-48C6-4831-BED8-7DFD4DAD729F}" presName="hierChild4" presStyleCnt="0"/>
      <dgm:spPr/>
    </dgm:pt>
    <dgm:pt modelId="{5292FBF5-2DF7-4342-A515-4B905E67CCCA}" type="pres">
      <dgm:prSet presAssocID="{FE36B1B4-E365-476A-80FE-CE8FF15F7D33}" presName="Name17" presStyleLbl="parChTrans1D3" presStyleIdx="8" presStyleCnt="12"/>
      <dgm:spPr/>
      <dgm:t>
        <a:bodyPr/>
        <a:lstStyle/>
        <a:p>
          <a:endParaRPr lang="en-GB"/>
        </a:p>
      </dgm:t>
    </dgm:pt>
    <dgm:pt modelId="{02D533E2-EF4A-4AC5-A909-BCC05B7532DB}" type="pres">
      <dgm:prSet presAssocID="{C2F70A98-1D71-43A9-AD5C-1656E74AAFF4}" presName="hierRoot3" presStyleCnt="0"/>
      <dgm:spPr/>
    </dgm:pt>
    <dgm:pt modelId="{FD22E455-CFE5-40F2-81A3-FF4059552545}" type="pres">
      <dgm:prSet presAssocID="{C2F70A98-1D71-43A9-AD5C-1656E74AAFF4}" presName="composite3" presStyleCnt="0"/>
      <dgm:spPr/>
    </dgm:pt>
    <dgm:pt modelId="{5F27DAFB-4528-468A-BB39-86AD8BAD708B}" type="pres">
      <dgm:prSet presAssocID="{C2F70A98-1D71-43A9-AD5C-1656E74AAFF4}" presName="background3" presStyleLbl="node3" presStyleIdx="8" presStyleCnt="12"/>
      <dgm:spPr/>
    </dgm:pt>
    <dgm:pt modelId="{C32B4305-50AD-48FE-B254-5F85B4A0E3A3}" type="pres">
      <dgm:prSet presAssocID="{C2F70A98-1D71-43A9-AD5C-1656E74AAFF4}" presName="text3" presStyleLbl="fgAcc3" presStyleIdx="8" presStyleCnt="12" custLinFactNeighborX="-5098" custLinFactNeighborY="50848">
        <dgm:presLayoutVars>
          <dgm:chPref val="3"/>
        </dgm:presLayoutVars>
      </dgm:prSet>
      <dgm:spPr/>
      <dgm:t>
        <a:bodyPr/>
        <a:lstStyle/>
        <a:p>
          <a:endParaRPr lang="en-GB"/>
        </a:p>
      </dgm:t>
    </dgm:pt>
    <dgm:pt modelId="{3965A6C1-0B21-4516-A569-02B30F00B648}" type="pres">
      <dgm:prSet presAssocID="{C2F70A98-1D71-43A9-AD5C-1656E74AAFF4}" presName="hierChild4" presStyleCnt="0"/>
      <dgm:spPr/>
    </dgm:pt>
    <dgm:pt modelId="{DA769EE2-B09E-4ECE-9AA4-5B37F6189BD1}" type="pres">
      <dgm:prSet presAssocID="{7C098897-AF4A-4FBB-AAC3-EF01838C1FDE}" presName="Name17" presStyleLbl="parChTrans1D3" presStyleIdx="9" presStyleCnt="12"/>
      <dgm:spPr/>
      <dgm:t>
        <a:bodyPr/>
        <a:lstStyle/>
        <a:p>
          <a:endParaRPr lang="en-GB"/>
        </a:p>
      </dgm:t>
    </dgm:pt>
    <dgm:pt modelId="{1EA47B22-328B-433B-86E5-89F14372B9E3}" type="pres">
      <dgm:prSet presAssocID="{453C3773-017F-42CE-925D-E2602529C3CF}" presName="hierRoot3" presStyleCnt="0"/>
      <dgm:spPr/>
    </dgm:pt>
    <dgm:pt modelId="{33DB4077-5D1B-4DCE-BBE9-8867B7E072C8}" type="pres">
      <dgm:prSet presAssocID="{453C3773-017F-42CE-925D-E2602529C3CF}" presName="composite3" presStyleCnt="0"/>
      <dgm:spPr/>
    </dgm:pt>
    <dgm:pt modelId="{BE3E8F27-6BAD-4E1D-BA00-FB2870FB6A4E}" type="pres">
      <dgm:prSet presAssocID="{453C3773-017F-42CE-925D-E2602529C3CF}" presName="background3" presStyleLbl="node3" presStyleIdx="9" presStyleCnt="12"/>
      <dgm:spPr/>
    </dgm:pt>
    <dgm:pt modelId="{A09E94A0-1AC6-4368-BF4A-9E8E2592BF34}" type="pres">
      <dgm:prSet presAssocID="{453C3773-017F-42CE-925D-E2602529C3CF}" presName="text3" presStyleLbl="fgAcc3" presStyleIdx="9" presStyleCnt="12" custLinFactNeighborX="-5098" custLinFactNeighborY="48172">
        <dgm:presLayoutVars>
          <dgm:chPref val="3"/>
        </dgm:presLayoutVars>
      </dgm:prSet>
      <dgm:spPr/>
      <dgm:t>
        <a:bodyPr/>
        <a:lstStyle/>
        <a:p>
          <a:endParaRPr lang="en-GB"/>
        </a:p>
      </dgm:t>
    </dgm:pt>
    <dgm:pt modelId="{BA4CB2EA-4BCF-4202-AA26-CB8302D23181}" type="pres">
      <dgm:prSet presAssocID="{453C3773-017F-42CE-925D-E2602529C3CF}" presName="hierChild4" presStyleCnt="0"/>
      <dgm:spPr/>
    </dgm:pt>
    <dgm:pt modelId="{E802C68A-197F-4B7F-9A5E-BAAB9641A5E4}" type="pres">
      <dgm:prSet presAssocID="{BB202CA9-BA64-424C-870F-4ADEA9133F00}" presName="Name17" presStyleLbl="parChTrans1D3" presStyleIdx="10" presStyleCnt="12"/>
      <dgm:spPr/>
      <dgm:t>
        <a:bodyPr/>
        <a:lstStyle/>
        <a:p>
          <a:endParaRPr lang="en-GB"/>
        </a:p>
      </dgm:t>
    </dgm:pt>
    <dgm:pt modelId="{D6803BDF-F484-4454-BB8D-4FB5FCB2B713}" type="pres">
      <dgm:prSet presAssocID="{18C92049-E1BD-4D9A-8458-00FC67A52AF9}" presName="hierRoot3" presStyleCnt="0"/>
      <dgm:spPr/>
    </dgm:pt>
    <dgm:pt modelId="{4AA26AE4-49F7-4ED8-8420-84CAD0F84AA0}" type="pres">
      <dgm:prSet presAssocID="{18C92049-E1BD-4D9A-8458-00FC67A52AF9}" presName="composite3" presStyleCnt="0"/>
      <dgm:spPr/>
    </dgm:pt>
    <dgm:pt modelId="{A7499BAD-D1FE-42C0-A6A0-6BC96AD2706E}" type="pres">
      <dgm:prSet presAssocID="{18C92049-E1BD-4D9A-8458-00FC67A52AF9}" presName="background3" presStyleLbl="node3" presStyleIdx="10" presStyleCnt="12"/>
      <dgm:spPr/>
    </dgm:pt>
    <dgm:pt modelId="{01C9735D-0A58-4D8D-8556-FDD9BCDA177C}" type="pres">
      <dgm:prSet presAssocID="{18C92049-E1BD-4D9A-8458-00FC67A52AF9}" presName="text3" presStyleLbl="fgAcc3" presStyleIdx="10" presStyleCnt="12" custLinFactNeighborX="1699" custLinFactNeighborY="42819">
        <dgm:presLayoutVars>
          <dgm:chPref val="3"/>
        </dgm:presLayoutVars>
      </dgm:prSet>
      <dgm:spPr/>
      <dgm:t>
        <a:bodyPr/>
        <a:lstStyle/>
        <a:p>
          <a:endParaRPr lang="en-IN"/>
        </a:p>
      </dgm:t>
    </dgm:pt>
    <dgm:pt modelId="{038AA56C-B9F2-4FF7-A469-DD28565DB0ED}" type="pres">
      <dgm:prSet presAssocID="{18C92049-E1BD-4D9A-8458-00FC67A52AF9}" presName="hierChild4" presStyleCnt="0"/>
      <dgm:spPr/>
    </dgm:pt>
    <dgm:pt modelId="{F1B2499F-EC64-4D06-8E3D-9DAA7CAAA816}" type="pres">
      <dgm:prSet presAssocID="{A67D569A-DD6E-47FD-B62F-F2D3BD5D0E79}" presName="Name17" presStyleLbl="parChTrans1D3" presStyleIdx="11" presStyleCnt="12"/>
      <dgm:spPr/>
      <dgm:t>
        <a:bodyPr/>
        <a:lstStyle/>
        <a:p>
          <a:endParaRPr lang="en-GB"/>
        </a:p>
      </dgm:t>
    </dgm:pt>
    <dgm:pt modelId="{F9E2B4C2-7A5C-4224-A19F-1C89E2EDFC53}" type="pres">
      <dgm:prSet presAssocID="{9B701C53-A01E-4A60-BCBB-ABCF8216432C}" presName="hierRoot3" presStyleCnt="0"/>
      <dgm:spPr/>
    </dgm:pt>
    <dgm:pt modelId="{36AF14E5-913E-408B-A93A-5A46DD0FF52A}" type="pres">
      <dgm:prSet presAssocID="{9B701C53-A01E-4A60-BCBB-ABCF8216432C}" presName="composite3" presStyleCnt="0"/>
      <dgm:spPr/>
    </dgm:pt>
    <dgm:pt modelId="{2C18E42C-8A9E-4AF2-AB2E-01C2B3B9EDD3}" type="pres">
      <dgm:prSet presAssocID="{9B701C53-A01E-4A60-BCBB-ABCF8216432C}" presName="background3" presStyleLbl="node3" presStyleIdx="11" presStyleCnt="12"/>
      <dgm:spPr/>
    </dgm:pt>
    <dgm:pt modelId="{7DC97702-027E-4032-9D9C-AEFAF4576D81}" type="pres">
      <dgm:prSet presAssocID="{9B701C53-A01E-4A60-BCBB-ABCF8216432C}" presName="text3" presStyleLbl="fgAcc3" presStyleIdx="11" presStyleCnt="12" custLinFactNeighborX="-5098" custLinFactNeighborY="40143">
        <dgm:presLayoutVars>
          <dgm:chPref val="3"/>
        </dgm:presLayoutVars>
      </dgm:prSet>
      <dgm:spPr/>
      <dgm:t>
        <a:bodyPr/>
        <a:lstStyle/>
        <a:p>
          <a:endParaRPr lang="en-GB"/>
        </a:p>
      </dgm:t>
    </dgm:pt>
    <dgm:pt modelId="{B627B96D-DDC3-4993-B517-143634D5077B}" type="pres">
      <dgm:prSet presAssocID="{9B701C53-A01E-4A60-BCBB-ABCF8216432C}" presName="hierChild4" presStyleCnt="0"/>
      <dgm:spPr/>
    </dgm:pt>
  </dgm:ptLst>
  <dgm:cxnLst>
    <dgm:cxn modelId="{B9BA137B-92C3-44E0-B372-36E897D33325}" type="presOf" srcId="{9E7A476C-33DF-4177-83F5-7FBE1E5CF3BD}" destId="{8A3CF0BC-2F7F-4707-8C4F-6FB331FD6B18}" srcOrd="0" destOrd="0" presId="urn:microsoft.com/office/officeart/2005/8/layout/hierarchy1"/>
    <dgm:cxn modelId="{185AFF84-A2BE-4375-A8C5-1F3D315AD564}" type="presOf" srcId="{3D9367CD-915B-4A7B-BE4C-83EBEBEF3DD9}" destId="{E816C648-4350-40B3-858D-256E16A3C094}" srcOrd="0" destOrd="0" presId="urn:microsoft.com/office/officeart/2005/8/layout/hierarchy1"/>
    <dgm:cxn modelId="{9F42FD2F-5B21-4DD0-9FF0-90FF9DD3BFA8}" type="presOf" srcId="{C2F70A98-1D71-43A9-AD5C-1656E74AAFF4}" destId="{C32B4305-50AD-48FE-B254-5F85B4A0E3A3}" srcOrd="0" destOrd="0" presId="urn:microsoft.com/office/officeart/2005/8/layout/hierarchy1"/>
    <dgm:cxn modelId="{61CC7B2F-DE1D-49FF-8500-16ED6DDB6A58}" type="presOf" srcId="{430EC409-2C25-47EC-ACDE-D3469117BA64}" destId="{16A370C8-FD8B-4EC9-B1A4-17A79EBB0D11}" srcOrd="0" destOrd="0" presId="urn:microsoft.com/office/officeart/2005/8/layout/hierarchy1"/>
    <dgm:cxn modelId="{67076839-59EF-4CED-91C7-E8E8FBBA3AF9}" type="presOf" srcId="{233A6CB2-BB9D-44E9-8B31-ED72A217B70C}" destId="{D9F68318-F427-42F4-91E9-08A9E82E5BAC}" srcOrd="0" destOrd="0" presId="urn:microsoft.com/office/officeart/2005/8/layout/hierarchy1"/>
    <dgm:cxn modelId="{2732A193-6E61-47E4-BCD6-68253B049227}" type="presOf" srcId="{2B2141A0-9D41-4B78-9D4B-CBF645077199}" destId="{1EB73F2F-FD5F-441F-A2F6-65BC3CD1D33B}" srcOrd="0" destOrd="0" presId="urn:microsoft.com/office/officeart/2005/8/layout/hierarchy1"/>
    <dgm:cxn modelId="{2B081451-A31D-4858-9DE9-93432AB3C69B}" type="presOf" srcId="{E8B6355F-91D9-48B7-B28D-62B00F5AAE9D}" destId="{FC1F5DF8-A864-4E39-A4DF-ED66967675BA}" srcOrd="0" destOrd="0" presId="urn:microsoft.com/office/officeart/2005/8/layout/hierarchy1"/>
    <dgm:cxn modelId="{A5FCD5BC-F411-45FB-8953-0DDED89C6E99}" srcId="{500E7BF2-90D8-42A1-B588-19CAE6CFF5CB}" destId="{6E7AA081-06EA-46F8-8DC7-87584F366119}" srcOrd="0" destOrd="0" parTransId="{3D9367CD-915B-4A7B-BE4C-83EBEBEF3DD9}" sibTransId="{9A7FE560-451A-4DE4-A2E8-5183E2D3E5EF}"/>
    <dgm:cxn modelId="{075EBD44-2272-4EE5-9DD3-876C3D5206B8}" srcId="{8720BACB-5EAB-4B4D-80F1-4AFC3F3E1935}" destId="{5116F313-5F71-4B7C-9719-24C94598044E}" srcOrd="1" destOrd="0" parTransId="{E8B6355F-91D9-48B7-B28D-62B00F5AAE9D}" sibTransId="{80F66911-6A7A-4A29-A831-3D798277C752}"/>
    <dgm:cxn modelId="{49767239-2B3F-4962-A38E-B144A9A7E430}" srcId="{51BFC062-62BE-40A6-A6E8-714B311B73E0}" destId="{453C3773-017F-42CE-925D-E2602529C3CF}" srcOrd="2" destOrd="0" parTransId="{7C098897-AF4A-4FBB-AAC3-EF01838C1FDE}" sibTransId="{7F22E165-F709-4031-AEEF-CA3C9414FE47}"/>
    <dgm:cxn modelId="{88D9B0EB-F4A5-4A5A-B772-FEFE236A086F}" type="presOf" srcId="{6E7AA081-06EA-46F8-8DC7-87584F366119}" destId="{C0FB9F5C-E768-4468-B5E8-DBF00BB2EC45}" srcOrd="0" destOrd="0" presId="urn:microsoft.com/office/officeart/2005/8/layout/hierarchy1"/>
    <dgm:cxn modelId="{D3D4CE5E-1ABC-48AB-ACB8-21F704D9BF9E}" srcId="{F08D17ED-7CAB-47E7-8A9B-A8AE0A01E91D}" destId="{500E7BF2-90D8-42A1-B588-19CAE6CFF5CB}" srcOrd="0" destOrd="0" parTransId="{233A6CB2-BB9D-44E9-8B31-ED72A217B70C}" sibTransId="{AC489A4D-A630-4331-9782-19CD92B50B91}"/>
    <dgm:cxn modelId="{8AE9DA90-706B-47A2-AEB3-EC62704284AC}" type="presOf" srcId="{500E7BF2-90D8-42A1-B588-19CAE6CFF5CB}" destId="{4EF90423-1A7E-40A1-9B2C-E9A01D199787}" srcOrd="0" destOrd="0" presId="urn:microsoft.com/office/officeart/2005/8/layout/hierarchy1"/>
    <dgm:cxn modelId="{F24C9615-44D2-4E3C-94E0-1CB824AD8200}" type="presOf" srcId="{074D5917-E281-42E9-9731-99955D90B29B}" destId="{66A599B3-99EC-423D-8BC5-BEAECDB82EC5}" srcOrd="0" destOrd="0" presId="urn:microsoft.com/office/officeart/2005/8/layout/hierarchy1"/>
    <dgm:cxn modelId="{999A4D4C-942D-4032-A2A4-79D7A8E80AA3}" srcId="{074D5917-E281-42E9-9731-99955D90B29B}" destId="{4AB34D61-F20C-45F9-A600-F7654BEAF6F2}" srcOrd="2" destOrd="0" parTransId="{430EC409-2C25-47EC-ACDE-D3469117BA64}" sibTransId="{92122F65-C4D5-4028-A8A0-82B5A695F417}"/>
    <dgm:cxn modelId="{CB2F3551-A390-4356-ABDE-48866A1E692D}" type="presOf" srcId="{FE36B1B4-E365-476A-80FE-CE8FF15F7D33}" destId="{5292FBF5-2DF7-4342-A515-4B905E67CCCA}" srcOrd="0" destOrd="0" presId="urn:microsoft.com/office/officeart/2005/8/layout/hierarchy1"/>
    <dgm:cxn modelId="{61B13D48-1597-460A-8AE7-7AA43CC7D54D}" srcId="{074D5917-E281-42E9-9731-99955D90B29B}" destId="{6596315E-22BF-4CE7-A80F-5572C80E885A}" srcOrd="3" destOrd="0" parTransId="{CE0949CD-3D72-4D50-A3B4-E543628417E6}" sibTransId="{F93F72F3-D4BE-4E99-AD43-E931E5388FAC}"/>
    <dgm:cxn modelId="{00E60925-29D7-4FAD-855D-BC6B555C4F90}" srcId="{8720BACB-5EAB-4B4D-80F1-4AFC3F3E1935}" destId="{495BD6BF-CA8B-42B6-A08D-A439604D8268}" srcOrd="0" destOrd="0" parTransId="{9E7A476C-33DF-4177-83F5-7FBE1E5CF3BD}" sibTransId="{4C53D7FA-A7E4-4074-8BD0-F50966A16052}"/>
    <dgm:cxn modelId="{72A17814-FDFB-40C3-826F-B81254829A7E}" type="presOf" srcId="{18C92049-E1BD-4D9A-8458-00FC67A52AF9}" destId="{01C9735D-0A58-4D8D-8556-FDD9BCDA177C}" srcOrd="0" destOrd="0" presId="urn:microsoft.com/office/officeart/2005/8/layout/hierarchy1"/>
    <dgm:cxn modelId="{655B524F-3CA2-458D-B2F6-163F5827E6B7}" type="presOf" srcId="{C269F6E1-EEE9-4B40-9845-BF46293B8D34}" destId="{4C07352D-09CA-43E3-9B6C-28F500F5738C}" srcOrd="0" destOrd="0" presId="urn:microsoft.com/office/officeart/2005/8/layout/hierarchy1"/>
    <dgm:cxn modelId="{9E4FE96C-181A-4A32-AA93-6D410DE46B83}" srcId="{074D5917-E281-42E9-9731-99955D90B29B}" destId="{52E96975-7958-408B-8CEE-07E3547EACC4}" srcOrd="1" destOrd="0" parTransId="{2B2141A0-9D41-4B78-9D4B-CBF645077199}" sibTransId="{5B8C46C0-5BDE-48B2-A38B-4CD71632747D}"/>
    <dgm:cxn modelId="{7B72D6FF-B7D6-45E7-B70F-4831015959F7}" srcId="{51BFC062-62BE-40A6-A6E8-714B311B73E0}" destId="{C2F70A98-1D71-43A9-AD5C-1656E74AAFF4}" srcOrd="1" destOrd="0" parTransId="{FE36B1B4-E365-476A-80FE-CE8FF15F7D33}" sibTransId="{33A051D1-CBE4-475B-AA6A-BA4BEABC7B85}"/>
    <dgm:cxn modelId="{7976C20D-DCDF-44A0-BA90-DAC8DA1D111B}" type="presOf" srcId="{F08D17ED-7CAB-47E7-8A9B-A8AE0A01E91D}" destId="{FAC9BC33-C73D-4E48-9406-A1C4CE38E1A7}" srcOrd="0" destOrd="0" presId="urn:microsoft.com/office/officeart/2005/8/layout/hierarchy1"/>
    <dgm:cxn modelId="{C0985A08-3C8D-42B2-93C8-19241DA643A8}" srcId="{51BFC062-62BE-40A6-A6E8-714B311B73E0}" destId="{C4DF1C28-48C6-4831-BED8-7DFD4DAD729F}" srcOrd="0" destOrd="0" parTransId="{904B9069-97A5-4366-895A-EE6EA9DD57A0}" sibTransId="{5304FE25-93BC-4AA6-B58C-347FBFB0CE6D}"/>
    <dgm:cxn modelId="{D1E9C86D-8276-4A72-8AF1-05102EAEFA6B}" srcId="{F08D17ED-7CAB-47E7-8A9B-A8AE0A01E91D}" destId="{074D5917-E281-42E9-9731-99955D90B29B}" srcOrd="1" destOrd="0" parTransId="{E607F11E-FB64-450C-8BE7-BDF296873BAA}" sibTransId="{C7319753-4B96-4327-BA6D-0C3370F1C57A}"/>
    <dgm:cxn modelId="{32D96C15-2440-4FCC-A587-BBD8298F183C}" type="presOf" srcId="{A67D569A-DD6E-47FD-B62F-F2D3BD5D0E79}" destId="{F1B2499F-EC64-4D06-8E3D-9DAA7CAAA816}" srcOrd="0" destOrd="0" presId="urn:microsoft.com/office/officeart/2005/8/layout/hierarchy1"/>
    <dgm:cxn modelId="{F6A9AC9E-18F0-4A18-9486-514D25F56868}" srcId="{F08D17ED-7CAB-47E7-8A9B-A8AE0A01E91D}" destId="{51BFC062-62BE-40A6-A6E8-714B311B73E0}" srcOrd="3" destOrd="0" parTransId="{E21C9C09-0BCA-43D5-8EB9-18A7F34D9A7C}" sibTransId="{FF569A5D-9907-41CE-86E8-23204AD892F5}"/>
    <dgm:cxn modelId="{921B82E9-2269-41C4-AF5F-BF4572F1E182}" type="presOf" srcId="{51BFC062-62BE-40A6-A6E8-714B311B73E0}" destId="{378EC423-6F27-4131-BF61-340EAA7A5812}" srcOrd="0" destOrd="0" presId="urn:microsoft.com/office/officeart/2005/8/layout/hierarchy1"/>
    <dgm:cxn modelId="{0C0E8575-9AD3-4BD4-969C-4B48BFDF9AEA}" type="presOf" srcId="{6596315E-22BF-4CE7-A80F-5572C80E885A}" destId="{90717DD2-935C-47FB-B6BA-D654868F2426}" srcOrd="0" destOrd="0" presId="urn:microsoft.com/office/officeart/2005/8/layout/hierarchy1"/>
    <dgm:cxn modelId="{052296AD-2FF9-4FC7-9CBB-FABCA6CF57D4}" type="presOf" srcId="{904B9069-97A5-4366-895A-EE6EA9DD57A0}" destId="{629690A0-A620-4E29-A557-1C1B751F4670}" srcOrd="0" destOrd="0" presId="urn:microsoft.com/office/officeart/2005/8/layout/hierarchy1"/>
    <dgm:cxn modelId="{A1C705E8-D477-46AA-AA62-237DC18BDC24}" srcId="{51BFC062-62BE-40A6-A6E8-714B311B73E0}" destId="{18C92049-E1BD-4D9A-8458-00FC67A52AF9}" srcOrd="3" destOrd="0" parTransId="{BB202CA9-BA64-424C-870F-4ADEA9133F00}" sibTransId="{C53FDB03-0DB3-46EB-9F0C-67FB452ED3C1}"/>
    <dgm:cxn modelId="{FAA8891B-BB64-4C9B-8026-FBB6E11C728A}" type="presOf" srcId="{8720BACB-5EAB-4B4D-80F1-4AFC3F3E1935}" destId="{A267CDE5-D91B-4AF8-827B-B136E22FF64E}" srcOrd="0" destOrd="0" presId="urn:microsoft.com/office/officeart/2005/8/layout/hierarchy1"/>
    <dgm:cxn modelId="{D3E37284-2949-40A9-A1BF-50B60927B146}" srcId="{F08D17ED-7CAB-47E7-8A9B-A8AE0A01E91D}" destId="{8720BACB-5EAB-4B4D-80F1-4AFC3F3E1935}" srcOrd="2" destOrd="0" parTransId="{44505683-A27F-49FB-9F40-655CDDB05704}" sibTransId="{0CB7A180-83AD-4BD7-BF64-D2B14263C4AE}"/>
    <dgm:cxn modelId="{26826E3A-5172-4A65-A566-2C7B9B3C2F9C}" type="presOf" srcId="{CE0949CD-3D72-4D50-A3B4-E543628417E6}" destId="{8F383E17-9302-4959-A907-8038A2834F8F}" srcOrd="0" destOrd="0" presId="urn:microsoft.com/office/officeart/2005/8/layout/hierarchy1"/>
    <dgm:cxn modelId="{CA11DFC3-E713-4004-B49E-3BEA9D66AEE3}" type="presOf" srcId="{761CCF04-1555-4665-815E-49D1FB5BE520}" destId="{13C28552-60B4-4493-B60A-91A242EC0504}" srcOrd="0" destOrd="0" presId="urn:microsoft.com/office/officeart/2005/8/layout/hierarchy1"/>
    <dgm:cxn modelId="{824BC314-A2A5-4F0D-A34E-EE4991E6B001}" type="presOf" srcId="{52E96975-7958-408B-8CEE-07E3547EACC4}" destId="{FE48538D-EC33-4E9C-8D4C-42E48FAFE38E}" srcOrd="0" destOrd="0" presId="urn:microsoft.com/office/officeart/2005/8/layout/hierarchy1"/>
    <dgm:cxn modelId="{B9118ABB-C4B7-4617-98B5-4CA9E862115E}" type="presOf" srcId="{5116F313-5F71-4B7C-9719-24C94598044E}" destId="{860FC49D-9D3A-4830-9052-48ACCCE9AD6E}" srcOrd="0" destOrd="0" presId="urn:microsoft.com/office/officeart/2005/8/layout/hierarchy1"/>
    <dgm:cxn modelId="{D3F11BCC-E3C2-428B-AAC2-6D62E84D7AFE}" srcId="{51BFC062-62BE-40A6-A6E8-714B311B73E0}" destId="{9B701C53-A01E-4A60-BCBB-ABCF8216432C}" srcOrd="4" destOrd="0" parTransId="{A67D569A-DD6E-47FD-B62F-F2D3BD5D0E79}" sibTransId="{F1666E96-B7F8-471C-9B95-E1F66766B786}"/>
    <dgm:cxn modelId="{5D3C9D49-C7AE-4031-90E0-64255F091C37}" type="presOf" srcId="{C4DF1C28-48C6-4831-BED8-7DFD4DAD729F}" destId="{DA17E567-A8DF-4A8C-BC81-74D0CB714CA5}" srcOrd="0" destOrd="0" presId="urn:microsoft.com/office/officeart/2005/8/layout/hierarchy1"/>
    <dgm:cxn modelId="{53174124-B47A-44FD-9FF3-4C308EA55B6E}" type="presOf" srcId="{44505683-A27F-49FB-9F40-655CDDB05704}" destId="{D05B42F4-0B04-4FF6-940E-525D7BC16070}" srcOrd="0" destOrd="0" presId="urn:microsoft.com/office/officeart/2005/8/layout/hierarchy1"/>
    <dgm:cxn modelId="{9D4900A4-2419-4C7A-A253-61173A1FEBF3}" type="presOf" srcId="{E607F11E-FB64-450C-8BE7-BDF296873BAA}" destId="{CF5D9545-BFD2-4ECF-9232-B0630B3465E8}" srcOrd="0" destOrd="0" presId="urn:microsoft.com/office/officeart/2005/8/layout/hierarchy1"/>
    <dgm:cxn modelId="{97D8256C-EC53-4C55-8D37-E1AEF95493DD}" srcId="{F1B482F4-8232-436A-B2BA-FAD509CD5649}" destId="{F08D17ED-7CAB-47E7-8A9B-A8AE0A01E91D}" srcOrd="0" destOrd="0" parTransId="{D74CE523-F6B7-4B94-8435-3D5A24D3D0DC}" sibTransId="{DBCBC88E-54F6-495E-9A5E-B4D577ACE6A2}"/>
    <dgm:cxn modelId="{3A8FD195-6D4F-4FD1-9BD5-DA9823C227FB}" type="presOf" srcId="{4AB34D61-F20C-45F9-A600-F7654BEAF6F2}" destId="{ACB54A3C-07ED-48C8-AA2E-1981AFC1DE54}" srcOrd="0" destOrd="0" presId="urn:microsoft.com/office/officeart/2005/8/layout/hierarchy1"/>
    <dgm:cxn modelId="{ED3137C6-0E42-404B-B64B-5D37D6D4539A}" srcId="{074D5917-E281-42E9-9731-99955D90B29B}" destId="{761CCF04-1555-4665-815E-49D1FB5BE520}" srcOrd="0" destOrd="0" parTransId="{C269F6E1-EEE9-4B40-9845-BF46293B8D34}" sibTransId="{6F06F392-F96F-4419-AD54-D19150337636}"/>
    <dgm:cxn modelId="{637376E1-FD69-490D-8A00-71A23708B446}" type="presOf" srcId="{9B701C53-A01E-4A60-BCBB-ABCF8216432C}" destId="{7DC97702-027E-4032-9D9C-AEFAF4576D81}" srcOrd="0" destOrd="0" presId="urn:microsoft.com/office/officeart/2005/8/layout/hierarchy1"/>
    <dgm:cxn modelId="{425AD5F9-8D9A-40B1-90F1-C9F60764400D}" type="presOf" srcId="{E21C9C09-0BCA-43D5-8EB9-18A7F34D9A7C}" destId="{CDAFBD7F-9DFA-4D6D-A0B5-F484FD33376E}" srcOrd="0" destOrd="0" presId="urn:microsoft.com/office/officeart/2005/8/layout/hierarchy1"/>
    <dgm:cxn modelId="{7551D132-4CD2-423D-9A79-D7F7C58DEDC8}" type="presOf" srcId="{495BD6BF-CA8B-42B6-A08D-A439604D8268}" destId="{A91AF83F-A630-4D70-86B5-817EA73DC3D4}" srcOrd="0" destOrd="0" presId="urn:microsoft.com/office/officeart/2005/8/layout/hierarchy1"/>
    <dgm:cxn modelId="{37066E29-CB59-40B0-AB8A-4480175832CA}" type="presOf" srcId="{453C3773-017F-42CE-925D-E2602529C3CF}" destId="{A09E94A0-1AC6-4368-BF4A-9E8E2592BF34}" srcOrd="0" destOrd="0" presId="urn:microsoft.com/office/officeart/2005/8/layout/hierarchy1"/>
    <dgm:cxn modelId="{9C6C433B-5A0A-456D-A0AD-CB4E821FFAB5}" type="presOf" srcId="{7C098897-AF4A-4FBB-AAC3-EF01838C1FDE}" destId="{DA769EE2-B09E-4ECE-9AA4-5B37F6189BD1}" srcOrd="0" destOrd="0" presId="urn:microsoft.com/office/officeart/2005/8/layout/hierarchy1"/>
    <dgm:cxn modelId="{139D9BE6-88C1-417C-B6AC-EAE19684D77D}" type="presOf" srcId="{BB202CA9-BA64-424C-870F-4ADEA9133F00}" destId="{E802C68A-197F-4B7F-9A5E-BAAB9641A5E4}" srcOrd="0" destOrd="0" presId="urn:microsoft.com/office/officeart/2005/8/layout/hierarchy1"/>
    <dgm:cxn modelId="{545C39F8-928B-4498-9199-E0312E8CE9C3}" type="presOf" srcId="{F1B482F4-8232-436A-B2BA-FAD509CD5649}" destId="{4827B9D6-C20D-4A3C-9E7B-6C5EE1DE8D89}" srcOrd="0" destOrd="0" presId="urn:microsoft.com/office/officeart/2005/8/layout/hierarchy1"/>
    <dgm:cxn modelId="{0AE2B5D0-6322-44B6-AFA0-C0C4CF6CDF1C}" type="presParOf" srcId="{4827B9D6-C20D-4A3C-9E7B-6C5EE1DE8D89}" destId="{96BDDA95-1076-4FCF-B7FD-8ECCBE8AF557}" srcOrd="0" destOrd="0" presId="urn:microsoft.com/office/officeart/2005/8/layout/hierarchy1"/>
    <dgm:cxn modelId="{79B50D19-45C2-44E2-B605-CC4565093B04}" type="presParOf" srcId="{96BDDA95-1076-4FCF-B7FD-8ECCBE8AF557}" destId="{B9B70C9B-DB12-4A70-AB02-6CE512530156}" srcOrd="0" destOrd="0" presId="urn:microsoft.com/office/officeart/2005/8/layout/hierarchy1"/>
    <dgm:cxn modelId="{7A9DA0C1-802F-40FC-A056-A3293FB6B442}" type="presParOf" srcId="{B9B70C9B-DB12-4A70-AB02-6CE512530156}" destId="{125F2B4E-B979-4E15-A51D-85D8D7CE16C1}" srcOrd="0" destOrd="0" presId="urn:microsoft.com/office/officeart/2005/8/layout/hierarchy1"/>
    <dgm:cxn modelId="{0A7D3257-2BDA-4B7F-B96B-40F71201328F}" type="presParOf" srcId="{B9B70C9B-DB12-4A70-AB02-6CE512530156}" destId="{FAC9BC33-C73D-4E48-9406-A1C4CE38E1A7}" srcOrd="1" destOrd="0" presId="urn:microsoft.com/office/officeart/2005/8/layout/hierarchy1"/>
    <dgm:cxn modelId="{AE6DE5FD-A48C-47B3-B4B6-8B6E2D2227BD}" type="presParOf" srcId="{96BDDA95-1076-4FCF-B7FD-8ECCBE8AF557}" destId="{96F02151-4DBB-420D-87B3-80FC47C862C8}" srcOrd="1" destOrd="0" presId="urn:microsoft.com/office/officeart/2005/8/layout/hierarchy1"/>
    <dgm:cxn modelId="{F97E4628-AF09-488B-952F-C5C9B7AFF928}" type="presParOf" srcId="{96F02151-4DBB-420D-87B3-80FC47C862C8}" destId="{D9F68318-F427-42F4-91E9-08A9E82E5BAC}" srcOrd="0" destOrd="0" presId="urn:microsoft.com/office/officeart/2005/8/layout/hierarchy1"/>
    <dgm:cxn modelId="{53E84004-169F-4B0C-8AD4-CDF2C4F96CF5}" type="presParOf" srcId="{96F02151-4DBB-420D-87B3-80FC47C862C8}" destId="{E5ACBA6B-3DE5-4099-A78A-C59095D03EF3}" srcOrd="1" destOrd="0" presId="urn:microsoft.com/office/officeart/2005/8/layout/hierarchy1"/>
    <dgm:cxn modelId="{1E5E87A0-ED80-41B7-A7F4-45EB143E1079}" type="presParOf" srcId="{E5ACBA6B-3DE5-4099-A78A-C59095D03EF3}" destId="{6C40DF61-0072-4989-8692-105C13D1D1E9}" srcOrd="0" destOrd="0" presId="urn:microsoft.com/office/officeart/2005/8/layout/hierarchy1"/>
    <dgm:cxn modelId="{712E725C-0825-4FAF-B5BC-F10BC5046744}" type="presParOf" srcId="{6C40DF61-0072-4989-8692-105C13D1D1E9}" destId="{DA33FE3C-DCDF-401E-9F1D-6E17D044CD1A}" srcOrd="0" destOrd="0" presId="urn:microsoft.com/office/officeart/2005/8/layout/hierarchy1"/>
    <dgm:cxn modelId="{7EE10234-4EFE-42E3-90F6-7082D9B2C3BA}" type="presParOf" srcId="{6C40DF61-0072-4989-8692-105C13D1D1E9}" destId="{4EF90423-1A7E-40A1-9B2C-E9A01D199787}" srcOrd="1" destOrd="0" presId="urn:microsoft.com/office/officeart/2005/8/layout/hierarchy1"/>
    <dgm:cxn modelId="{1CAAAE51-377E-4C5B-B9B6-7B0BA5205B67}" type="presParOf" srcId="{E5ACBA6B-3DE5-4099-A78A-C59095D03EF3}" destId="{947A95AB-E653-4F65-9D84-25568BE924B2}" srcOrd="1" destOrd="0" presId="urn:microsoft.com/office/officeart/2005/8/layout/hierarchy1"/>
    <dgm:cxn modelId="{FD86B841-AE16-47D7-9A1D-13359667217F}" type="presParOf" srcId="{947A95AB-E653-4F65-9D84-25568BE924B2}" destId="{E816C648-4350-40B3-858D-256E16A3C094}" srcOrd="0" destOrd="0" presId="urn:microsoft.com/office/officeart/2005/8/layout/hierarchy1"/>
    <dgm:cxn modelId="{F29AB07E-5A84-4B29-A464-562F2DECC522}" type="presParOf" srcId="{947A95AB-E653-4F65-9D84-25568BE924B2}" destId="{654BA284-0A93-45A2-A99F-8B65010AAC79}" srcOrd="1" destOrd="0" presId="urn:microsoft.com/office/officeart/2005/8/layout/hierarchy1"/>
    <dgm:cxn modelId="{F260C6FF-3581-4DBD-91D3-0EC4C1C583B5}" type="presParOf" srcId="{654BA284-0A93-45A2-A99F-8B65010AAC79}" destId="{DAB97DC0-904F-4C0B-B796-178ADE7711FB}" srcOrd="0" destOrd="0" presId="urn:microsoft.com/office/officeart/2005/8/layout/hierarchy1"/>
    <dgm:cxn modelId="{897D2436-4924-4780-B6ED-2349DC883A1F}" type="presParOf" srcId="{DAB97DC0-904F-4C0B-B796-178ADE7711FB}" destId="{CDF0003E-54D9-47DD-8464-5DC824638F0B}" srcOrd="0" destOrd="0" presId="urn:microsoft.com/office/officeart/2005/8/layout/hierarchy1"/>
    <dgm:cxn modelId="{CA736E4C-BE81-43D6-A32D-50DD07038F24}" type="presParOf" srcId="{DAB97DC0-904F-4C0B-B796-178ADE7711FB}" destId="{C0FB9F5C-E768-4468-B5E8-DBF00BB2EC45}" srcOrd="1" destOrd="0" presId="urn:microsoft.com/office/officeart/2005/8/layout/hierarchy1"/>
    <dgm:cxn modelId="{C426EC6D-507A-494E-9689-FB24640DF8F7}" type="presParOf" srcId="{654BA284-0A93-45A2-A99F-8B65010AAC79}" destId="{AA5EFE76-5218-423B-84D8-39497C423596}" srcOrd="1" destOrd="0" presId="urn:microsoft.com/office/officeart/2005/8/layout/hierarchy1"/>
    <dgm:cxn modelId="{2C87A7DF-13D4-4A32-83ED-640C7FEC098C}" type="presParOf" srcId="{96F02151-4DBB-420D-87B3-80FC47C862C8}" destId="{CF5D9545-BFD2-4ECF-9232-B0630B3465E8}" srcOrd="2" destOrd="0" presId="urn:microsoft.com/office/officeart/2005/8/layout/hierarchy1"/>
    <dgm:cxn modelId="{A220EB4C-0EAA-4B3D-8F70-03147905C037}" type="presParOf" srcId="{96F02151-4DBB-420D-87B3-80FC47C862C8}" destId="{F7E02D39-D6AB-4B23-9CDE-4304F168A786}" srcOrd="3" destOrd="0" presId="urn:microsoft.com/office/officeart/2005/8/layout/hierarchy1"/>
    <dgm:cxn modelId="{349109CC-0C1B-481C-B461-4261BBDBD8FE}" type="presParOf" srcId="{F7E02D39-D6AB-4B23-9CDE-4304F168A786}" destId="{CB26EDAE-E506-492F-8F35-547A3067623B}" srcOrd="0" destOrd="0" presId="urn:microsoft.com/office/officeart/2005/8/layout/hierarchy1"/>
    <dgm:cxn modelId="{856BC72A-AA05-4996-9F2C-A6B6E141D372}" type="presParOf" srcId="{CB26EDAE-E506-492F-8F35-547A3067623B}" destId="{7EE0600F-EA67-4CFD-BB51-F131DE937063}" srcOrd="0" destOrd="0" presId="urn:microsoft.com/office/officeart/2005/8/layout/hierarchy1"/>
    <dgm:cxn modelId="{8E34B399-A856-410A-AE0C-F8276F702CAA}" type="presParOf" srcId="{CB26EDAE-E506-492F-8F35-547A3067623B}" destId="{66A599B3-99EC-423D-8BC5-BEAECDB82EC5}" srcOrd="1" destOrd="0" presId="urn:microsoft.com/office/officeart/2005/8/layout/hierarchy1"/>
    <dgm:cxn modelId="{6F48EC65-2176-40E6-8309-AAEE86001125}" type="presParOf" srcId="{F7E02D39-D6AB-4B23-9CDE-4304F168A786}" destId="{CD38B66F-95CE-46A6-B4F1-896148AD579F}" srcOrd="1" destOrd="0" presId="urn:microsoft.com/office/officeart/2005/8/layout/hierarchy1"/>
    <dgm:cxn modelId="{45E314E9-D465-4A64-B5BB-70662F1CF75B}" type="presParOf" srcId="{CD38B66F-95CE-46A6-B4F1-896148AD579F}" destId="{4C07352D-09CA-43E3-9B6C-28F500F5738C}" srcOrd="0" destOrd="0" presId="urn:microsoft.com/office/officeart/2005/8/layout/hierarchy1"/>
    <dgm:cxn modelId="{F28F8119-9C8C-437B-988A-B095E4DC2900}" type="presParOf" srcId="{CD38B66F-95CE-46A6-B4F1-896148AD579F}" destId="{C3C1715D-0571-4EEA-8499-F1B92404598C}" srcOrd="1" destOrd="0" presId="urn:microsoft.com/office/officeart/2005/8/layout/hierarchy1"/>
    <dgm:cxn modelId="{7F020F49-1F0F-40CC-B55A-79DB950E9D3B}" type="presParOf" srcId="{C3C1715D-0571-4EEA-8499-F1B92404598C}" destId="{B899FDD5-D354-44D6-9A92-D2A66A740CE6}" srcOrd="0" destOrd="0" presId="urn:microsoft.com/office/officeart/2005/8/layout/hierarchy1"/>
    <dgm:cxn modelId="{404C4936-C706-48E7-8767-232E7EB3BE35}" type="presParOf" srcId="{B899FDD5-D354-44D6-9A92-D2A66A740CE6}" destId="{81B9ECBE-46F7-4345-BF0B-E7CF2DD67A06}" srcOrd="0" destOrd="0" presId="urn:microsoft.com/office/officeart/2005/8/layout/hierarchy1"/>
    <dgm:cxn modelId="{708656B9-EAE6-4837-8CCE-202AFB8A7A65}" type="presParOf" srcId="{B899FDD5-D354-44D6-9A92-D2A66A740CE6}" destId="{13C28552-60B4-4493-B60A-91A242EC0504}" srcOrd="1" destOrd="0" presId="urn:microsoft.com/office/officeart/2005/8/layout/hierarchy1"/>
    <dgm:cxn modelId="{D39AFC7D-6771-472C-9D4F-DFEDB65148A8}" type="presParOf" srcId="{C3C1715D-0571-4EEA-8499-F1B92404598C}" destId="{FF31AFD0-F5F6-4B9E-868A-3E8F4F703F76}" srcOrd="1" destOrd="0" presId="urn:microsoft.com/office/officeart/2005/8/layout/hierarchy1"/>
    <dgm:cxn modelId="{5335E858-97C4-425C-B8FE-8AEA3AFFF23D}" type="presParOf" srcId="{CD38B66F-95CE-46A6-B4F1-896148AD579F}" destId="{1EB73F2F-FD5F-441F-A2F6-65BC3CD1D33B}" srcOrd="2" destOrd="0" presId="urn:microsoft.com/office/officeart/2005/8/layout/hierarchy1"/>
    <dgm:cxn modelId="{231DF2BF-9048-4DBA-8D6F-6AAA4AC781AE}" type="presParOf" srcId="{CD38B66F-95CE-46A6-B4F1-896148AD579F}" destId="{9F5FB55B-2CC1-48A1-A0AC-6C6BD59160D0}" srcOrd="3" destOrd="0" presId="urn:microsoft.com/office/officeart/2005/8/layout/hierarchy1"/>
    <dgm:cxn modelId="{72DF0490-7DA7-49AC-BAC1-16CEDF6D80F2}" type="presParOf" srcId="{9F5FB55B-2CC1-48A1-A0AC-6C6BD59160D0}" destId="{54E88150-0F7F-4690-B175-BF5F0D6261E9}" srcOrd="0" destOrd="0" presId="urn:microsoft.com/office/officeart/2005/8/layout/hierarchy1"/>
    <dgm:cxn modelId="{02DF7B84-008C-45E2-881D-A6FC782844A8}" type="presParOf" srcId="{54E88150-0F7F-4690-B175-BF5F0D6261E9}" destId="{9A28E176-26FE-49C3-BFA3-586271FFC9C4}" srcOrd="0" destOrd="0" presId="urn:microsoft.com/office/officeart/2005/8/layout/hierarchy1"/>
    <dgm:cxn modelId="{13B959AB-541A-4644-BE36-BE50C0BF9AEB}" type="presParOf" srcId="{54E88150-0F7F-4690-B175-BF5F0D6261E9}" destId="{FE48538D-EC33-4E9C-8D4C-42E48FAFE38E}" srcOrd="1" destOrd="0" presId="urn:microsoft.com/office/officeart/2005/8/layout/hierarchy1"/>
    <dgm:cxn modelId="{A089563C-245A-417F-A3B5-44EAD6B8F3C6}" type="presParOf" srcId="{9F5FB55B-2CC1-48A1-A0AC-6C6BD59160D0}" destId="{53C1E972-4E1C-4E90-A98C-E4FECE4397FD}" srcOrd="1" destOrd="0" presId="urn:microsoft.com/office/officeart/2005/8/layout/hierarchy1"/>
    <dgm:cxn modelId="{F6756596-7ACF-4AB3-AB0B-371125E97F56}" type="presParOf" srcId="{CD38B66F-95CE-46A6-B4F1-896148AD579F}" destId="{16A370C8-FD8B-4EC9-B1A4-17A79EBB0D11}" srcOrd="4" destOrd="0" presId="urn:microsoft.com/office/officeart/2005/8/layout/hierarchy1"/>
    <dgm:cxn modelId="{3A9AD9DE-5EA8-4FEF-B3AE-26AF9028798A}" type="presParOf" srcId="{CD38B66F-95CE-46A6-B4F1-896148AD579F}" destId="{B1EE3776-3F90-44DC-BA9F-560B626485CE}" srcOrd="5" destOrd="0" presId="urn:microsoft.com/office/officeart/2005/8/layout/hierarchy1"/>
    <dgm:cxn modelId="{7DE336CA-2274-4CF6-8741-42D7B4406902}" type="presParOf" srcId="{B1EE3776-3F90-44DC-BA9F-560B626485CE}" destId="{7008C802-E783-4A59-9EE4-FCDD7BDC827F}" srcOrd="0" destOrd="0" presId="urn:microsoft.com/office/officeart/2005/8/layout/hierarchy1"/>
    <dgm:cxn modelId="{23591760-DDE9-4AB5-8B25-C13DB8AE3367}" type="presParOf" srcId="{7008C802-E783-4A59-9EE4-FCDD7BDC827F}" destId="{D5349418-57DC-4F12-A3C1-624345C63D13}" srcOrd="0" destOrd="0" presId="urn:microsoft.com/office/officeart/2005/8/layout/hierarchy1"/>
    <dgm:cxn modelId="{9B40A3B3-10AE-4E6F-9F24-6E3FA6BB17D0}" type="presParOf" srcId="{7008C802-E783-4A59-9EE4-FCDD7BDC827F}" destId="{ACB54A3C-07ED-48C8-AA2E-1981AFC1DE54}" srcOrd="1" destOrd="0" presId="urn:microsoft.com/office/officeart/2005/8/layout/hierarchy1"/>
    <dgm:cxn modelId="{CC039EFF-70A5-4E51-A244-B2C50A2D878F}" type="presParOf" srcId="{B1EE3776-3F90-44DC-BA9F-560B626485CE}" destId="{F0A2DDC8-2C96-4951-AD26-0B0555CE1635}" srcOrd="1" destOrd="0" presId="urn:microsoft.com/office/officeart/2005/8/layout/hierarchy1"/>
    <dgm:cxn modelId="{FDD25A02-F662-4357-9942-61700F1FAE4A}" type="presParOf" srcId="{CD38B66F-95CE-46A6-B4F1-896148AD579F}" destId="{8F383E17-9302-4959-A907-8038A2834F8F}" srcOrd="6" destOrd="0" presId="urn:microsoft.com/office/officeart/2005/8/layout/hierarchy1"/>
    <dgm:cxn modelId="{CCA920B1-93B9-422E-AC56-2E639AE4FB9E}" type="presParOf" srcId="{CD38B66F-95CE-46A6-B4F1-896148AD579F}" destId="{D7BA6F4B-6F83-483B-9734-67E856FB03F8}" srcOrd="7" destOrd="0" presId="urn:microsoft.com/office/officeart/2005/8/layout/hierarchy1"/>
    <dgm:cxn modelId="{5AF00EDD-55F9-4AD5-A2AD-C930FDDFC4D1}" type="presParOf" srcId="{D7BA6F4B-6F83-483B-9734-67E856FB03F8}" destId="{B016DF03-EB2A-4C87-8857-4999CEB32171}" srcOrd="0" destOrd="0" presId="urn:microsoft.com/office/officeart/2005/8/layout/hierarchy1"/>
    <dgm:cxn modelId="{F8BD6082-F594-4D14-A301-EC2067F1DC5A}" type="presParOf" srcId="{B016DF03-EB2A-4C87-8857-4999CEB32171}" destId="{9F2CF35A-D9E1-447B-8499-AA641168B2E6}" srcOrd="0" destOrd="0" presId="urn:microsoft.com/office/officeart/2005/8/layout/hierarchy1"/>
    <dgm:cxn modelId="{56EBB61A-C01C-4090-8A72-72EC704DFE5C}" type="presParOf" srcId="{B016DF03-EB2A-4C87-8857-4999CEB32171}" destId="{90717DD2-935C-47FB-B6BA-D654868F2426}" srcOrd="1" destOrd="0" presId="urn:microsoft.com/office/officeart/2005/8/layout/hierarchy1"/>
    <dgm:cxn modelId="{2F65D1B1-99A7-43DE-951E-A24F9038BDD9}" type="presParOf" srcId="{D7BA6F4B-6F83-483B-9734-67E856FB03F8}" destId="{761E5F95-7DCE-4121-96F9-0682D811B44B}" srcOrd="1" destOrd="0" presId="urn:microsoft.com/office/officeart/2005/8/layout/hierarchy1"/>
    <dgm:cxn modelId="{629966FD-6266-48D2-8CC2-F6F5F428CC71}" type="presParOf" srcId="{96F02151-4DBB-420D-87B3-80FC47C862C8}" destId="{D05B42F4-0B04-4FF6-940E-525D7BC16070}" srcOrd="4" destOrd="0" presId="urn:microsoft.com/office/officeart/2005/8/layout/hierarchy1"/>
    <dgm:cxn modelId="{DA2F96C1-083F-4E0E-9A72-EA743D6FB95D}" type="presParOf" srcId="{96F02151-4DBB-420D-87B3-80FC47C862C8}" destId="{E619B6DA-CE42-45B0-9C9D-DFFACEC59238}" srcOrd="5" destOrd="0" presId="urn:microsoft.com/office/officeart/2005/8/layout/hierarchy1"/>
    <dgm:cxn modelId="{B8EC93E4-5F46-4C36-A1CE-193D296477DE}" type="presParOf" srcId="{E619B6DA-CE42-45B0-9C9D-DFFACEC59238}" destId="{4243F1B1-BC98-4458-B5A7-84166DF03899}" srcOrd="0" destOrd="0" presId="urn:microsoft.com/office/officeart/2005/8/layout/hierarchy1"/>
    <dgm:cxn modelId="{866CE0EA-0DE1-4932-B970-34B64EF59F9C}" type="presParOf" srcId="{4243F1B1-BC98-4458-B5A7-84166DF03899}" destId="{92E12D20-C5AB-4B35-998D-0F15994E06B7}" srcOrd="0" destOrd="0" presId="urn:microsoft.com/office/officeart/2005/8/layout/hierarchy1"/>
    <dgm:cxn modelId="{30917CB0-D86B-46DB-9431-DCBE1A9CED0D}" type="presParOf" srcId="{4243F1B1-BC98-4458-B5A7-84166DF03899}" destId="{A267CDE5-D91B-4AF8-827B-B136E22FF64E}" srcOrd="1" destOrd="0" presId="urn:microsoft.com/office/officeart/2005/8/layout/hierarchy1"/>
    <dgm:cxn modelId="{3D2BD812-09F2-4544-B1AC-0E9A824902A7}" type="presParOf" srcId="{E619B6DA-CE42-45B0-9C9D-DFFACEC59238}" destId="{C0F4D496-5348-4F09-BBCE-D7A9254766D8}" srcOrd="1" destOrd="0" presId="urn:microsoft.com/office/officeart/2005/8/layout/hierarchy1"/>
    <dgm:cxn modelId="{09B1D6D4-D497-4FFF-BAFA-F4F112222677}" type="presParOf" srcId="{C0F4D496-5348-4F09-BBCE-D7A9254766D8}" destId="{8A3CF0BC-2F7F-4707-8C4F-6FB331FD6B18}" srcOrd="0" destOrd="0" presId="urn:microsoft.com/office/officeart/2005/8/layout/hierarchy1"/>
    <dgm:cxn modelId="{6E8C1B20-FE8A-443C-8131-FAA2056B8BE2}" type="presParOf" srcId="{C0F4D496-5348-4F09-BBCE-D7A9254766D8}" destId="{E95F9AFA-CA6D-42C2-B438-825E1330E5C6}" srcOrd="1" destOrd="0" presId="urn:microsoft.com/office/officeart/2005/8/layout/hierarchy1"/>
    <dgm:cxn modelId="{E64E2C74-F752-44BA-9CAA-CF55E2CCAF77}" type="presParOf" srcId="{E95F9AFA-CA6D-42C2-B438-825E1330E5C6}" destId="{09C89E01-ECA6-435A-A645-947D84C4B01E}" srcOrd="0" destOrd="0" presId="urn:microsoft.com/office/officeart/2005/8/layout/hierarchy1"/>
    <dgm:cxn modelId="{434549ED-87C9-4C54-B675-6AEE70931685}" type="presParOf" srcId="{09C89E01-ECA6-435A-A645-947D84C4B01E}" destId="{1F93DE19-507C-4EBD-BBCD-86A19BB610DC}" srcOrd="0" destOrd="0" presId="urn:microsoft.com/office/officeart/2005/8/layout/hierarchy1"/>
    <dgm:cxn modelId="{515D1828-0BB3-494E-9D14-8A9E08FF607A}" type="presParOf" srcId="{09C89E01-ECA6-435A-A645-947D84C4B01E}" destId="{A91AF83F-A630-4D70-86B5-817EA73DC3D4}" srcOrd="1" destOrd="0" presId="urn:microsoft.com/office/officeart/2005/8/layout/hierarchy1"/>
    <dgm:cxn modelId="{C0DC0663-697B-4764-8446-AAFD9D6C9B63}" type="presParOf" srcId="{E95F9AFA-CA6D-42C2-B438-825E1330E5C6}" destId="{E998B431-7232-4802-8D04-64B5CC51D4A3}" srcOrd="1" destOrd="0" presId="urn:microsoft.com/office/officeart/2005/8/layout/hierarchy1"/>
    <dgm:cxn modelId="{6A455310-6B36-4732-8840-1D25E6D39ED1}" type="presParOf" srcId="{C0F4D496-5348-4F09-BBCE-D7A9254766D8}" destId="{FC1F5DF8-A864-4E39-A4DF-ED66967675BA}" srcOrd="2" destOrd="0" presId="urn:microsoft.com/office/officeart/2005/8/layout/hierarchy1"/>
    <dgm:cxn modelId="{6E1CE591-4EEA-4B03-A31C-F2868B50911C}" type="presParOf" srcId="{C0F4D496-5348-4F09-BBCE-D7A9254766D8}" destId="{1635CE31-1BCB-4026-A85A-6E1903F6CA31}" srcOrd="3" destOrd="0" presId="urn:microsoft.com/office/officeart/2005/8/layout/hierarchy1"/>
    <dgm:cxn modelId="{7A08AFD9-FFFF-447C-8CE6-3045CBB1D270}" type="presParOf" srcId="{1635CE31-1BCB-4026-A85A-6E1903F6CA31}" destId="{7E9C4E09-055A-43A0-A0EB-81F0713C5EDD}" srcOrd="0" destOrd="0" presId="urn:microsoft.com/office/officeart/2005/8/layout/hierarchy1"/>
    <dgm:cxn modelId="{8B7CA161-83A1-4F31-8E74-3948DE151DA8}" type="presParOf" srcId="{7E9C4E09-055A-43A0-A0EB-81F0713C5EDD}" destId="{1074FE64-3A6F-41C6-8AED-95658596FFB0}" srcOrd="0" destOrd="0" presId="urn:microsoft.com/office/officeart/2005/8/layout/hierarchy1"/>
    <dgm:cxn modelId="{2F51D10E-CC6D-4BFA-B004-F60ACF9948B4}" type="presParOf" srcId="{7E9C4E09-055A-43A0-A0EB-81F0713C5EDD}" destId="{860FC49D-9D3A-4830-9052-48ACCCE9AD6E}" srcOrd="1" destOrd="0" presId="urn:microsoft.com/office/officeart/2005/8/layout/hierarchy1"/>
    <dgm:cxn modelId="{43EF34D9-35D8-4EB2-A9FE-312088097C36}" type="presParOf" srcId="{1635CE31-1BCB-4026-A85A-6E1903F6CA31}" destId="{81E31D1E-8B7A-44B9-A188-651A79A6DD2E}" srcOrd="1" destOrd="0" presId="urn:microsoft.com/office/officeart/2005/8/layout/hierarchy1"/>
    <dgm:cxn modelId="{234F9620-1D3A-48A0-8E14-7E19C6EE5826}" type="presParOf" srcId="{96F02151-4DBB-420D-87B3-80FC47C862C8}" destId="{CDAFBD7F-9DFA-4D6D-A0B5-F484FD33376E}" srcOrd="6" destOrd="0" presId="urn:microsoft.com/office/officeart/2005/8/layout/hierarchy1"/>
    <dgm:cxn modelId="{F21896C2-242F-45B8-AC90-C10DBD6FB50D}" type="presParOf" srcId="{96F02151-4DBB-420D-87B3-80FC47C862C8}" destId="{24F4942C-7311-4B9D-8E7D-98D7C2EEAF42}" srcOrd="7" destOrd="0" presId="urn:microsoft.com/office/officeart/2005/8/layout/hierarchy1"/>
    <dgm:cxn modelId="{9CA2BF1F-B8E1-47F6-A20B-2D79492BAE03}" type="presParOf" srcId="{24F4942C-7311-4B9D-8E7D-98D7C2EEAF42}" destId="{3E0A21F9-A9B6-4829-A77C-F5B6BD58DBFD}" srcOrd="0" destOrd="0" presId="urn:microsoft.com/office/officeart/2005/8/layout/hierarchy1"/>
    <dgm:cxn modelId="{0FEB7284-B45C-45AF-914E-1C63055C7A99}" type="presParOf" srcId="{3E0A21F9-A9B6-4829-A77C-F5B6BD58DBFD}" destId="{527FF7C0-48F5-4555-A45A-D8AC5056F913}" srcOrd="0" destOrd="0" presId="urn:microsoft.com/office/officeart/2005/8/layout/hierarchy1"/>
    <dgm:cxn modelId="{B6F291FF-84B4-4147-858F-58BD9E015C23}" type="presParOf" srcId="{3E0A21F9-A9B6-4829-A77C-F5B6BD58DBFD}" destId="{378EC423-6F27-4131-BF61-340EAA7A5812}" srcOrd="1" destOrd="0" presId="urn:microsoft.com/office/officeart/2005/8/layout/hierarchy1"/>
    <dgm:cxn modelId="{A0BC5C5E-DD2D-46B2-86B9-6E771D04334E}" type="presParOf" srcId="{24F4942C-7311-4B9D-8E7D-98D7C2EEAF42}" destId="{71E65003-A622-4DAF-B491-586C3977CBB4}" srcOrd="1" destOrd="0" presId="urn:microsoft.com/office/officeart/2005/8/layout/hierarchy1"/>
    <dgm:cxn modelId="{B40688FE-95CA-4409-BCA4-6E22FF0D80E0}" type="presParOf" srcId="{71E65003-A622-4DAF-B491-586C3977CBB4}" destId="{629690A0-A620-4E29-A557-1C1B751F4670}" srcOrd="0" destOrd="0" presId="urn:microsoft.com/office/officeart/2005/8/layout/hierarchy1"/>
    <dgm:cxn modelId="{3216170F-BA0A-4861-A95D-85B7DA0B333D}" type="presParOf" srcId="{71E65003-A622-4DAF-B491-586C3977CBB4}" destId="{3C2852D1-BFF6-4C6E-8ED0-0F3F8377A7C0}" srcOrd="1" destOrd="0" presId="urn:microsoft.com/office/officeart/2005/8/layout/hierarchy1"/>
    <dgm:cxn modelId="{81C8F1EB-3FF3-4567-835B-EA4580F31756}" type="presParOf" srcId="{3C2852D1-BFF6-4C6E-8ED0-0F3F8377A7C0}" destId="{E421E7BB-5003-4830-BFAB-283A5063EDC1}" srcOrd="0" destOrd="0" presId="urn:microsoft.com/office/officeart/2005/8/layout/hierarchy1"/>
    <dgm:cxn modelId="{98A54B1A-CD65-4239-A842-C5F6B996C207}" type="presParOf" srcId="{E421E7BB-5003-4830-BFAB-283A5063EDC1}" destId="{F947AA0E-659B-484B-BAA6-2499D7B42F62}" srcOrd="0" destOrd="0" presId="urn:microsoft.com/office/officeart/2005/8/layout/hierarchy1"/>
    <dgm:cxn modelId="{50ADC370-C5F5-4BE0-810B-845C3F4EB0ED}" type="presParOf" srcId="{E421E7BB-5003-4830-BFAB-283A5063EDC1}" destId="{DA17E567-A8DF-4A8C-BC81-74D0CB714CA5}" srcOrd="1" destOrd="0" presId="urn:microsoft.com/office/officeart/2005/8/layout/hierarchy1"/>
    <dgm:cxn modelId="{E2B628D2-D423-4C9D-B974-D35A402FBC46}" type="presParOf" srcId="{3C2852D1-BFF6-4C6E-8ED0-0F3F8377A7C0}" destId="{E46641DF-90F9-4950-BF41-35A0BB21FB50}" srcOrd="1" destOrd="0" presId="urn:microsoft.com/office/officeart/2005/8/layout/hierarchy1"/>
    <dgm:cxn modelId="{36466829-3B0E-47AB-AFC2-34DE945E81C2}" type="presParOf" srcId="{71E65003-A622-4DAF-B491-586C3977CBB4}" destId="{5292FBF5-2DF7-4342-A515-4B905E67CCCA}" srcOrd="2" destOrd="0" presId="urn:microsoft.com/office/officeart/2005/8/layout/hierarchy1"/>
    <dgm:cxn modelId="{78591E87-9D4A-42B9-A3FF-3140615DB8C6}" type="presParOf" srcId="{71E65003-A622-4DAF-B491-586C3977CBB4}" destId="{02D533E2-EF4A-4AC5-A909-BCC05B7532DB}" srcOrd="3" destOrd="0" presId="urn:microsoft.com/office/officeart/2005/8/layout/hierarchy1"/>
    <dgm:cxn modelId="{239EC6B0-9C2C-4DC2-A9D2-881EBC7FDC85}" type="presParOf" srcId="{02D533E2-EF4A-4AC5-A909-BCC05B7532DB}" destId="{FD22E455-CFE5-40F2-81A3-FF4059552545}" srcOrd="0" destOrd="0" presId="urn:microsoft.com/office/officeart/2005/8/layout/hierarchy1"/>
    <dgm:cxn modelId="{C14CEEBE-6303-4DEE-9577-EB7A0B5ED249}" type="presParOf" srcId="{FD22E455-CFE5-40F2-81A3-FF4059552545}" destId="{5F27DAFB-4528-468A-BB39-86AD8BAD708B}" srcOrd="0" destOrd="0" presId="urn:microsoft.com/office/officeart/2005/8/layout/hierarchy1"/>
    <dgm:cxn modelId="{D52A18D3-5E26-48A5-B92E-E003B6D6109A}" type="presParOf" srcId="{FD22E455-CFE5-40F2-81A3-FF4059552545}" destId="{C32B4305-50AD-48FE-B254-5F85B4A0E3A3}" srcOrd="1" destOrd="0" presId="urn:microsoft.com/office/officeart/2005/8/layout/hierarchy1"/>
    <dgm:cxn modelId="{151A8ACD-16D6-4D11-A1A9-04EC6C45DA2D}" type="presParOf" srcId="{02D533E2-EF4A-4AC5-A909-BCC05B7532DB}" destId="{3965A6C1-0B21-4516-A569-02B30F00B648}" srcOrd="1" destOrd="0" presId="urn:microsoft.com/office/officeart/2005/8/layout/hierarchy1"/>
    <dgm:cxn modelId="{BD364F6F-FAC1-4ABE-ADB4-A1EA73FFF2CA}" type="presParOf" srcId="{71E65003-A622-4DAF-B491-586C3977CBB4}" destId="{DA769EE2-B09E-4ECE-9AA4-5B37F6189BD1}" srcOrd="4" destOrd="0" presId="urn:microsoft.com/office/officeart/2005/8/layout/hierarchy1"/>
    <dgm:cxn modelId="{9756ADC1-C594-4B0E-96C2-6FDB71F04F47}" type="presParOf" srcId="{71E65003-A622-4DAF-B491-586C3977CBB4}" destId="{1EA47B22-328B-433B-86E5-89F14372B9E3}" srcOrd="5" destOrd="0" presId="urn:microsoft.com/office/officeart/2005/8/layout/hierarchy1"/>
    <dgm:cxn modelId="{4A6F24E2-A5C2-4643-A7AE-AB933B264CB2}" type="presParOf" srcId="{1EA47B22-328B-433B-86E5-89F14372B9E3}" destId="{33DB4077-5D1B-4DCE-BBE9-8867B7E072C8}" srcOrd="0" destOrd="0" presId="urn:microsoft.com/office/officeart/2005/8/layout/hierarchy1"/>
    <dgm:cxn modelId="{F3EDC000-824B-49B0-8DE7-AE5FFA7714CD}" type="presParOf" srcId="{33DB4077-5D1B-4DCE-BBE9-8867B7E072C8}" destId="{BE3E8F27-6BAD-4E1D-BA00-FB2870FB6A4E}" srcOrd="0" destOrd="0" presId="urn:microsoft.com/office/officeart/2005/8/layout/hierarchy1"/>
    <dgm:cxn modelId="{5CF8C5BD-E465-4E48-A6A8-91B0D13D2D05}" type="presParOf" srcId="{33DB4077-5D1B-4DCE-BBE9-8867B7E072C8}" destId="{A09E94A0-1AC6-4368-BF4A-9E8E2592BF34}" srcOrd="1" destOrd="0" presId="urn:microsoft.com/office/officeart/2005/8/layout/hierarchy1"/>
    <dgm:cxn modelId="{E5142C28-CFB3-4DDB-8E62-8D6074EC4074}" type="presParOf" srcId="{1EA47B22-328B-433B-86E5-89F14372B9E3}" destId="{BA4CB2EA-4BCF-4202-AA26-CB8302D23181}" srcOrd="1" destOrd="0" presId="urn:microsoft.com/office/officeart/2005/8/layout/hierarchy1"/>
    <dgm:cxn modelId="{957AB7B0-D80D-492C-BBB0-895B718441BD}" type="presParOf" srcId="{71E65003-A622-4DAF-B491-586C3977CBB4}" destId="{E802C68A-197F-4B7F-9A5E-BAAB9641A5E4}" srcOrd="6" destOrd="0" presId="urn:microsoft.com/office/officeart/2005/8/layout/hierarchy1"/>
    <dgm:cxn modelId="{39A402BE-1F9E-4C74-B567-601213C7B01D}" type="presParOf" srcId="{71E65003-A622-4DAF-B491-586C3977CBB4}" destId="{D6803BDF-F484-4454-BB8D-4FB5FCB2B713}" srcOrd="7" destOrd="0" presId="urn:microsoft.com/office/officeart/2005/8/layout/hierarchy1"/>
    <dgm:cxn modelId="{5A350946-AD90-4D91-8CCC-78143A9CE861}" type="presParOf" srcId="{D6803BDF-F484-4454-BB8D-4FB5FCB2B713}" destId="{4AA26AE4-49F7-4ED8-8420-84CAD0F84AA0}" srcOrd="0" destOrd="0" presId="urn:microsoft.com/office/officeart/2005/8/layout/hierarchy1"/>
    <dgm:cxn modelId="{D44087F9-8AF8-420A-9D22-0371B8B96423}" type="presParOf" srcId="{4AA26AE4-49F7-4ED8-8420-84CAD0F84AA0}" destId="{A7499BAD-D1FE-42C0-A6A0-6BC96AD2706E}" srcOrd="0" destOrd="0" presId="urn:microsoft.com/office/officeart/2005/8/layout/hierarchy1"/>
    <dgm:cxn modelId="{7369667F-CF67-48D1-B318-5EBB10204E7B}" type="presParOf" srcId="{4AA26AE4-49F7-4ED8-8420-84CAD0F84AA0}" destId="{01C9735D-0A58-4D8D-8556-FDD9BCDA177C}" srcOrd="1" destOrd="0" presId="urn:microsoft.com/office/officeart/2005/8/layout/hierarchy1"/>
    <dgm:cxn modelId="{8886B94F-DA98-4995-889F-540A17DD0B68}" type="presParOf" srcId="{D6803BDF-F484-4454-BB8D-4FB5FCB2B713}" destId="{038AA56C-B9F2-4FF7-A469-DD28565DB0ED}" srcOrd="1" destOrd="0" presId="urn:microsoft.com/office/officeart/2005/8/layout/hierarchy1"/>
    <dgm:cxn modelId="{D2822FC7-C01A-4CF4-BDFA-4F8093DF9B61}" type="presParOf" srcId="{71E65003-A622-4DAF-B491-586C3977CBB4}" destId="{F1B2499F-EC64-4D06-8E3D-9DAA7CAAA816}" srcOrd="8" destOrd="0" presId="urn:microsoft.com/office/officeart/2005/8/layout/hierarchy1"/>
    <dgm:cxn modelId="{D6A67F28-FB93-4A22-8C88-FA099697602D}" type="presParOf" srcId="{71E65003-A622-4DAF-B491-586C3977CBB4}" destId="{F9E2B4C2-7A5C-4224-A19F-1C89E2EDFC53}" srcOrd="9" destOrd="0" presId="urn:microsoft.com/office/officeart/2005/8/layout/hierarchy1"/>
    <dgm:cxn modelId="{4400A325-6111-40E8-B514-E8132D966BB5}" type="presParOf" srcId="{F9E2B4C2-7A5C-4224-A19F-1C89E2EDFC53}" destId="{36AF14E5-913E-408B-A93A-5A46DD0FF52A}" srcOrd="0" destOrd="0" presId="urn:microsoft.com/office/officeart/2005/8/layout/hierarchy1"/>
    <dgm:cxn modelId="{01B27059-CCCA-4776-B9BB-5C96CF3EAE94}" type="presParOf" srcId="{36AF14E5-913E-408B-A93A-5A46DD0FF52A}" destId="{2C18E42C-8A9E-4AF2-AB2E-01C2B3B9EDD3}" srcOrd="0" destOrd="0" presId="urn:microsoft.com/office/officeart/2005/8/layout/hierarchy1"/>
    <dgm:cxn modelId="{1F1189AF-013F-4AF1-9316-8941736E101E}" type="presParOf" srcId="{36AF14E5-913E-408B-A93A-5A46DD0FF52A}" destId="{7DC97702-027E-4032-9D9C-AEFAF4576D81}" srcOrd="1" destOrd="0" presId="urn:microsoft.com/office/officeart/2005/8/layout/hierarchy1"/>
    <dgm:cxn modelId="{0695EA5C-7027-4BA5-9696-605A1BCD9F3A}" type="presParOf" srcId="{F9E2B4C2-7A5C-4224-A19F-1C89E2EDFC53}" destId="{B627B96D-DDC3-4993-B517-143634D5077B}" srcOrd="1" destOrd="0" presId="urn:microsoft.com/office/officeart/2005/8/layout/hierarchy1"/>
  </dgm:cxnLst>
  <dgm:bg/>
  <dgm:whole/>
  <dgm:extLst>
    <a:ext uri="http://schemas.microsoft.com/office/drawing/2008/diagram">
      <dsp:dataModelExt xmlns:dsp="http://schemas.microsoft.com/office/drawing/2008/diagram" xmlns="" relId="rId5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68FC9FD6-8567-47DA-A9DE-F31B2090611D}" type="doc">
      <dgm:prSet loTypeId="urn:microsoft.com/office/officeart/2005/8/layout/pyramid2" loCatId="pyramid" qsTypeId="urn:microsoft.com/office/officeart/2005/8/quickstyle/3d8" qsCatId="3D" csTypeId="urn:microsoft.com/office/officeart/2005/8/colors/accent1_4" csCatId="accent1" phldr="1"/>
      <dgm:spPr/>
    </dgm:pt>
    <dgm:pt modelId="{B3C5C53A-BFDE-4208-8AA7-BCFE13CDAC29}">
      <dgm:prSet phldrT="[Text]" custT="1"/>
      <dgm:spPr/>
      <dgm:t>
        <a:bodyPr/>
        <a:lstStyle/>
        <a:p>
          <a:r>
            <a:rPr lang="en-US" sz="1100">
              <a:latin typeface="Times New Roman" pitchFamily="18" charset="0"/>
              <a:cs typeface="Times New Roman" pitchFamily="18" charset="0"/>
            </a:rPr>
            <a:t>At the Top Level ( Secy, JS, Dir ) Interactive dashboard and case summary </a:t>
          </a:r>
        </a:p>
      </dgm:t>
    </dgm:pt>
    <dgm:pt modelId="{B9F0900C-C255-422D-B797-A84CBEFCCF92}" type="parTrans" cxnId="{78636382-FA02-4BCA-8599-8CF3C86C6CD4}">
      <dgm:prSet/>
      <dgm:spPr/>
      <dgm:t>
        <a:bodyPr/>
        <a:lstStyle/>
        <a:p>
          <a:endParaRPr lang="en-US"/>
        </a:p>
      </dgm:t>
    </dgm:pt>
    <dgm:pt modelId="{0D60E51E-DF98-40C1-9D46-86730B466D86}" type="sibTrans" cxnId="{78636382-FA02-4BCA-8599-8CF3C86C6CD4}">
      <dgm:prSet/>
      <dgm:spPr/>
      <dgm:t>
        <a:bodyPr/>
        <a:lstStyle/>
        <a:p>
          <a:endParaRPr lang="en-US"/>
        </a:p>
      </dgm:t>
    </dgm:pt>
    <dgm:pt modelId="{EDE70269-084A-43FC-90DA-F7787428B75E}">
      <dgm:prSet phldrT="[Text]" custT="1"/>
      <dgm:spPr/>
      <dgm:t>
        <a:bodyPr/>
        <a:lstStyle/>
        <a:p>
          <a:r>
            <a:rPr lang="en-US" sz="1100">
              <a:latin typeface="Times New Roman" pitchFamily="18" charset="0"/>
              <a:cs typeface="Times New Roman" pitchFamily="18" charset="0"/>
            </a:rPr>
            <a:t>Middle level (US )</a:t>
          </a:r>
        </a:p>
        <a:p>
          <a:r>
            <a:rPr lang="en-US" sz="1100">
              <a:latin typeface="Times New Roman" pitchFamily="18" charset="0"/>
              <a:cs typeface="Times New Roman" pitchFamily="18" charset="0"/>
            </a:rPr>
            <a:t> Data Retrival , reports , standarised data and format  </a:t>
          </a:r>
        </a:p>
      </dgm:t>
    </dgm:pt>
    <dgm:pt modelId="{311E54C5-11F9-402A-A7DF-3B3A34C30301}" type="parTrans" cxnId="{8651CBB4-C145-46FB-AE72-086C5E676654}">
      <dgm:prSet/>
      <dgm:spPr/>
      <dgm:t>
        <a:bodyPr/>
        <a:lstStyle/>
        <a:p>
          <a:endParaRPr lang="en-US"/>
        </a:p>
      </dgm:t>
    </dgm:pt>
    <dgm:pt modelId="{6A7F0F82-D522-4C75-A75F-64680B9065BA}" type="sibTrans" cxnId="{8651CBB4-C145-46FB-AE72-086C5E676654}">
      <dgm:prSet/>
      <dgm:spPr/>
      <dgm:t>
        <a:bodyPr/>
        <a:lstStyle/>
        <a:p>
          <a:endParaRPr lang="en-US"/>
        </a:p>
      </dgm:t>
    </dgm:pt>
    <dgm:pt modelId="{6887C1BD-C026-4B30-80F7-C5DF79DCAF17}">
      <dgm:prSet phldrT="[Text]" custT="1"/>
      <dgm:spPr/>
      <dgm:t>
        <a:bodyPr/>
        <a:lstStyle/>
        <a:p>
          <a:r>
            <a:rPr lang="en-US" sz="1100">
              <a:latin typeface="Times New Roman" pitchFamily="18" charset="0"/>
              <a:cs typeface="Times New Roman" pitchFamily="18" charset="0"/>
            </a:rPr>
            <a:t>Lower level (SO, ASO,  dealing hand) </a:t>
          </a:r>
        </a:p>
        <a:p>
          <a:r>
            <a:rPr lang="en-US" sz="1100">
              <a:latin typeface="Times New Roman" pitchFamily="18" charset="0"/>
              <a:cs typeface="Times New Roman" pitchFamily="18" charset="0"/>
            </a:rPr>
            <a:t>Data accessing , integration of info, standard document preparation </a:t>
          </a:r>
        </a:p>
      </dgm:t>
    </dgm:pt>
    <dgm:pt modelId="{F25952A4-5079-4353-93EE-A3A80902AF36}" type="parTrans" cxnId="{E7A3DA44-5B02-4811-8DC6-DA60656A5785}">
      <dgm:prSet/>
      <dgm:spPr/>
      <dgm:t>
        <a:bodyPr/>
        <a:lstStyle/>
        <a:p>
          <a:endParaRPr lang="en-US"/>
        </a:p>
      </dgm:t>
    </dgm:pt>
    <dgm:pt modelId="{F8626A93-F617-4EDD-9434-BEEC7531BEC6}" type="sibTrans" cxnId="{E7A3DA44-5B02-4811-8DC6-DA60656A5785}">
      <dgm:prSet/>
      <dgm:spPr/>
      <dgm:t>
        <a:bodyPr/>
        <a:lstStyle/>
        <a:p>
          <a:endParaRPr lang="en-US"/>
        </a:p>
      </dgm:t>
    </dgm:pt>
    <dgm:pt modelId="{C57C66DF-87AC-49B5-AACE-970BE798F647}" type="pres">
      <dgm:prSet presAssocID="{68FC9FD6-8567-47DA-A9DE-F31B2090611D}" presName="compositeShape" presStyleCnt="0">
        <dgm:presLayoutVars>
          <dgm:dir/>
          <dgm:resizeHandles/>
        </dgm:presLayoutVars>
      </dgm:prSet>
      <dgm:spPr/>
    </dgm:pt>
    <dgm:pt modelId="{07666144-BB1A-4B7C-9B68-D71C056F138C}" type="pres">
      <dgm:prSet presAssocID="{68FC9FD6-8567-47DA-A9DE-F31B2090611D}" presName="pyramid" presStyleLbl="node1" presStyleIdx="0" presStyleCnt="1"/>
      <dgm:spPr/>
    </dgm:pt>
    <dgm:pt modelId="{CDC58E1F-A11E-4CF1-B682-32F1F92E3A96}" type="pres">
      <dgm:prSet presAssocID="{68FC9FD6-8567-47DA-A9DE-F31B2090611D}" presName="theList" presStyleCnt="0"/>
      <dgm:spPr/>
    </dgm:pt>
    <dgm:pt modelId="{3BC48BA4-E4BD-4A65-8C8C-7E5D90E22BB0}" type="pres">
      <dgm:prSet presAssocID="{B3C5C53A-BFDE-4208-8AA7-BCFE13CDAC29}" presName="aNode" presStyleLbl="fgAcc1" presStyleIdx="0" presStyleCnt="3">
        <dgm:presLayoutVars>
          <dgm:bulletEnabled val="1"/>
        </dgm:presLayoutVars>
      </dgm:prSet>
      <dgm:spPr/>
      <dgm:t>
        <a:bodyPr/>
        <a:lstStyle/>
        <a:p>
          <a:endParaRPr lang="en-US"/>
        </a:p>
      </dgm:t>
    </dgm:pt>
    <dgm:pt modelId="{0D018485-1CE9-4A2D-B877-606FB8E7E2F8}" type="pres">
      <dgm:prSet presAssocID="{B3C5C53A-BFDE-4208-8AA7-BCFE13CDAC29}" presName="aSpace" presStyleCnt="0"/>
      <dgm:spPr/>
    </dgm:pt>
    <dgm:pt modelId="{9F3F4BF8-3AA7-4368-B965-2C4D7D7D91F4}" type="pres">
      <dgm:prSet presAssocID="{EDE70269-084A-43FC-90DA-F7787428B75E}" presName="aNode" presStyleLbl="fgAcc1" presStyleIdx="1" presStyleCnt="3">
        <dgm:presLayoutVars>
          <dgm:bulletEnabled val="1"/>
        </dgm:presLayoutVars>
      </dgm:prSet>
      <dgm:spPr/>
      <dgm:t>
        <a:bodyPr/>
        <a:lstStyle/>
        <a:p>
          <a:endParaRPr lang="en-US"/>
        </a:p>
      </dgm:t>
    </dgm:pt>
    <dgm:pt modelId="{AD09A7A6-53CB-49EB-883C-BFA85B9C6868}" type="pres">
      <dgm:prSet presAssocID="{EDE70269-084A-43FC-90DA-F7787428B75E}" presName="aSpace" presStyleCnt="0"/>
      <dgm:spPr/>
    </dgm:pt>
    <dgm:pt modelId="{F2F8268C-D250-4D47-8AC5-FB2486AF464D}" type="pres">
      <dgm:prSet presAssocID="{6887C1BD-C026-4B30-80F7-C5DF79DCAF17}" presName="aNode" presStyleLbl="fgAcc1" presStyleIdx="2" presStyleCnt="3">
        <dgm:presLayoutVars>
          <dgm:bulletEnabled val="1"/>
        </dgm:presLayoutVars>
      </dgm:prSet>
      <dgm:spPr/>
      <dgm:t>
        <a:bodyPr/>
        <a:lstStyle/>
        <a:p>
          <a:endParaRPr lang="en-US"/>
        </a:p>
      </dgm:t>
    </dgm:pt>
    <dgm:pt modelId="{4634CA55-474A-4A41-BEB6-1E0CEF2D82CB}" type="pres">
      <dgm:prSet presAssocID="{6887C1BD-C026-4B30-80F7-C5DF79DCAF17}" presName="aSpace" presStyleCnt="0"/>
      <dgm:spPr/>
    </dgm:pt>
  </dgm:ptLst>
  <dgm:cxnLst>
    <dgm:cxn modelId="{78636382-FA02-4BCA-8599-8CF3C86C6CD4}" srcId="{68FC9FD6-8567-47DA-A9DE-F31B2090611D}" destId="{B3C5C53A-BFDE-4208-8AA7-BCFE13CDAC29}" srcOrd="0" destOrd="0" parTransId="{B9F0900C-C255-422D-B797-A84CBEFCCF92}" sibTransId="{0D60E51E-DF98-40C1-9D46-86730B466D86}"/>
    <dgm:cxn modelId="{8651CBB4-C145-46FB-AE72-086C5E676654}" srcId="{68FC9FD6-8567-47DA-A9DE-F31B2090611D}" destId="{EDE70269-084A-43FC-90DA-F7787428B75E}" srcOrd="1" destOrd="0" parTransId="{311E54C5-11F9-402A-A7DF-3B3A34C30301}" sibTransId="{6A7F0F82-D522-4C75-A75F-64680B9065BA}"/>
    <dgm:cxn modelId="{E7A3DA44-5B02-4811-8DC6-DA60656A5785}" srcId="{68FC9FD6-8567-47DA-A9DE-F31B2090611D}" destId="{6887C1BD-C026-4B30-80F7-C5DF79DCAF17}" srcOrd="2" destOrd="0" parTransId="{F25952A4-5079-4353-93EE-A3A80902AF36}" sibTransId="{F8626A93-F617-4EDD-9434-BEEC7531BEC6}"/>
    <dgm:cxn modelId="{7001A0E1-3C95-4DE0-BF2D-7470510F350B}" type="presOf" srcId="{6887C1BD-C026-4B30-80F7-C5DF79DCAF17}" destId="{F2F8268C-D250-4D47-8AC5-FB2486AF464D}" srcOrd="0" destOrd="0" presId="urn:microsoft.com/office/officeart/2005/8/layout/pyramid2"/>
    <dgm:cxn modelId="{06C382ED-70D0-4EE4-B685-2F686BC6E84A}" type="presOf" srcId="{B3C5C53A-BFDE-4208-8AA7-BCFE13CDAC29}" destId="{3BC48BA4-E4BD-4A65-8C8C-7E5D90E22BB0}" srcOrd="0" destOrd="0" presId="urn:microsoft.com/office/officeart/2005/8/layout/pyramid2"/>
    <dgm:cxn modelId="{1FBADB88-2503-4520-B128-6E4F65E94CE2}" type="presOf" srcId="{EDE70269-084A-43FC-90DA-F7787428B75E}" destId="{9F3F4BF8-3AA7-4368-B965-2C4D7D7D91F4}" srcOrd="0" destOrd="0" presId="urn:microsoft.com/office/officeart/2005/8/layout/pyramid2"/>
    <dgm:cxn modelId="{A160F940-C3F1-47B0-BF3A-58B55BAF679E}" type="presOf" srcId="{68FC9FD6-8567-47DA-A9DE-F31B2090611D}" destId="{C57C66DF-87AC-49B5-AACE-970BE798F647}" srcOrd="0" destOrd="0" presId="urn:microsoft.com/office/officeart/2005/8/layout/pyramid2"/>
    <dgm:cxn modelId="{22F8FD42-A03D-40EC-AE83-76B974283405}" type="presParOf" srcId="{C57C66DF-87AC-49B5-AACE-970BE798F647}" destId="{07666144-BB1A-4B7C-9B68-D71C056F138C}" srcOrd="0" destOrd="0" presId="urn:microsoft.com/office/officeart/2005/8/layout/pyramid2"/>
    <dgm:cxn modelId="{3B35995C-CCB7-4FF5-B3FB-5C2C5A141A98}" type="presParOf" srcId="{C57C66DF-87AC-49B5-AACE-970BE798F647}" destId="{CDC58E1F-A11E-4CF1-B682-32F1F92E3A96}" srcOrd="1" destOrd="0" presId="urn:microsoft.com/office/officeart/2005/8/layout/pyramid2"/>
    <dgm:cxn modelId="{631CC41D-E109-47B5-A9DA-20D2E4887401}" type="presParOf" srcId="{CDC58E1F-A11E-4CF1-B682-32F1F92E3A96}" destId="{3BC48BA4-E4BD-4A65-8C8C-7E5D90E22BB0}" srcOrd="0" destOrd="0" presId="urn:microsoft.com/office/officeart/2005/8/layout/pyramid2"/>
    <dgm:cxn modelId="{08D25F29-CD55-42FD-ADCF-E39F51C41B61}" type="presParOf" srcId="{CDC58E1F-A11E-4CF1-B682-32F1F92E3A96}" destId="{0D018485-1CE9-4A2D-B877-606FB8E7E2F8}" srcOrd="1" destOrd="0" presId="urn:microsoft.com/office/officeart/2005/8/layout/pyramid2"/>
    <dgm:cxn modelId="{7937D704-ECB0-47F5-B463-BE37079E1B2C}" type="presParOf" srcId="{CDC58E1F-A11E-4CF1-B682-32F1F92E3A96}" destId="{9F3F4BF8-3AA7-4368-B965-2C4D7D7D91F4}" srcOrd="2" destOrd="0" presId="urn:microsoft.com/office/officeart/2005/8/layout/pyramid2"/>
    <dgm:cxn modelId="{15A7EE19-2F99-4B34-85BC-3E13579E2F9F}" type="presParOf" srcId="{CDC58E1F-A11E-4CF1-B682-32F1F92E3A96}" destId="{AD09A7A6-53CB-49EB-883C-BFA85B9C6868}" srcOrd="3" destOrd="0" presId="urn:microsoft.com/office/officeart/2005/8/layout/pyramid2"/>
    <dgm:cxn modelId="{7CA6E91B-6C56-4116-BBC3-720FEF99098B}" type="presParOf" srcId="{CDC58E1F-A11E-4CF1-B682-32F1F92E3A96}" destId="{F2F8268C-D250-4D47-8AC5-FB2486AF464D}" srcOrd="4" destOrd="0" presId="urn:microsoft.com/office/officeart/2005/8/layout/pyramid2"/>
    <dgm:cxn modelId="{EDFB36E6-83B4-4C2C-A59C-1426A2E2F2F1}" type="presParOf" srcId="{CDC58E1F-A11E-4CF1-B682-32F1F92E3A96}" destId="{4634CA55-474A-4A41-BEB6-1E0CEF2D82CB}" srcOrd="5" destOrd="0" presId="urn:microsoft.com/office/officeart/2005/8/layout/pyramid2"/>
  </dgm:cxnLst>
  <dgm:bg/>
  <dgm:whole/>
  <dgm:extLst>
    <a:ext uri="http://schemas.microsoft.com/office/drawing/2008/diagram">
      <dsp:dataModelExt xmlns:dsp="http://schemas.microsoft.com/office/drawing/2008/diagram" xmlns="" relId="rId6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0DA8F27-F09E-4A5F-8ACC-85A2F6266975}" type="doc">
      <dgm:prSet loTypeId="urn:microsoft.com/office/officeart/2005/8/layout/arrow6" loCatId="process" qsTypeId="urn:microsoft.com/office/officeart/2005/8/quickstyle/simple2" qsCatId="simple" csTypeId="urn:microsoft.com/office/officeart/2005/8/colors/accent2_1" csCatId="accent2" phldr="1"/>
      <dgm:spPr/>
      <dgm:t>
        <a:bodyPr/>
        <a:lstStyle/>
        <a:p>
          <a:endParaRPr lang="en-US"/>
        </a:p>
      </dgm:t>
    </dgm:pt>
    <dgm:pt modelId="{82AA64B1-6812-4F1C-ADA5-F76692B23B26}">
      <dgm:prSet phldrT="[Text]" custT="1"/>
      <dgm:spPr/>
      <dgm:t>
        <a:bodyPr/>
        <a:lstStyle/>
        <a:p>
          <a:r>
            <a:rPr lang="en-US" sz="1400" b="1">
              <a:latin typeface="Times New Roman" pitchFamily="18" charset="0"/>
              <a:cs typeface="Times New Roman" pitchFamily="18" charset="0"/>
            </a:rPr>
            <a:t>Central repository: </a:t>
          </a:r>
        </a:p>
        <a:p>
          <a:r>
            <a:rPr lang="en-US" sz="1400" b="1">
              <a:latin typeface="Times New Roman" pitchFamily="18" charset="0"/>
              <a:cs typeface="Times New Roman" pitchFamily="18" charset="0"/>
            </a:rPr>
            <a:t> BI enabled System </a:t>
          </a:r>
        </a:p>
      </dgm:t>
    </dgm:pt>
    <dgm:pt modelId="{FE23045D-B57C-464D-A99C-1417740C8955}" type="parTrans" cxnId="{0DBECA34-439F-4C2D-9B3F-A558E2688DA8}">
      <dgm:prSet/>
      <dgm:spPr/>
      <dgm:t>
        <a:bodyPr/>
        <a:lstStyle/>
        <a:p>
          <a:endParaRPr lang="en-US"/>
        </a:p>
      </dgm:t>
    </dgm:pt>
    <dgm:pt modelId="{DE5BCC72-B4ED-42B1-93EF-EABEA33AB466}" type="sibTrans" cxnId="{0DBECA34-439F-4C2D-9B3F-A558E2688DA8}">
      <dgm:prSet/>
      <dgm:spPr/>
      <dgm:t>
        <a:bodyPr/>
        <a:lstStyle/>
        <a:p>
          <a:endParaRPr lang="en-US"/>
        </a:p>
      </dgm:t>
    </dgm:pt>
    <dgm:pt modelId="{C04ECFC8-EB28-45CB-B363-F70B532E0ADC}">
      <dgm:prSet phldrT="[Text]" custT="1"/>
      <dgm:spPr/>
      <dgm:t>
        <a:bodyPr/>
        <a:lstStyle/>
        <a:p>
          <a:r>
            <a:rPr lang="en-US" sz="1000">
              <a:latin typeface="Times New Roman" pitchFamily="18" charset="0"/>
              <a:cs typeface="Times New Roman" pitchFamily="18" charset="0"/>
            </a:rPr>
            <a:t>Online Application submission by applicant </a:t>
          </a:r>
        </a:p>
      </dgm:t>
    </dgm:pt>
    <dgm:pt modelId="{A560A90A-8F17-4662-B24B-52303A832D1E}" type="parTrans" cxnId="{BC3495A8-0940-432D-BE5A-C41655ACDAF5}">
      <dgm:prSet/>
      <dgm:spPr/>
      <dgm:t>
        <a:bodyPr/>
        <a:lstStyle/>
        <a:p>
          <a:endParaRPr lang="en-US"/>
        </a:p>
      </dgm:t>
    </dgm:pt>
    <dgm:pt modelId="{CB437477-5AF3-43A3-B658-6B0840BA308B}" type="sibTrans" cxnId="{BC3495A8-0940-432D-BE5A-C41655ACDAF5}">
      <dgm:prSet/>
      <dgm:spPr/>
      <dgm:t>
        <a:bodyPr/>
        <a:lstStyle/>
        <a:p>
          <a:endParaRPr lang="en-US"/>
        </a:p>
      </dgm:t>
    </dgm:pt>
    <dgm:pt modelId="{80442AB6-CDBF-4F08-904B-F4A270C9AC36}">
      <dgm:prSet phldrT="[Text]" custT="1"/>
      <dgm:spPr/>
      <dgm:t>
        <a:bodyPr/>
        <a:lstStyle/>
        <a:p>
          <a:r>
            <a:rPr lang="en-US" sz="1000">
              <a:latin typeface="Times New Roman" pitchFamily="18" charset="0"/>
              <a:cs typeface="Times New Roman" pitchFamily="18" charset="0"/>
            </a:rPr>
            <a:t>DM/DC forwarded to state  or centre  for deficiency </a:t>
          </a:r>
        </a:p>
      </dgm:t>
    </dgm:pt>
    <dgm:pt modelId="{0B098097-E426-4900-9410-208ECA6CDF8F}" type="parTrans" cxnId="{A58B28A5-C008-49B4-A884-28B9201E1F5B}">
      <dgm:prSet/>
      <dgm:spPr/>
      <dgm:t>
        <a:bodyPr/>
        <a:lstStyle/>
        <a:p>
          <a:endParaRPr lang="en-US"/>
        </a:p>
      </dgm:t>
    </dgm:pt>
    <dgm:pt modelId="{ED13C8BF-C704-40EC-8E65-744536B09615}" type="sibTrans" cxnId="{A58B28A5-C008-49B4-A884-28B9201E1F5B}">
      <dgm:prSet/>
      <dgm:spPr/>
      <dgm:t>
        <a:bodyPr/>
        <a:lstStyle/>
        <a:p>
          <a:endParaRPr lang="en-US"/>
        </a:p>
      </dgm:t>
    </dgm:pt>
    <dgm:pt modelId="{F69A232F-3B38-4037-B380-823E6977DB85}">
      <dgm:prSet phldrT="[Text]" custT="1"/>
      <dgm:spPr/>
      <dgm:t>
        <a:bodyPr/>
        <a:lstStyle/>
        <a:p>
          <a:r>
            <a:rPr lang="en-US" sz="1000">
              <a:latin typeface="Times New Roman" pitchFamily="18" charset="0"/>
              <a:cs typeface="Times New Roman" pitchFamily="18" charset="0"/>
            </a:rPr>
            <a:t>Application checking and security clearance granted from IB </a:t>
          </a:r>
        </a:p>
      </dgm:t>
    </dgm:pt>
    <dgm:pt modelId="{8844D651-516B-4F35-963B-F4228351B79F}" type="parTrans" cxnId="{C35E18A6-0C2A-42CE-B899-B96240585FED}">
      <dgm:prSet/>
      <dgm:spPr/>
      <dgm:t>
        <a:bodyPr/>
        <a:lstStyle/>
        <a:p>
          <a:endParaRPr lang="en-US"/>
        </a:p>
      </dgm:t>
    </dgm:pt>
    <dgm:pt modelId="{B4BD1E3E-738E-46EC-82D1-4125324B63B1}" type="sibTrans" cxnId="{C35E18A6-0C2A-42CE-B899-B96240585FED}">
      <dgm:prSet/>
      <dgm:spPr/>
      <dgm:t>
        <a:bodyPr/>
        <a:lstStyle/>
        <a:p>
          <a:endParaRPr lang="en-US"/>
        </a:p>
      </dgm:t>
    </dgm:pt>
    <dgm:pt modelId="{5EEB1991-5CC8-4FAA-B79E-6629C5C14109}">
      <dgm:prSet phldrT="[Text]" custT="1"/>
      <dgm:spPr/>
      <dgm:t>
        <a:bodyPr/>
        <a:lstStyle/>
        <a:p>
          <a:r>
            <a:rPr lang="en-US" sz="1000">
              <a:latin typeface="Times New Roman" pitchFamily="18" charset="0"/>
              <a:cs typeface="Times New Roman" pitchFamily="18" charset="0"/>
            </a:rPr>
            <a:t>Submitted for in-principle approval </a:t>
          </a:r>
        </a:p>
      </dgm:t>
    </dgm:pt>
    <dgm:pt modelId="{E933139D-14EC-4D0A-A513-518B216C602B}" type="parTrans" cxnId="{D8BBE186-70CB-4320-BF0E-BBDA32E49F96}">
      <dgm:prSet/>
      <dgm:spPr/>
      <dgm:t>
        <a:bodyPr/>
        <a:lstStyle/>
        <a:p>
          <a:endParaRPr lang="en-US"/>
        </a:p>
      </dgm:t>
    </dgm:pt>
    <dgm:pt modelId="{3BC79192-E8A1-4A7B-A0D2-D8BE8F25FCA0}" type="sibTrans" cxnId="{D8BBE186-70CB-4320-BF0E-BBDA32E49F96}">
      <dgm:prSet/>
      <dgm:spPr/>
      <dgm:t>
        <a:bodyPr/>
        <a:lstStyle/>
        <a:p>
          <a:endParaRPr lang="en-US"/>
        </a:p>
      </dgm:t>
    </dgm:pt>
    <dgm:pt modelId="{54DC3E50-CF22-4854-BB8C-67A9AAD349CF}">
      <dgm:prSet phldrT="[Text]"/>
      <dgm:spPr/>
      <dgm:t>
        <a:bodyPr/>
        <a:lstStyle/>
        <a:p>
          <a:r>
            <a:rPr lang="en-US">
              <a:latin typeface="Times New Roman" pitchFamily="18" charset="0"/>
              <a:cs typeface="Times New Roman" pitchFamily="18" charset="0"/>
            </a:rPr>
            <a:t>Foreigners Division grants citizenship  to applicants  </a:t>
          </a:r>
        </a:p>
      </dgm:t>
    </dgm:pt>
    <dgm:pt modelId="{AF9DE838-4B59-40C3-9BD2-B21377079A8C}" type="parTrans" cxnId="{EA60BB8F-07F6-4289-9302-2B94724ECEBF}">
      <dgm:prSet/>
      <dgm:spPr/>
      <dgm:t>
        <a:bodyPr/>
        <a:lstStyle/>
        <a:p>
          <a:endParaRPr lang="en-US"/>
        </a:p>
      </dgm:t>
    </dgm:pt>
    <dgm:pt modelId="{3C6BE467-96CD-4110-AE4D-7EF531EB7E1B}" type="sibTrans" cxnId="{EA60BB8F-07F6-4289-9302-2B94724ECEBF}">
      <dgm:prSet/>
      <dgm:spPr/>
      <dgm:t>
        <a:bodyPr/>
        <a:lstStyle/>
        <a:p>
          <a:endParaRPr lang="en-US"/>
        </a:p>
      </dgm:t>
    </dgm:pt>
    <dgm:pt modelId="{E6A7D2A4-CB84-40C9-A977-C9D876F859FD}" type="pres">
      <dgm:prSet presAssocID="{90DA8F27-F09E-4A5F-8ACC-85A2F6266975}" presName="compositeShape" presStyleCnt="0">
        <dgm:presLayoutVars>
          <dgm:chMax val="2"/>
          <dgm:dir/>
          <dgm:resizeHandles val="exact"/>
        </dgm:presLayoutVars>
      </dgm:prSet>
      <dgm:spPr/>
      <dgm:t>
        <a:bodyPr/>
        <a:lstStyle/>
        <a:p>
          <a:endParaRPr lang="en-US"/>
        </a:p>
      </dgm:t>
    </dgm:pt>
    <dgm:pt modelId="{3C018A3A-C0A6-4AC1-923D-BC9D3F37781B}" type="pres">
      <dgm:prSet presAssocID="{90DA8F27-F09E-4A5F-8ACC-85A2F6266975}" presName="ribbon" presStyleLbl="node1" presStyleIdx="0" presStyleCnt="1" custScaleY="139757"/>
      <dgm:spPr/>
    </dgm:pt>
    <dgm:pt modelId="{440BB07D-6C7C-4B7A-AE12-62ABE7C7FF51}" type="pres">
      <dgm:prSet presAssocID="{90DA8F27-F09E-4A5F-8ACC-85A2F6266975}" presName="leftArrowText" presStyleLbl="node1" presStyleIdx="0" presStyleCnt="1" custScaleX="100000" custScaleY="123290" custLinFactNeighborX="5258" custLinFactNeighborY="-3219">
        <dgm:presLayoutVars>
          <dgm:chMax val="0"/>
          <dgm:bulletEnabled val="1"/>
        </dgm:presLayoutVars>
      </dgm:prSet>
      <dgm:spPr/>
      <dgm:t>
        <a:bodyPr/>
        <a:lstStyle/>
        <a:p>
          <a:endParaRPr lang="en-US"/>
        </a:p>
      </dgm:t>
    </dgm:pt>
    <dgm:pt modelId="{6ED6660A-CBD4-4573-BCB0-F155E92EFEC3}" type="pres">
      <dgm:prSet presAssocID="{90DA8F27-F09E-4A5F-8ACC-85A2F6266975}" presName="rightArrowText" presStyleLbl="node1" presStyleIdx="0" presStyleCnt="1" custLinFactNeighborX="-5787" custLinFactNeighborY="-1772">
        <dgm:presLayoutVars>
          <dgm:chMax val="0"/>
          <dgm:bulletEnabled val="1"/>
        </dgm:presLayoutVars>
      </dgm:prSet>
      <dgm:spPr/>
      <dgm:t>
        <a:bodyPr/>
        <a:lstStyle/>
        <a:p>
          <a:endParaRPr lang="en-US"/>
        </a:p>
      </dgm:t>
    </dgm:pt>
  </dgm:ptLst>
  <dgm:cxnLst>
    <dgm:cxn modelId="{A91540B9-1E99-4DA9-BF37-92949F7D01EA}" type="presOf" srcId="{82AA64B1-6812-4F1C-ADA5-F76692B23B26}" destId="{440BB07D-6C7C-4B7A-AE12-62ABE7C7FF51}" srcOrd="0" destOrd="0" presId="urn:microsoft.com/office/officeart/2005/8/layout/arrow6"/>
    <dgm:cxn modelId="{C35E18A6-0C2A-42CE-B899-B96240585FED}" srcId="{82AA64B1-6812-4F1C-ADA5-F76692B23B26}" destId="{F69A232F-3B38-4037-B380-823E6977DB85}" srcOrd="2" destOrd="0" parTransId="{8844D651-516B-4F35-963B-F4228351B79F}" sibTransId="{B4BD1E3E-738E-46EC-82D1-4125324B63B1}"/>
    <dgm:cxn modelId="{E9ABE233-46C9-4605-B247-00FBD341590F}" type="presOf" srcId="{80442AB6-CDBF-4F08-904B-F4A270C9AC36}" destId="{440BB07D-6C7C-4B7A-AE12-62ABE7C7FF51}" srcOrd="0" destOrd="2" presId="urn:microsoft.com/office/officeart/2005/8/layout/arrow6"/>
    <dgm:cxn modelId="{0DBECA34-439F-4C2D-9B3F-A558E2688DA8}" srcId="{90DA8F27-F09E-4A5F-8ACC-85A2F6266975}" destId="{82AA64B1-6812-4F1C-ADA5-F76692B23B26}" srcOrd="0" destOrd="0" parTransId="{FE23045D-B57C-464D-A99C-1417740C8955}" sibTransId="{DE5BCC72-B4ED-42B1-93EF-EABEA33AB466}"/>
    <dgm:cxn modelId="{D1425672-4405-44B6-8200-2AADFB169416}" type="presOf" srcId="{C04ECFC8-EB28-45CB-B363-F70B532E0ADC}" destId="{440BB07D-6C7C-4B7A-AE12-62ABE7C7FF51}" srcOrd="0" destOrd="1" presId="urn:microsoft.com/office/officeart/2005/8/layout/arrow6"/>
    <dgm:cxn modelId="{A58B28A5-C008-49B4-A884-28B9201E1F5B}" srcId="{82AA64B1-6812-4F1C-ADA5-F76692B23B26}" destId="{80442AB6-CDBF-4F08-904B-F4A270C9AC36}" srcOrd="1" destOrd="0" parTransId="{0B098097-E426-4900-9410-208ECA6CDF8F}" sibTransId="{ED13C8BF-C704-40EC-8E65-744536B09615}"/>
    <dgm:cxn modelId="{AB908E30-66E8-4FB3-A18E-07F45A365306}" type="presOf" srcId="{F69A232F-3B38-4037-B380-823E6977DB85}" destId="{440BB07D-6C7C-4B7A-AE12-62ABE7C7FF51}" srcOrd="0" destOrd="3" presId="urn:microsoft.com/office/officeart/2005/8/layout/arrow6"/>
    <dgm:cxn modelId="{684B1454-4466-4B17-AEE9-27F65577BAA7}" type="presOf" srcId="{54DC3E50-CF22-4854-BB8C-67A9AAD349CF}" destId="{6ED6660A-CBD4-4573-BCB0-F155E92EFEC3}" srcOrd="0" destOrd="0" presId="urn:microsoft.com/office/officeart/2005/8/layout/arrow6"/>
    <dgm:cxn modelId="{BC3495A8-0940-432D-BE5A-C41655ACDAF5}" srcId="{82AA64B1-6812-4F1C-ADA5-F76692B23B26}" destId="{C04ECFC8-EB28-45CB-B363-F70B532E0ADC}" srcOrd="0" destOrd="0" parTransId="{A560A90A-8F17-4662-B24B-52303A832D1E}" sibTransId="{CB437477-5AF3-43A3-B658-6B0840BA308B}"/>
    <dgm:cxn modelId="{1E9C173A-755F-49C7-B8A2-378749C7CC7D}" type="presOf" srcId="{5EEB1991-5CC8-4FAA-B79E-6629C5C14109}" destId="{440BB07D-6C7C-4B7A-AE12-62ABE7C7FF51}" srcOrd="0" destOrd="4" presId="urn:microsoft.com/office/officeart/2005/8/layout/arrow6"/>
    <dgm:cxn modelId="{EA60BB8F-07F6-4289-9302-2B94724ECEBF}" srcId="{90DA8F27-F09E-4A5F-8ACC-85A2F6266975}" destId="{54DC3E50-CF22-4854-BB8C-67A9AAD349CF}" srcOrd="1" destOrd="0" parTransId="{AF9DE838-4B59-40C3-9BD2-B21377079A8C}" sibTransId="{3C6BE467-96CD-4110-AE4D-7EF531EB7E1B}"/>
    <dgm:cxn modelId="{5FA5CA66-ADB0-4C96-A2B4-BA69A0DEA4EA}" type="presOf" srcId="{90DA8F27-F09E-4A5F-8ACC-85A2F6266975}" destId="{E6A7D2A4-CB84-40C9-A977-C9D876F859FD}" srcOrd="0" destOrd="0" presId="urn:microsoft.com/office/officeart/2005/8/layout/arrow6"/>
    <dgm:cxn modelId="{D8BBE186-70CB-4320-BF0E-BBDA32E49F96}" srcId="{82AA64B1-6812-4F1C-ADA5-F76692B23B26}" destId="{5EEB1991-5CC8-4FAA-B79E-6629C5C14109}" srcOrd="3" destOrd="0" parTransId="{E933139D-14EC-4D0A-A513-518B216C602B}" sibTransId="{3BC79192-E8A1-4A7B-A0D2-D8BE8F25FCA0}"/>
    <dgm:cxn modelId="{89FF7686-7F19-4B4F-A1B1-607F665AA6CD}" type="presParOf" srcId="{E6A7D2A4-CB84-40C9-A977-C9D876F859FD}" destId="{3C018A3A-C0A6-4AC1-923D-BC9D3F37781B}" srcOrd="0" destOrd="0" presId="urn:microsoft.com/office/officeart/2005/8/layout/arrow6"/>
    <dgm:cxn modelId="{BAC4C8FF-85DB-4C4B-BAD9-85CB7237B3F9}" type="presParOf" srcId="{E6A7D2A4-CB84-40C9-A977-C9D876F859FD}" destId="{440BB07D-6C7C-4B7A-AE12-62ABE7C7FF51}" srcOrd="1" destOrd="0" presId="urn:microsoft.com/office/officeart/2005/8/layout/arrow6"/>
    <dgm:cxn modelId="{AEB81C36-C876-447D-818B-B631494C1B30}" type="presParOf" srcId="{E6A7D2A4-CB84-40C9-A977-C9D876F859FD}" destId="{6ED6660A-CBD4-4573-BCB0-F155E92EFEC3}" srcOrd="2" destOrd="0" presId="urn:microsoft.com/office/officeart/2005/8/layout/arrow6"/>
  </dgm:cxnLst>
  <dgm:bg/>
  <dgm:whole/>
  <dgm:extLst>
    <a:ext uri="http://schemas.microsoft.com/office/drawing/2008/diagram">
      <dsp:dataModelExt xmlns:dsp="http://schemas.microsoft.com/office/drawing/2008/diagram" xmlns="" relId="rId7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8898423-F684-47B6-8704-46DA1E8B41B1}" type="doc">
      <dgm:prSet loTypeId="urn:microsoft.com/office/officeart/2005/8/layout/radial4" loCatId="relationship" qsTypeId="urn:microsoft.com/office/officeart/2005/8/quickstyle/simple2" qsCatId="simple" csTypeId="urn:microsoft.com/office/officeart/2005/8/colors/accent2_1" csCatId="accent2" phldr="1"/>
      <dgm:spPr/>
      <dgm:t>
        <a:bodyPr/>
        <a:lstStyle/>
        <a:p>
          <a:endParaRPr lang="en-US"/>
        </a:p>
      </dgm:t>
    </dgm:pt>
    <dgm:pt modelId="{875FBF90-B3E3-4A4E-AF1E-3EF57F3FA3F1}">
      <dgm:prSet phldrT="[Text]" custT="1"/>
      <dgm:spPr/>
      <dgm:t>
        <a:bodyPr/>
        <a:lstStyle/>
        <a:p>
          <a:r>
            <a:rPr lang="en-US" sz="1000" b="1">
              <a:latin typeface="Arial Rounded MT Bold" pitchFamily="34" charset="0"/>
            </a:rPr>
            <a:t>Impact of ICTon functioning of MHA</a:t>
          </a:r>
        </a:p>
      </dgm:t>
    </dgm:pt>
    <dgm:pt modelId="{A2F67AC9-20FE-40E3-B33D-DB24D5A2091C}" type="parTrans" cxnId="{AC45E25E-A9F5-45B0-88DB-DF3F40389D30}">
      <dgm:prSet/>
      <dgm:spPr/>
      <dgm:t>
        <a:bodyPr/>
        <a:lstStyle/>
        <a:p>
          <a:endParaRPr lang="en-US" sz="1000">
            <a:latin typeface="Arial Rounded MT Bold" pitchFamily="34" charset="0"/>
          </a:endParaRPr>
        </a:p>
      </dgm:t>
    </dgm:pt>
    <dgm:pt modelId="{5CD94593-2166-485C-B361-2B64C18FCE8C}" type="sibTrans" cxnId="{AC45E25E-A9F5-45B0-88DB-DF3F40389D30}">
      <dgm:prSet/>
      <dgm:spPr/>
      <dgm:t>
        <a:bodyPr/>
        <a:lstStyle/>
        <a:p>
          <a:endParaRPr lang="en-US" sz="1000">
            <a:latin typeface="Arial Rounded MT Bold" pitchFamily="34" charset="0"/>
          </a:endParaRPr>
        </a:p>
      </dgm:t>
    </dgm:pt>
    <dgm:pt modelId="{D8499E51-8CE4-4A10-BF90-59F7BCA93EAC}">
      <dgm:prSet phldrT="[Text]" custT="1"/>
      <dgm:spPr/>
      <dgm:t>
        <a:bodyPr/>
        <a:lstStyle/>
        <a:p>
          <a:r>
            <a:rPr lang="en-US" sz="1050" b="1"/>
            <a:t>Factor 1</a:t>
          </a:r>
        </a:p>
        <a:p>
          <a:r>
            <a:rPr lang="en-US" sz="1000" b="1"/>
            <a:t>ICT will enhance process efficiency; reduce error and interoperability with the support of intelligent tools to achieve set goals.</a:t>
          </a:r>
          <a:endParaRPr lang="en-US" sz="1000" b="1">
            <a:latin typeface="Arial Rounded MT Bold" pitchFamily="34" charset="0"/>
          </a:endParaRPr>
        </a:p>
      </dgm:t>
    </dgm:pt>
    <dgm:pt modelId="{2EC6BB8B-719D-44D0-BA53-B9B8D304195A}" type="parTrans" cxnId="{E01B2AFD-97D2-4551-A93C-6195C6BA274E}">
      <dgm:prSet/>
      <dgm:spPr/>
      <dgm:t>
        <a:bodyPr/>
        <a:lstStyle/>
        <a:p>
          <a:endParaRPr lang="en-US" sz="1000">
            <a:latin typeface="Arial Rounded MT Bold" pitchFamily="34" charset="0"/>
          </a:endParaRPr>
        </a:p>
      </dgm:t>
    </dgm:pt>
    <dgm:pt modelId="{F7845748-DF92-4580-B28D-16711D4697F6}" type="sibTrans" cxnId="{E01B2AFD-97D2-4551-A93C-6195C6BA274E}">
      <dgm:prSet/>
      <dgm:spPr/>
      <dgm:t>
        <a:bodyPr/>
        <a:lstStyle/>
        <a:p>
          <a:endParaRPr lang="en-US" sz="1000">
            <a:latin typeface="Arial Rounded MT Bold" pitchFamily="34" charset="0"/>
          </a:endParaRPr>
        </a:p>
      </dgm:t>
    </dgm:pt>
    <dgm:pt modelId="{204E6494-4FBF-4527-9009-2E66DF457A19}">
      <dgm:prSet phldrT="[Text]" custT="1"/>
      <dgm:spPr/>
      <dgm:t>
        <a:bodyPr/>
        <a:lstStyle/>
        <a:p>
          <a:r>
            <a:rPr lang="en-US" sz="1000" b="1"/>
            <a:t>Factor 2</a:t>
          </a:r>
        </a:p>
        <a:p>
          <a:r>
            <a:rPr lang="en-US" sz="1000" b="1"/>
            <a:t> Enough competent people required along with people readiness and technical support. </a:t>
          </a:r>
          <a:endParaRPr lang="en-US" sz="1000" b="1">
            <a:latin typeface="Arial Rounded MT Bold" pitchFamily="34" charset="0"/>
          </a:endParaRPr>
        </a:p>
      </dgm:t>
    </dgm:pt>
    <dgm:pt modelId="{EB9BDE76-7A48-41C0-A817-E3914B383993}" type="parTrans" cxnId="{57515C7B-E99C-4C9D-B402-19B74477B387}">
      <dgm:prSet/>
      <dgm:spPr/>
      <dgm:t>
        <a:bodyPr/>
        <a:lstStyle/>
        <a:p>
          <a:endParaRPr lang="en-US" sz="1000">
            <a:latin typeface="Arial Rounded MT Bold" pitchFamily="34" charset="0"/>
          </a:endParaRPr>
        </a:p>
      </dgm:t>
    </dgm:pt>
    <dgm:pt modelId="{D6CDF4D6-2679-4EB0-82AD-B95AF245F73E}" type="sibTrans" cxnId="{57515C7B-E99C-4C9D-B402-19B74477B387}">
      <dgm:prSet/>
      <dgm:spPr/>
      <dgm:t>
        <a:bodyPr/>
        <a:lstStyle/>
        <a:p>
          <a:endParaRPr lang="en-US" sz="1000">
            <a:latin typeface="Arial Rounded MT Bold" pitchFamily="34" charset="0"/>
          </a:endParaRPr>
        </a:p>
      </dgm:t>
    </dgm:pt>
    <dgm:pt modelId="{B6E20175-8515-4DDC-8B54-778B39332122}">
      <dgm:prSet phldrT="[Text]" custT="1"/>
      <dgm:spPr/>
      <dgm:t>
        <a:bodyPr/>
        <a:lstStyle/>
        <a:p>
          <a:r>
            <a:rPr lang="en-US" sz="1000" b="1"/>
            <a:t>Factor 3</a:t>
          </a:r>
        </a:p>
        <a:p>
          <a:r>
            <a:rPr lang="en-US" sz="1000" b="1"/>
            <a:t>To improve efficiency at all levels, internal search engine required with right procedural /legal acts.</a:t>
          </a:r>
          <a:endParaRPr lang="en-US" sz="1000">
            <a:latin typeface="Arial Rounded MT Bold" pitchFamily="34" charset="0"/>
          </a:endParaRPr>
        </a:p>
      </dgm:t>
    </dgm:pt>
    <dgm:pt modelId="{83BAD169-5EFF-4391-8933-156A237D9A4B}" type="parTrans" cxnId="{4B5497AD-D3F1-4440-93F5-F8B7082CE06C}">
      <dgm:prSet/>
      <dgm:spPr/>
      <dgm:t>
        <a:bodyPr/>
        <a:lstStyle/>
        <a:p>
          <a:endParaRPr lang="en-US" sz="1000">
            <a:latin typeface="Arial Rounded MT Bold" pitchFamily="34" charset="0"/>
          </a:endParaRPr>
        </a:p>
      </dgm:t>
    </dgm:pt>
    <dgm:pt modelId="{3690A500-09F4-491E-8711-CE35D1991A52}" type="sibTrans" cxnId="{4B5497AD-D3F1-4440-93F5-F8B7082CE06C}">
      <dgm:prSet/>
      <dgm:spPr/>
      <dgm:t>
        <a:bodyPr/>
        <a:lstStyle/>
        <a:p>
          <a:endParaRPr lang="en-US" sz="1000">
            <a:latin typeface="Arial Rounded MT Bold" pitchFamily="34" charset="0"/>
          </a:endParaRPr>
        </a:p>
      </dgm:t>
    </dgm:pt>
    <dgm:pt modelId="{C6DDEBF6-D9A2-40AC-A9B2-F90C21A1EA72}">
      <dgm:prSet phldrT="[Text]" custT="1"/>
      <dgm:spPr/>
      <dgm:t>
        <a:bodyPr/>
        <a:lstStyle/>
        <a:p>
          <a:r>
            <a:rPr lang="en-US" sz="1000" b="1"/>
            <a:t>Factor 4</a:t>
          </a:r>
        </a:p>
        <a:p>
          <a:r>
            <a:rPr lang="en-US" sz="1000" b="1"/>
            <a:t> ICT implementation will automate routine work and replace physical files. </a:t>
          </a:r>
          <a:endParaRPr lang="en-US" sz="1000">
            <a:latin typeface="Arial Rounded MT Bold" pitchFamily="34" charset="0"/>
          </a:endParaRPr>
        </a:p>
      </dgm:t>
    </dgm:pt>
    <dgm:pt modelId="{23A0B6EB-6596-4CE0-8D56-9D0111AB4F96}" type="parTrans" cxnId="{680DCB2F-FD46-49B5-876C-DE77C526F5AB}">
      <dgm:prSet/>
      <dgm:spPr/>
      <dgm:t>
        <a:bodyPr/>
        <a:lstStyle/>
        <a:p>
          <a:endParaRPr lang="en-US" sz="1000">
            <a:latin typeface="Arial Rounded MT Bold" pitchFamily="34" charset="0"/>
          </a:endParaRPr>
        </a:p>
      </dgm:t>
    </dgm:pt>
    <dgm:pt modelId="{C81B870B-9DCC-42CA-B16F-049D3B714DD7}" type="sibTrans" cxnId="{680DCB2F-FD46-49B5-876C-DE77C526F5AB}">
      <dgm:prSet/>
      <dgm:spPr/>
      <dgm:t>
        <a:bodyPr/>
        <a:lstStyle/>
        <a:p>
          <a:endParaRPr lang="en-US" sz="1000">
            <a:latin typeface="Arial Rounded MT Bold" pitchFamily="34" charset="0"/>
          </a:endParaRPr>
        </a:p>
      </dgm:t>
    </dgm:pt>
    <dgm:pt modelId="{EED3C940-0014-4CE9-A675-1B0E0BFA0E1B}">
      <dgm:prSet phldrT="[Text]" custT="1"/>
      <dgm:spPr/>
      <dgm:t>
        <a:bodyPr/>
        <a:lstStyle/>
        <a:p>
          <a:r>
            <a:rPr lang="en-US" sz="1000" b="1"/>
            <a:t>Factor 5</a:t>
          </a:r>
        </a:p>
        <a:p>
          <a:r>
            <a:rPr lang="en-US" sz="1000" b="1"/>
            <a:t> If resistance is overcome ,ICT will enhance  coordination between different divisions. </a:t>
          </a:r>
          <a:endParaRPr lang="en-US" sz="1000">
            <a:latin typeface="Arial Rounded MT Bold" pitchFamily="34" charset="0"/>
          </a:endParaRPr>
        </a:p>
      </dgm:t>
    </dgm:pt>
    <dgm:pt modelId="{B5299003-BD81-4106-9CD8-33D6D1B880A7}" type="parTrans" cxnId="{FB7D6776-0961-4708-8D30-4CAF5C12BF31}">
      <dgm:prSet/>
      <dgm:spPr/>
      <dgm:t>
        <a:bodyPr/>
        <a:lstStyle/>
        <a:p>
          <a:endParaRPr lang="en-US" sz="1000">
            <a:latin typeface="Arial Rounded MT Bold" pitchFamily="34" charset="0"/>
          </a:endParaRPr>
        </a:p>
      </dgm:t>
    </dgm:pt>
    <dgm:pt modelId="{0D9C5076-A27D-4A12-992C-48208F8881A1}" type="sibTrans" cxnId="{FB7D6776-0961-4708-8D30-4CAF5C12BF31}">
      <dgm:prSet/>
      <dgm:spPr/>
      <dgm:t>
        <a:bodyPr/>
        <a:lstStyle/>
        <a:p>
          <a:endParaRPr lang="en-US" sz="1000">
            <a:latin typeface="Arial Rounded MT Bold" pitchFamily="34" charset="0"/>
          </a:endParaRPr>
        </a:p>
      </dgm:t>
    </dgm:pt>
    <dgm:pt modelId="{0CEE480D-EEB9-420D-A2E6-765D9AEA0AA4}" type="pres">
      <dgm:prSet presAssocID="{58898423-F684-47B6-8704-46DA1E8B41B1}" presName="cycle" presStyleCnt="0">
        <dgm:presLayoutVars>
          <dgm:chMax val="1"/>
          <dgm:dir/>
          <dgm:animLvl val="ctr"/>
          <dgm:resizeHandles val="exact"/>
        </dgm:presLayoutVars>
      </dgm:prSet>
      <dgm:spPr/>
      <dgm:t>
        <a:bodyPr/>
        <a:lstStyle/>
        <a:p>
          <a:endParaRPr lang="en-US"/>
        </a:p>
      </dgm:t>
    </dgm:pt>
    <dgm:pt modelId="{31F5744B-B4EF-4C0F-958B-77772C6CCEB5}" type="pres">
      <dgm:prSet presAssocID="{875FBF90-B3E3-4A4E-AF1E-3EF57F3FA3F1}" presName="centerShape" presStyleLbl="node0" presStyleIdx="0" presStyleCnt="1" custLinFactNeighborX="754" custLinFactNeighborY="5"/>
      <dgm:spPr/>
      <dgm:t>
        <a:bodyPr/>
        <a:lstStyle/>
        <a:p>
          <a:endParaRPr lang="en-US"/>
        </a:p>
      </dgm:t>
    </dgm:pt>
    <dgm:pt modelId="{6641A101-72A6-42F7-8D2C-69C525FE0A92}" type="pres">
      <dgm:prSet presAssocID="{2EC6BB8B-719D-44D0-BA53-B9B8D304195A}" presName="parTrans" presStyleLbl="bgSibTrans2D1" presStyleIdx="0" presStyleCnt="5" custScaleX="89193" custLinFactNeighborX="9925" custLinFactNeighborY="-7971"/>
      <dgm:spPr/>
      <dgm:t>
        <a:bodyPr/>
        <a:lstStyle/>
        <a:p>
          <a:endParaRPr lang="en-US"/>
        </a:p>
      </dgm:t>
    </dgm:pt>
    <dgm:pt modelId="{C320A850-9633-4279-8667-07E4A238BFF2}" type="pres">
      <dgm:prSet presAssocID="{D8499E51-8CE4-4A10-BF90-59F7BCA93EAC}" presName="node" presStyleLbl="node1" presStyleIdx="0" presStyleCnt="5" custScaleY="131405" custRadScaleRad="104191" custRadScaleInc="-83">
        <dgm:presLayoutVars>
          <dgm:bulletEnabled val="1"/>
        </dgm:presLayoutVars>
      </dgm:prSet>
      <dgm:spPr/>
      <dgm:t>
        <a:bodyPr/>
        <a:lstStyle/>
        <a:p>
          <a:endParaRPr lang="en-US"/>
        </a:p>
      </dgm:t>
    </dgm:pt>
    <dgm:pt modelId="{DCDE832D-E827-40C2-964D-BB8974F7E252}" type="pres">
      <dgm:prSet presAssocID="{EB9BDE76-7A48-41C0-A817-E3914B383993}" presName="parTrans" presStyleLbl="bgSibTrans2D1" presStyleIdx="1" presStyleCnt="5"/>
      <dgm:spPr/>
      <dgm:t>
        <a:bodyPr/>
        <a:lstStyle/>
        <a:p>
          <a:endParaRPr lang="en-US"/>
        </a:p>
      </dgm:t>
    </dgm:pt>
    <dgm:pt modelId="{0B3F7FC4-A1B8-4212-8392-9AAE6F4F1848}" type="pres">
      <dgm:prSet presAssocID="{204E6494-4FBF-4527-9009-2E66DF457A19}" presName="node" presStyleLbl="node1" presStyleIdx="1" presStyleCnt="5" custScaleY="104285" custRadScaleRad="107495" custRadScaleInc="-1110">
        <dgm:presLayoutVars>
          <dgm:bulletEnabled val="1"/>
        </dgm:presLayoutVars>
      </dgm:prSet>
      <dgm:spPr/>
      <dgm:t>
        <a:bodyPr/>
        <a:lstStyle/>
        <a:p>
          <a:endParaRPr lang="en-US"/>
        </a:p>
      </dgm:t>
    </dgm:pt>
    <dgm:pt modelId="{A56137E9-5DCC-4CC6-97B9-6FFC6ADCAFCD}" type="pres">
      <dgm:prSet presAssocID="{83BAD169-5EFF-4391-8933-156A237D9A4B}" presName="parTrans" presStyleLbl="bgSibTrans2D1" presStyleIdx="2" presStyleCnt="5"/>
      <dgm:spPr/>
      <dgm:t>
        <a:bodyPr/>
        <a:lstStyle/>
        <a:p>
          <a:endParaRPr lang="en-US"/>
        </a:p>
      </dgm:t>
    </dgm:pt>
    <dgm:pt modelId="{C8E25D43-01D1-43B6-B768-4E855A9988FB}" type="pres">
      <dgm:prSet presAssocID="{B6E20175-8515-4DDC-8B54-778B39332122}" presName="node" presStyleLbl="node1" presStyleIdx="2" presStyleCnt="5">
        <dgm:presLayoutVars>
          <dgm:bulletEnabled val="1"/>
        </dgm:presLayoutVars>
      </dgm:prSet>
      <dgm:spPr/>
      <dgm:t>
        <a:bodyPr/>
        <a:lstStyle/>
        <a:p>
          <a:endParaRPr lang="en-US"/>
        </a:p>
      </dgm:t>
    </dgm:pt>
    <dgm:pt modelId="{E573EC6E-4221-44BD-A25B-7DB4215E79C2}" type="pres">
      <dgm:prSet presAssocID="{23A0B6EB-6596-4CE0-8D56-9D0111AB4F96}" presName="parTrans" presStyleLbl="bgSibTrans2D1" presStyleIdx="3" presStyleCnt="5"/>
      <dgm:spPr/>
      <dgm:t>
        <a:bodyPr/>
        <a:lstStyle/>
        <a:p>
          <a:endParaRPr lang="en-US"/>
        </a:p>
      </dgm:t>
    </dgm:pt>
    <dgm:pt modelId="{8D46CB47-6F50-4A2E-BCB6-7632459ECFA5}" type="pres">
      <dgm:prSet presAssocID="{C6DDEBF6-D9A2-40AC-A9B2-F90C21A1EA72}" presName="node" presStyleLbl="node1" presStyleIdx="3" presStyleCnt="5" custScaleX="110620" custScaleY="90381" custRadScaleRad="109755" custRadScaleInc="13687">
        <dgm:presLayoutVars>
          <dgm:bulletEnabled val="1"/>
        </dgm:presLayoutVars>
      </dgm:prSet>
      <dgm:spPr/>
      <dgm:t>
        <a:bodyPr/>
        <a:lstStyle/>
        <a:p>
          <a:endParaRPr lang="en-US"/>
        </a:p>
      </dgm:t>
    </dgm:pt>
    <dgm:pt modelId="{410C8213-FA6C-4C16-988C-BB3ECC592720}" type="pres">
      <dgm:prSet presAssocID="{B5299003-BD81-4106-9CD8-33D6D1B880A7}" presName="parTrans" presStyleLbl="bgSibTrans2D1" presStyleIdx="4" presStyleCnt="5" custLinFactNeighborX="-8869"/>
      <dgm:spPr/>
      <dgm:t>
        <a:bodyPr/>
        <a:lstStyle/>
        <a:p>
          <a:endParaRPr lang="en-US"/>
        </a:p>
      </dgm:t>
    </dgm:pt>
    <dgm:pt modelId="{EA9FFEFB-7E47-4833-AAD2-9BE4D64158FC}" type="pres">
      <dgm:prSet presAssocID="{EED3C940-0014-4CE9-A675-1B0E0BFA0E1B}" presName="node" presStyleLbl="node1" presStyleIdx="4" presStyleCnt="5" custScaleY="113305">
        <dgm:presLayoutVars>
          <dgm:bulletEnabled val="1"/>
        </dgm:presLayoutVars>
      </dgm:prSet>
      <dgm:spPr/>
      <dgm:t>
        <a:bodyPr/>
        <a:lstStyle/>
        <a:p>
          <a:endParaRPr lang="en-US"/>
        </a:p>
      </dgm:t>
    </dgm:pt>
  </dgm:ptLst>
  <dgm:cxnLst>
    <dgm:cxn modelId="{F7D8BBFE-F383-4400-83A0-36874C6B2845}" type="presOf" srcId="{B5299003-BD81-4106-9CD8-33D6D1B880A7}" destId="{410C8213-FA6C-4C16-988C-BB3ECC592720}" srcOrd="0" destOrd="0" presId="urn:microsoft.com/office/officeart/2005/8/layout/radial4"/>
    <dgm:cxn modelId="{74466C98-92E8-43EE-9656-3046708B441B}" type="presOf" srcId="{B6E20175-8515-4DDC-8B54-778B39332122}" destId="{C8E25D43-01D1-43B6-B768-4E855A9988FB}" srcOrd="0" destOrd="0" presId="urn:microsoft.com/office/officeart/2005/8/layout/radial4"/>
    <dgm:cxn modelId="{FEE3FEB5-38D0-404E-B7AD-FEC43F19239F}" type="presOf" srcId="{875FBF90-B3E3-4A4E-AF1E-3EF57F3FA3F1}" destId="{31F5744B-B4EF-4C0F-958B-77772C6CCEB5}" srcOrd="0" destOrd="0" presId="urn:microsoft.com/office/officeart/2005/8/layout/radial4"/>
    <dgm:cxn modelId="{4B5497AD-D3F1-4440-93F5-F8B7082CE06C}" srcId="{875FBF90-B3E3-4A4E-AF1E-3EF57F3FA3F1}" destId="{B6E20175-8515-4DDC-8B54-778B39332122}" srcOrd="2" destOrd="0" parTransId="{83BAD169-5EFF-4391-8933-156A237D9A4B}" sibTransId="{3690A500-09F4-491E-8711-CE35D1991A52}"/>
    <dgm:cxn modelId="{7A6194A0-93FD-438A-B8FC-F0E87F71B6EB}" type="presOf" srcId="{204E6494-4FBF-4527-9009-2E66DF457A19}" destId="{0B3F7FC4-A1B8-4212-8392-9AAE6F4F1848}" srcOrd="0" destOrd="0" presId="urn:microsoft.com/office/officeart/2005/8/layout/radial4"/>
    <dgm:cxn modelId="{512B68DC-83D9-456D-8089-BF24D52AE45D}" type="presOf" srcId="{58898423-F684-47B6-8704-46DA1E8B41B1}" destId="{0CEE480D-EEB9-420D-A2E6-765D9AEA0AA4}" srcOrd="0" destOrd="0" presId="urn:microsoft.com/office/officeart/2005/8/layout/radial4"/>
    <dgm:cxn modelId="{31B69408-F1CF-4ED2-A87A-A4939B5C48A2}" type="presOf" srcId="{EB9BDE76-7A48-41C0-A817-E3914B383993}" destId="{DCDE832D-E827-40C2-964D-BB8974F7E252}" srcOrd="0" destOrd="0" presId="urn:microsoft.com/office/officeart/2005/8/layout/radial4"/>
    <dgm:cxn modelId="{B543DAAC-CE34-4472-8200-0AD5CDD13AE2}" type="presOf" srcId="{83BAD169-5EFF-4391-8933-156A237D9A4B}" destId="{A56137E9-5DCC-4CC6-97B9-6FFC6ADCAFCD}" srcOrd="0" destOrd="0" presId="urn:microsoft.com/office/officeart/2005/8/layout/radial4"/>
    <dgm:cxn modelId="{D96AE637-265E-440B-A1DC-0FFA106C887F}" type="presOf" srcId="{23A0B6EB-6596-4CE0-8D56-9D0111AB4F96}" destId="{E573EC6E-4221-44BD-A25B-7DB4215E79C2}" srcOrd="0" destOrd="0" presId="urn:microsoft.com/office/officeart/2005/8/layout/radial4"/>
    <dgm:cxn modelId="{E01B2AFD-97D2-4551-A93C-6195C6BA274E}" srcId="{875FBF90-B3E3-4A4E-AF1E-3EF57F3FA3F1}" destId="{D8499E51-8CE4-4A10-BF90-59F7BCA93EAC}" srcOrd="0" destOrd="0" parTransId="{2EC6BB8B-719D-44D0-BA53-B9B8D304195A}" sibTransId="{F7845748-DF92-4580-B28D-16711D4697F6}"/>
    <dgm:cxn modelId="{DC20DD28-48BA-4AE4-98B1-7018C952DF72}" type="presOf" srcId="{EED3C940-0014-4CE9-A675-1B0E0BFA0E1B}" destId="{EA9FFEFB-7E47-4833-AAD2-9BE4D64158FC}" srcOrd="0" destOrd="0" presId="urn:microsoft.com/office/officeart/2005/8/layout/radial4"/>
    <dgm:cxn modelId="{A7673351-A500-4E87-B2F5-0BDDE0CC824E}" type="presOf" srcId="{2EC6BB8B-719D-44D0-BA53-B9B8D304195A}" destId="{6641A101-72A6-42F7-8D2C-69C525FE0A92}" srcOrd="0" destOrd="0" presId="urn:microsoft.com/office/officeart/2005/8/layout/radial4"/>
    <dgm:cxn modelId="{FB7D6776-0961-4708-8D30-4CAF5C12BF31}" srcId="{875FBF90-B3E3-4A4E-AF1E-3EF57F3FA3F1}" destId="{EED3C940-0014-4CE9-A675-1B0E0BFA0E1B}" srcOrd="4" destOrd="0" parTransId="{B5299003-BD81-4106-9CD8-33D6D1B880A7}" sibTransId="{0D9C5076-A27D-4A12-992C-48208F8881A1}"/>
    <dgm:cxn modelId="{AC45E25E-A9F5-45B0-88DB-DF3F40389D30}" srcId="{58898423-F684-47B6-8704-46DA1E8B41B1}" destId="{875FBF90-B3E3-4A4E-AF1E-3EF57F3FA3F1}" srcOrd="0" destOrd="0" parTransId="{A2F67AC9-20FE-40E3-B33D-DB24D5A2091C}" sibTransId="{5CD94593-2166-485C-B361-2B64C18FCE8C}"/>
    <dgm:cxn modelId="{9B50413C-F4FB-4E08-BC65-10F9761B0194}" type="presOf" srcId="{D8499E51-8CE4-4A10-BF90-59F7BCA93EAC}" destId="{C320A850-9633-4279-8667-07E4A238BFF2}" srcOrd="0" destOrd="0" presId="urn:microsoft.com/office/officeart/2005/8/layout/radial4"/>
    <dgm:cxn modelId="{57515C7B-E99C-4C9D-B402-19B74477B387}" srcId="{875FBF90-B3E3-4A4E-AF1E-3EF57F3FA3F1}" destId="{204E6494-4FBF-4527-9009-2E66DF457A19}" srcOrd="1" destOrd="0" parTransId="{EB9BDE76-7A48-41C0-A817-E3914B383993}" sibTransId="{D6CDF4D6-2679-4EB0-82AD-B95AF245F73E}"/>
    <dgm:cxn modelId="{680DCB2F-FD46-49B5-876C-DE77C526F5AB}" srcId="{875FBF90-B3E3-4A4E-AF1E-3EF57F3FA3F1}" destId="{C6DDEBF6-D9A2-40AC-A9B2-F90C21A1EA72}" srcOrd="3" destOrd="0" parTransId="{23A0B6EB-6596-4CE0-8D56-9D0111AB4F96}" sibTransId="{C81B870B-9DCC-42CA-B16F-049D3B714DD7}"/>
    <dgm:cxn modelId="{40509E0D-0447-4574-B7CF-E090D87732C8}" type="presOf" srcId="{C6DDEBF6-D9A2-40AC-A9B2-F90C21A1EA72}" destId="{8D46CB47-6F50-4A2E-BCB6-7632459ECFA5}" srcOrd="0" destOrd="0" presId="urn:microsoft.com/office/officeart/2005/8/layout/radial4"/>
    <dgm:cxn modelId="{CB38F104-D127-438B-954A-FEB7E3C607FC}" type="presParOf" srcId="{0CEE480D-EEB9-420D-A2E6-765D9AEA0AA4}" destId="{31F5744B-B4EF-4C0F-958B-77772C6CCEB5}" srcOrd="0" destOrd="0" presId="urn:microsoft.com/office/officeart/2005/8/layout/radial4"/>
    <dgm:cxn modelId="{0D528196-11A3-4559-923D-6CEBD6E7A237}" type="presParOf" srcId="{0CEE480D-EEB9-420D-A2E6-765D9AEA0AA4}" destId="{6641A101-72A6-42F7-8D2C-69C525FE0A92}" srcOrd="1" destOrd="0" presId="urn:microsoft.com/office/officeart/2005/8/layout/radial4"/>
    <dgm:cxn modelId="{6DE8DA13-DEEE-4BC4-B8F2-899AA2FFB820}" type="presParOf" srcId="{0CEE480D-EEB9-420D-A2E6-765D9AEA0AA4}" destId="{C320A850-9633-4279-8667-07E4A238BFF2}" srcOrd="2" destOrd="0" presId="urn:microsoft.com/office/officeart/2005/8/layout/radial4"/>
    <dgm:cxn modelId="{D2D5DAEC-8102-4805-ABE7-E8DD7983C1BE}" type="presParOf" srcId="{0CEE480D-EEB9-420D-A2E6-765D9AEA0AA4}" destId="{DCDE832D-E827-40C2-964D-BB8974F7E252}" srcOrd="3" destOrd="0" presId="urn:microsoft.com/office/officeart/2005/8/layout/radial4"/>
    <dgm:cxn modelId="{830009BB-F574-4E9E-BE8D-7B6ED957D59B}" type="presParOf" srcId="{0CEE480D-EEB9-420D-A2E6-765D9AEA0AA4}" destId="{0B3F7FC4-A1B8-4212-8392-9AAE6F4F1848}" srcOrd="4" destOrd="0" presId="urn:microsoft.com/office/officeart/2005/8/layout/radial4"/>
    <dgm:cxn modelId="{5BC5EA62-7665-4135-A06B-0BF1A7E6692A}" type="presParOf" srcId="{0CEE480D-EEB9-420D-A2E6-765D9AEA0AA4}" destId="{A56137E9-5DCC-4CC6-97B9-6FFC6ADCAFCD}" srcOrd="5" destOrd="0" presId="urn:microsoft.com/office/officeart/2005/8/layout/radial4"/>
    <dgm:cxn modelId="{D4C28624-F49B-4C24-9D5D-7255AE6810C3}" type="presParOf" srcId="{0CEE480D-EEB9-420D-A2E6-765D9AEA0AA4}" destId="{C8E25D43-01D1-43B6-B768-4E855A9988FB}" srcOrd="6" destOrd="0" presId="urn:microsoft.com/office/officeart/2005/8/layout/radial4"/>
    <dgm:cxn modelId="{B38863C1-2119-4B4F-89BD-C4FC9436AFAC}" type="presParOf" srcId="{0CEE480D-EEB9-420D-A2E6-765D9AEA0AA4}" destId="{E573EC6E-4221-44BD-A25B-7DB4215E79C2}" srcOrd="7" destOrd="0" presId="urn:microsoft.com/office/officeart/2005/8/layout/radial4"/>
    <dgm:cxn modelId="{A791CFFA-B6CC-4539-A76D-9BD2F1D2B611}" type="presParOf" srcId="{0CEE480D-EEB9-420D-A2E6-765D9AEA0AA4}" destId="{8D46CB47-6F50-4A2E-BCB6-7632459ECFA5}" srcOrd="8" destOrd="0" presId="urn:microsoft.com/office/officeart/2005/8/layout/radial4"/>
    <dgm:cxn modelId="{F6E6FFBE-FC52-4883-B107-94030E7A4191}" type="presParOf" srcId="{0CEE480D-EEB9-420D-A2E6-765D9AEA0AA4}" destId="{410C8213-FA6C-4C16-988C-BB3ECC592720}" srcOrd="9" destOrd="0" presId="urn:microsoft.com/office/officeart/2005/8/layout/radial4"/>
    <dgm:cxn modelId="{3022A74C-529A-4592-9049-47456FAF0FBA}" type="presParOf" srcId="{0CEE480D-EEB9-420D-A2E6-765D9AEA0AA4}" destId="{EA9FFEFB-7E47-4833-AAD2-9BE4D64158FC}" srcOrd="10" destOrd="0" presId="urn:microsoft.com/office/officeart/2005/8/layout/radial4"/>
  </dgm:cxnLst>
  <dgm:bg/>
  <dgm:whole/>
  <dgm:extLst>
    <a:ext uri="http://schemas.microsoft.com/office/drawing/2008/diagram">
      <dsp:dataModelExt xmlns:dsp="http://schemas.microsoft.com/office/drawing/2008/diagram" xmlns="" relId="rId8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093973F-753D-405D-9A57-822D89FF5464}">
      <dsp:nvSpPr>
        <dsp:cNvPr id="0" name=""/>
        <dsp:cNvSpPr/>
      </dsp:nvSpPr>
      <dsp:spPr>
        <a:xfrm>
          <a:off x="5398192" y="2148408"/>
          <a:ext cx="437265" cy="208098"/>
        </a:xfrm>
        <a:custGeom>
          <a:avLst/>
          <a:gdLst/>
          <a:ahLst/>
          <a:cxnLst/>
          <a:rect l="0" t="0" r="0" b="0"/>
          <a:pathLst>
            <a:path>
              <a:moveTo>
                <a:pt x="0" y="0"/>
              </a:moveTo>
              <a:lnTo>
                <a:pt x="0" y="141812"/>
              </a:lnTo>
              <a:lnTo>
                <a:pt x="437265" y="141812"/>
              </a:lnTo>
              <a:lnTo>
                <a:pt x="437265" y="2080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7E0085-EC12-4476-90E9-9BAFACC246A2}">
      <dsp:nvSpPr>
        <dsp:cNvPr id="0" name=""/>
        <dsp:cNvSpPr/>
      </dsp:nvSpPr>
      <dsp:spPr>
        <a:xfrm>
          <a:off x="4960927" y="2148408"/>
          <a:ext cx="437265" cy="208098"/>
        </a:xfrm>
        <a:custGeom>
          <a:avLst/>
          <a:gdLst/>
          <a:ahLst/>
          <a:cxnLst/>
          <a:rect l="0" t="0" r="0" b="0"/>
          <a:pathLst>
            <a:path>
              <a:moveTo>
                <a:pt x="437265" y="0"/>
              </a:moveTo>
              <a:lnTo>
                <a:pt x="437265" y="141812"/>
              </a:lnTo>
              <a:lnTo>
                <a:pt x="0" y="141812"/>
              </a:lnTo>
              <a:lnTo>
                <a:pt x="0" y="2080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DA1607-6224-431D-ACDC-7E341B26E387}">
      <dsp:nvSpPr>
        <dsp:cNvPr id="0" name=""/>
        <dsp:cNvSpPr/>
      </dsp:nvSpPr>
      <dsp:spPr>
        <a:xfrm>
          <a:off x="2964338" y="1467369"/>
          <a:ext cx="2433854" cy="226681"/>
        </a:xfrm>
        <a:custGeom>
          <a:avLst/>
          <a:gdLst/>
          <a:ahLst/>
          <a:cxnLst/>
          <a:rect l="0" t="0" r="0" b="0"/>
          <a:pathLst>
            <a:path>
              <a:moveTo>
                <a:pt x="0" y="0"/>
              </a:moveTo>
              <a:lnTo>
                <a:pt x="0" y="160396"/>
              </a:lnTo>
              <a:lnTo>
                <a:pt x="2433854" y="160396"/>
              </a:lnTo>
              <a:lnTo>
                <a:pt x="2433854" y="2266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0918265-AAB3-4D5B-A5B8-DC3445C2A1A4}">
      <dsp:nvSpPr>
        <dsp:cNvPr id="0" name=""/>
        <dsp:cNvSpPr/>
      </dsp:nvSpPr>
      <dsp:spPr>
        <a:xfrm>
          <a:off x="3926276" y="2148408"/>
          <a:ext cx="91440" cy="208098"/>
        </a:xfrm>
        <a:custGeom>
          <a:avLst/>
          <a:gdLst/>
          <a:ahLst/>
          <a:cxnLst/>
          <a:rect l="0" t="0" r="0" b="0"/>
          <a:pathLst>
            <a:path>
              <a:moveTo>
                <a:pt x="51057" y="0"/>
              </a:moveTo>
              <a:lnTo>
                <a:pt x="51057" y="141812"/>
              </a:lnTo>
              <a:lnTo>
                <a:pt x="45720" y="141812"/>
              </a:lnTo>
              <a:lnTo>
                <a:pt x="45720" y="2080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029EDB8-FFA0-4596-AD51-FCE531CFE841}">
      <dsp:nvSpPr>
        <dsp:cNvPr id="0" name=""/>
        <dsp:cNvSpPr/>
      </dsp:nvSpPr>
      <dsp:spPr>
        <a:xfrm>
          <a:off x="2964338" y="1467369"/>
          <a:ext cx="1012995" cy="226681"/>
        </a:xfrm>
        <a:custGeom>
          <a:avLst/>
          <a:gdLst/>
          <a:ahLst/>
          <a:cxnLst/>
          <a:rect l="0" t="0" r="0" b="0"/>
          <a:pathLst>
            <a:path>
              <a:moveTo>
                <a:pt x="0" y="0"/>
              </a:moveTo>
              <a:lnTo>
                <a:pt x="0" y="160396"/>
              </a:lnTo>
              <a:lnTo>
                <a:pt x="1012995" y="160396"/>
              </a:lnTo>
              <a:lnTo>
                <a:pt x="1012995" y="2266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F18931-1074-48DD-AEBB-3B543E685C6F}">
      <dsp:nvSpPr>
        <dsp:cNvPr id="0" name=""/>
        <dsp:cNvSpPr/>
      </dsp:nvSpPr>
      <dsp:spPr>
        <a:xfrm>
          <a:off x="2453303" y="2154674"/>
          <a:ext cx="533631" cy="201832"/>
        </a:xfrm>
        <a:custGeom>
          <a:avLst/>
          <a:gdLst/>
          <a:ahLst/>
          <a:cxnLst/>
          <a:rect l="0" t="0" r="0" b="0"/>
          <a:pathLst>
            <a:path>
              <a:moveTo>
                <a:pt x="0" y="0"/>
              </a:moveTo>
              <a:lnTo>
                <a:pt x="0" y="135547"/>
              </a:lnTo>
              <a:lnTo>
                <a:pt x="533631" y="135547"/>
              </a:lnTo>
              <a:lnTo>
                <a:pt x="533631" y="2018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6F45F84-2B25-4724-9DA8-EE13CE4348A1}">
      <dsp:nvSpPr>
        <dsp:cNvPr id="0" name=""/>
        <dsp:cNvSpPr/>
      </dsp:nvSpPr>
      <dsp:spPr>
        <a:xfrm>
          <a:off x="2112405" y="2154674"/>
          <a:ext cx="340898" cy="201832"/>
        </a:xfrm>
        <a:custGeom>
          <a:avLst/>
          <a:gdLst/>
          <a:ahLst/>
          <a:cxnLst/>
          <a:rect l="0" t="0" r="0" b="0"/>
          <a:pathLst>
            <a:path>
              <a:moveTo>
                <a:pt x="340898" y="0"/>
              </a:moveTo>
              <a:lnTo>
                <a:pt x="340898" y="135547"/>
              </a:lnTo>
              <a:lnTo>
                <a:pt x="0" y="135547"/>
              </a:lnTo>
              <a:lnTo>
                <a:pt x="0" y="2018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E3576B-569A-4BFC-AAD8-C2D9CBDC87DD}">
      <dsp:nvSpPr>
        <dsp:cNvPr id="0" name=""/>
        <dsp:cNvSpPr/>
      </dsp:nvSpPr>
      <dsp:spPr>
        <a:xfrm>
          <a:off x="2453303" y="1467369"/>
          <a:ext cx="511035" cy="232947"/>
        </a:xfrm>
        <a:custGeom>
          <a:avLst/>
          <a:gdLst/>
          <a:ahLst/>
          <a:cxnLst/>
          <a:rect l="0" t="0" r="0" b="0"/>
          <a:pathLst>
            <a:path>
              <a:moveTo>
                <a:pt x="511035" y="0"/>
              </a:moveTo>
              <a:lnTo>
                <a:pt x="511035" y="166661"/>
              </a:lnTo>
              <a:lnTo>
                <a:pt x="0" y="166661"/>
              </a:lnTo>
              <a:lnTo>
                <a:pt x="0" y="2329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4B9E70-9DA7-4782-ACAD-2BEECDE83AB9}">
      <dsp:nvSpPr>
        <dsp:cNvPr id="0" name=""/>
        <dsp:cNvSpPr/>
      </dsp:nvSpPr>
      <dsp:spPr>
        <a:xfrm>
          <a:off x="1192155" y="2148408"/>
          <a:ext cx="91440" cy="208098"/>
        </a:xfrm>
        <a:custGeom>
          <a:avLst/>
          <a:gdLst/>
          <a:ahLst/>
          <a:cxnLst/>
          <a:rect l="0" t="0" r="0" b="0"/>
          <a:pathLst>
            <a:path>
              <a:moveTo>
                <a:pt x="49590" y="0"/>
              </a:moveTo>
              <a:lnTo>
                <a:pt x="49590" y="141812"/>
              </a:lnTo>
              <a:lnTo>
                <a:pt x="45720" y="141812"/>
              </a:lnTo>
              <a:lnTo>
                <a:pt x="45720" y="2080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A4117B-96D3-49DB-B322-27B35931267A}">
      <dsp:nvSpPr>
        <dsp:cNvPr id="0" name=""/>
        <dsp:cNvSpPr/>
      </dsp:nvSpPr>
      <dsp:spPr>
        <a:xfrm>
          <a:off x="1241746" y="1467369"/>
          <a:ext cx="1722592" cy="226681"/>
        </a:xfrm>
        <a:custGeom>
          <a:avLst/>
          <a:gdLst/>
          <a:ahLst/>
          <a:cxnLst/>
          <a:rect l="0" t="0" r="0" b="0"/>
          <a:pathLst>
            <a:path>
              <a:moveTo>
                <a:pt x="1722592" y="0"/>
              </a:moveTo>
              <a:lnTo>
                <a:pt x="1722592" y="160396"/>
              </a:lnTo>
              <a:lnTo>
                <a:pt x="0" y="160396"/>
              </a:lnTo>
              <a:lnTo>
                <a:pt x="0" y="2266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251455-C6E7-46FE-A4F6-73A5B877D826}">
      <dsp:nvSpPr>
        <dsp:cNvPr id="0" name=""/>
        <dsp:cNvSpPr/>
      </dsp:nvSpPr>
      <dsp:spPr>
        <a:xfrm>
          <a:off x="317625" y="2148408"/>
          <a:ext cx="91440" cy="208098"/>
        </a:xfrm>
        <a:custGeom>
          <a:avLst/>
          <a:gdLst/>
          <a:ahLst/>
          <a:cxnLst/>
          <a:rect l="0" t="0" r="0" b="0"/>
          <a:pathLst>
            <a:path>
              <a:moveTo>
                <a:pt x="49590" y="0"/>
              </a:moveTo>
              <a:lnTo>
                <a:pt x="49590" y="141812"/>
              </a:lnTo>
              <a:lnTo>
                <a:pt x="45720" y="141812"/>
              </a:lnTo>
              <a:lnTo>
                <a:pt x="45720" y="2080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A61C180-302F-41D3-938C-1ACF93AD839F}">
      <dsp:nvSpPr>
        <dsp:cNvPr id="0" name=""/>
        <dsp:cNvSpPr/>
      </dsp:nvSpPr>
      <dsp:spPr>
        <a:xfrm>
          <a:off x="367216" y="1467369"/>
          <a:ext cx="2597122" cy="226681"/>
        </a:xfrm>
        <a:custGeom>
          <a:avLst/>
          <a:gdLst/>
          <a:ahLst/>
          <a:cxnLst/>
          <a:rect l="0" t="0" r="0" b="0"/>
          <a:pathLst>
            <a:path>
              <a:moveTo>
                <a:pt x="2597122" y="0"/>
              </a:moveTo>
              <a:lnTo>
                <a:pt x="2597122" y="160396"/>
              </a:lnTo>
              <a:lnTo>
                <a:pt x="0" y="160396"/>
              </a:lnTo>
              <a:lnTo>
                <a:pt x="0" y="2266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C1693C-FA4A-4158-B8CE-FBF60E19A795}">
      <dsp:nvSpPr>
        <dsp:cNvPr id="0" name=""/>
        <dsp:cNvSpPr/>
      </dsp:nvSpPr>
      <dsp:spPr>
        <a:xfrm>
          <a:off x="2275703" y="604370"/>
          <a:ext cx="1377270" cy="86299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DB916E9-FDD7-40CC-97CD-12694D1A3F57}">
      <dsp:nvSpPr>
        <dsp:cNvPr id="0" name=""/>
        <dsp:cNvSpPr/>
      </dsp:nvSpPr>
      <dsp:spPr>
        <a:xfrm>
          <a:off x="2355206" y="679897"/>
          <a:ext cx="1377270" cy="86299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Joint Secretary</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(Foreigners)</a:t>
          </a:r>
        </a:p>
      </dsp:txBody>
      <dsp:txXfrm>
        <a:off x="2355206" y="679897"/>
        <a:ext cx="1377270" cy="862998"/>
      </dsp:txXfrm>
    </dsp:sp>
    <dsp:sp modelId="{E5F178DE-EFD3-456A-B3AB-4241E2306618}">
      <dsp:nvSpPr>
        <dsp:cNvPr id="0" name=""/>
        <dsp:cNvSpPr/>
      </dsp:nvSpPr>
      <dsp:spPr>
        <a:xfrm>
          <a:off x="9454" y="1694050"/>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4E7B47E-8A4C-4D1B-8F99-8E28A50B58B2}">
      <dsp:nvSpPr>
        <dsp:cNvPr id="0" name=""/>
        <dsp:cNvSpPr/>
      </dsp:nvSpPr>
      <dsp:spPr>
        <a:xfrm>
          <a:off x="88956" y="1769578"/>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DS</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(IC)</a:t>
          </a:r>
        </a:p>
      </dsp:txBody>
      <dsp:txXfrm>
        <a:off x="88956" y="1769578"/>
        <a:ext cx="715524" cy="454358"/>
      </dsp:txXfrm>
    </dsp:sp>
    <dsp:sp modelId="{270F3315-8507-4312-B258-BE559E09FDB7}">
      <dsp:nvSpPr>
        <dsp:cNvPr id="0" name=""/>
        <dsp:cNvSpPr/>
      </dsp:nvSpPr>
      <dsp:spPr>
        <a:xfrm>
          <a:off x="5583" y="2356507"/>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C8233B4-0539-425D-8DFE-07D0237BA47C}">
      <dsp:nvSpPr>
        <dsp:cNvPr id="0" name=""/>
        <dsp:cNvSpPr/>
      </dsp:nvSpPr>
      <dsp:spPr>
        <a:xfrm>
          <a:off x="85085" y="2432034"/>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(IC)</a:t>
          </a:r>
        </a:p>
      </dsp:txBody>
      <dsp:txXfrm>
        <a:off x="85085" y="2432034"/>
        <a:ext cx="715524" cy="454358"/>
      </dsp:txXfrm>
    </dsp:sp>
    <dsp:sp modelId="{72760A18-90FE-4688-A2A5-3A9CCB908B3D}">
      <dsp:nvSpPr>
        <dsp:cNvPr id="0" name=""/>
        <dsp:cNvSpPr/>
      </dsp:nvSpPr>
      <dsp:spPr>
        <a:xfrm>
          <a:off x="883984" y="1694050"/>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1C49E0D-1795-45FD-B35A-C3408FBD642F}">
      <dsp:nvSpPr>
        <dsp:cNvPr id="0" name=""/>
        <dsp:cNvSpPr/>
      </dsp:nvSpPr>
      <dsp:spPr>
        <a:xfrm>
          <a:off x="963486" y="1769578"/>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Dir</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(MU)</a:t>
          </a:r>
        </a:p>
      </dsp:txBody>
      <dsp:txXfrm>
        <a:off x="963486" y="1769578"/>
        <a:ext cx="715524" cy="454358"/>
      </dsp:txXfrm>
    </dsp:sp>
    <dsp:sp modelId="{3B59FD80-7797-4C01-8796-E23A0970063C}">
      <dsp:nvSpPr>
        <dsp:cNvPr id="0" name=""/>
        <dsp:cNvSpPr/>
      </dsp:nvSpPr>
      <dsp:spPr>
        <a:xfrm>
          <a:off x="880113" y="2356507"/>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4D2B518-B966-47D8-A6A6-97962E7004C8}">
      <dsp:nvSpPr>
        <dsp:cNvPr id="0" name=""/>
        <dsp:cNvSpPr/>
      </dsp:nvSpPr>
      <dsp:spPr>
        <a:xfrm>
          <a:off x="959615" y="2432034"/>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(MU)</a:t>
          </a:r>
        </a:p>
      </dsp:txBody>
      <dsp:txXfrm>
        <a:off x="959615" y="2432034"/>
        <a:ext cx="715524" cy="454358"/>
      </dsp:txXfrm>
    </dsp:sp>
    <dsp:sp modelId="{8035BAD0-5D6A-4A76-897C-43DFA8A85CF7}">
      <dsp:nvSpPr>
        <dsp:cNvPr id="0" name=""/>
        <dsp:cNvSpPr/>
      </dsp:nvSpPr>
      <dsp:spPr>
        <a:xfrm>
          <a:off x="2095541" y="1700316"/>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982B986-4154-4FA7-AFC7-2382F68970D6}">
      <dsp:nvSpPr>
        <dsp:cNvPr id="0" name=""/>
        <dsp:cNvSpPr/>
      </dsp:nvSpPr>
      <dsp:spPr>
        <a:xfrm>
          <a:off x="2175044" y="1775843"/>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Dir</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(FCRA)</a:t>
          </a:r>
        </a:p>
      </dsp:txBody>
      <dsp:txXfrm>
        <a:off x="2175044" y="1775843"/>
        <a:ext cx="715524" cy="454358"/>
      </dsp:txXfrm>
    </dsp:sp>
    <dsp:sp modelId="{B89EAADE-03E4-474E-BE07-00625B4AB2C2}">
      <dsp:nvSpPr>
        <dsp:cNvPr id="0" name=""/>
        <dsp:cNvSpPr/>
      </dsp:nvSpPr>
      <dsp:spPr>
        <a:xfrm>
          <a:off x="1754643" y="2356507"/>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4FD2D89-C432-4426-8593-551EC7F90A75}">
      <dsp:nvSpPr>
        <dsp:cNvPr id="0" name=""/>
        <dsp:cNvSpPr/>
      </dsp:nvSpPr>
      <dsp:spPr>
        <a:xfrm>
          <a:off x="1834145" y="2432034"/>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FC-I</a:t>
          </a:r>
        </a:p>
      </dsp:txBody>
      <dsp:txXfrm>
        <a:off x="1834145" y="2432034"/>
        <a:ext cx="715524" cy="454358"/>
      </dsp:txXfrm>
    </dsp:sp>
    <dsp:sp modelId="{AFB12778-2494-4DCD-9AC2-CA3EF20233D6}">
      <dsp:nvSpPr>
        <dsp:cNvPr id="0" name=""/>
        <dsp:cNvSpPr/>
      </dsp:nvSpPr>
      <dsp:spPr>
        <a:xfrm>
          <a:off x="2629173" y="2356507"/>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A6A9C3F-D164-4A67-A8D4-8E002A7DC256}">
      <dsp:nvSpPr>
        <dsp:cNvPr id="0" name=""/>
        <dsp:cNvSpPr/>
      </dsp:nvSpPr>
      <dsp:spPr>
        <a:xfrm>
          <a:off x="2708675" y="2432034"/>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FC-II</a:t>
          </a:r>
        </a:p>
      </dsp:txBody>
      <dsp:txXfrm>
        <a:off x="2708675" y="2432034"/>
        <a:ext cx="715524" cy="454358"/>
      </dsp:txXfrm>
    </dsp:sp>
    <dsp:sp modelId="{611F323A-DAC7-4F85-919E-685224A3A50F}">
      <dsp:nvSpPr>
        <dsp:cNvPr id="0" name=""/>
        <dsp:cNvSpPr/>
      </dsp:nvSpPr>
      <dsp:spPr>
        <a:xfrm>
          <a:off x="3503470" y="1694050"/>
          <a:ext cx="947726"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FA7DDD3-BD80-4567-B98A-32C93D6ED984}">
      <dsp:nvSpPr>
        <dsp:cNvPr id="0" name=""/>
        <dsp:cNvSpPr/>
      </dsp:nvSpPr>
      <dsp:spPr>
        <a:xfrm>
          <a:off x="3582973" y="1769578"/>
          <a:ext cx="947726"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Dir</a:t>
          </a:r>
        </a:p>
        <a:p>
          <a:pPr lvl="0" algn="ctr" defTabSz="444500">
            <a:lnSpc>
              <a:spcPct val="90000"/>
            </a:lnSpc>
            <a:spcBef>
              <a:spcPct val="0"/>
            </a:spcBef>
            <a:spcAft>
              <a:spcPct val="35000"/>
            </a:spcAft>
          </a:pPr>
          <a:r>
            <a:rPr lang="en-US" sz="800" kern="1200">
              <a:latin typeface="Times New Roman" pitchFamily="18" charset="0"/>
              <a:cs typeface="Times New Roman" pitchFamily="18" charset="0"/>
            </a:rPr>
            <a:t>(</a:t>
          </a:r>
          <a:r>
            <a:rPr lang="en-US" sz="1050" kern="1200">
              <a:latin typeface="Times New Roman" pitchFamily="18" charset="0"/>
              <a:cs typeface="Times New Roman" pitchFamily="18" charset="0"/>
            </a:rPr>
            <a:t>Immigration</a:t>
          </a:r>
          <a:r>
            <a:rPr lang="en-US" sz="800" kern="1200">
              <a:latin typeface="Times New Roman" pitchFamily="18" charset="0"/>
              <a:cs typeface="Times New Roman" pitchFamily="18" charset="0"/>
            </a:rPr>
            <a:t>)</a:t>
          </a:r>
        </a:p>
      </dsp:txBody>
      <dsp:txXfrm>
        <a:off x="3582973" y="1769578"/>
        <a:ext cx="947726" cy="454358"/>
      </dsp:txXfrm>
    </dsp:sp>
    <dsp:sp modelId="{1D3E703B-AC61-4D3D-8DDC-0ADC363B33BD}">
      <dsp:nvSpPr>
        <dsp:cNvPr id="0" name=""/>
        <dsp:cNvSpPr/>
      </dsp:nvSpPr>
      <dsp:spPr>
        <a:xfrm>
          <a:off x="3503703" y="2356507"/>
          <a:ext cx="936585"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777147-AC09-4692-97BA-D081DA26FF74}">
      <dsp:nvSpPr>
        <dsp:cNvPr id="0" name=""/>
        <dsp:cNvSpPr/>
      </dsp:nvSpPr>
      <dsp:spPr>
        <a:xfrm>
          <a:off x="3583205" y="2432034"/>
          <a:ext cx="936585"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US" sz="1050" kern="1200" baseline="30000">
              <a:latin typeface="Times New Roman" pitchFamily="18" charset="0"/>
              <a:cs typeface="Times New Roman" pitchFamily="18" charset="0"/>
            </a:rPr>
            <a:t>(Immigration)</a:t>
          </a:r>
          <a:endParaRPr lang="en-US" sz="1050" kern="1200">
            <a:latin typeface="Times New Roman" pitchFamily="18" charset="0"/>
            <a:cs typeface="Times New Roman" pitchFamily="18" charset="0"/>
          </a:endParaRPr>
        </a:p>
      </dsp:txBody>
      <dsp:txXfrm>
        <a:off x="3583205" y="2432034"/>
        <a:ext cx="936585" cy="454358"/>
      </dsp:txXfrm>
    </dsp:sp>
    <dsp:sp modelId="{CE6B9ACE-1D9F-4BF6-9B63-8AD9E4209992}">
      <dsp:nvSpPr>
        <dsp:cNvPr id="0" name=""/>
        <dsp:cNvSpPr/>
      </dsp:nvSpPr>
      <dsp:spPr>
        <a:xfrm>
          <a:off x="4869420" y="1694050"/>
          <a:ext cx="1057545"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E9F6A56-A5E1-473F-BF5F-43AE07EDFADB}">
      <dsp:nvSpPr>
        <dsp:cNvPr id="0" name=""/>
        <dsp:cNvSpPr/>
      </dsp:nvSpPr>
      <dsp:spPr>
        <a:xfrm>
          <a:off x="4948922" y="1769578"/>
          <a:ext cx="1057545"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Dir</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(Foreigners)</a:t>
          </a:r>
        </a:p>
      </dsp:txBody>
      <dsp:txXfrm>
        <a:off x="4948922" y="1769578"/>
        <a:ext cx="1057545" cy="454358"/>
      </dsp:txXfrm>
    </dsp:sp>
    <dsp:sp modelId="{FCB2D005-ADAA-43C0-8838-40135EF82A27}">
      <dsp:nvSpPr>
        <dsp:cNvPr id="0" name=""/>
        <dsp:cNvSpPr/>
      </dsp:nvSpPr>
      <dsp:spPr>
        <a:xfrm>
          <a:off x="4603165" y="2356507"/>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2263302-D771-4D1B-85E4-CF3367780780}">
      <dsp:nvSpPr>
        <dsp:cNvPr id="0" name=""/>
        <dsp:cNvSpPr/>
      </dsp:nvSpPr>
      <dsp:spPr>
        <a:xfrm>
          <a:off x="4682668" y="2432034"/>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(Visa)</a:t>
          </a:r>
        </a:p>
      </dsp:txBody>
      <dsp:txXfrm>
        <a:off x="4682668" y="2432034"/>
        <a:ext cx="715524" cy="454358"/>
      </dsp:txXfrm>
    </dsp:sp>
    <dsp:sp modelId="{BF9D6728-7D97-44B1-910B-4D5A467E06B6}">
      <dsp:nvSpPr>
        <dsp:cNvPr id="0" name=""/>
        <dsp:cNvSpPr/>
      </dsp:nvSpPr>
      <dsp:spPr>
        <a:xfrm>
          <a:off x="5477695" y="2356507"/>
          <a:ext cx="715524" cy="4543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76DF041-28EB-4317-9800-1B1074C056EC}">
      <dsp:nvSpPr>
        <dsp:cNvPr id="0" name=""/>
        <dsp:cNvSpPr/>
      </dsp:nvSpPr>
      <dsp:spPr>
        <a:xfrm>
          <a:off x="5557198" y="2432034"/>
          <a:ext cx="715524" cy="4543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US" sz="800" kern="1200">
              <a:latin typeface="Times New Roman" pitchFamily="18" charset="0"/>
              <a:cs typeface="Times New Roman" pitchFamily="18" charset="0"/>
            </a:rPr>
            <a:t>(</a:t>
          </a:r>
          <a:r>
            <a:rPr lang="en-US" sz="900" kern="1200">
              <a:latin typeface="Times New Roman" pitchFamily="18" charset="0"/>
              <a:cs typeface="Times New Roman" pitchFamily="18" charset="0"/>
            </a:rPr>
            <a:t>Foreigners</a:t>
          </a:r>
          <a:r>
            <a:rPr lang="en-US" sz="800" kern="1200">
              <a:latin typeface="Times New Roman" pitchFamily="18" charset="0"/>
              <a:cs typeface="Times New Roman" pitchFamily="18" charset="0"/>
            </a:rPr>
            <a:t>)</a:t>
          </a:r>
        </a:p>
      </dsp:txBody>
      <dsp:txXfrm>
        <a:off x="5557198" y="2432034"/>
        <a:ext cx="715524" cy="454358"/>
      </dsp:txXfrm>
    </dsp:sp>
  </dsp:spTree>
</dsp:drawing>
</file>

<file path=word/diagrams/drawing10.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046CF16-A945-4154-A721-080A307FA025}">
      <dsp:nvSpPr>
        <dsp:cNvPr id="0" name=""/>
        <dsp:cNvSpPr/>
      </dsp:nvSpPr>
      <dsp:spPr>
        <a:xfrm>
          <a:off x="993762" y="0"/>
          <a:ext cx="2967486" cy="2967486"/>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00111F-3897-4BB4-92F5-2434BC69C129}">
      <dsp:nvSpPr>
        <dsp:cNvPr id="0" name=""/>
        <dsp:cNvSpPr/>
      </dsp:nvSpPr>
      <dsp:spPr>
        <a:xfrm>
          <a:off x="2477506" y="297038"/>
          <a:ext cx="1928866" cy="52742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IN" sz="1400" kern="1200">
              <a:solidFill>
                <a:srgbClr val="002060"/>
              </a:solidFill>
              <a:latin typeface="Algerian" pitchFamily="82" charset="0"/>
            </a:rPr>
            <a:t>Work Processes</a:t>
          </a:r>
        </a:p>
      </dsp:txBody>
      <dsp:txXfrm>
        <a:off x="2477506" y="297038"/>
        <a:ext cx="1928866" cy="527424"/>
      </dsp:txXfrm>
    </dsp:sp>
    <dsp:sp modelId="{47DA098E-D864-44B4-999F-4DBB13D4B29B}">
      <dsp:nvSpPr>
        <dsp:cNvPr id="0" name=""/>
        <dsp:cNvSpPr/>
      </dsp:nvSpPr>
      <dsp:spPr>
        <a:xfrm>
          <a:off x="2477506" y="890390"/>
          <a:ext cx="1928866" cy="52742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0" kern="1200"/>
            <a:t>Decentralization and Delegation by redefining file movement</a:t>
          </a:r>
          <a:endParaRPr lang="en-IN" sz="1000" b="0" kern="1200"/>
        </a:p>
      </dsp:txBody>
      <dsp:txXfrm>
        <a:off x="2477506" y="890390"/>
        <a:ext cx="1928866" cy="527424"/>
      </dsp:txXfrm>
    </dsp:sp>
    <dsp:sp modelId="{C01FC5AE-8F79-4A7F-A964-F2844CA78977}">
      <dsp:nvSpPr>
        <dsp:cNvPr id="0" name=""/>
        <dsp:cNvSpPr/>
      </dsp:nvSpPr>
      <dsp:spPr>
        <a:xfrm>
          <a:off x="2477506" y="1483743"/>
          <a:ext cx="1928866" cy="52742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Faster decision making measures</a:t>
          </a:r>
        </a:p>
      </dsp:txBody>
      <dsp:txXfrm>
        <a:off x="2477506" y="1483743"/>
        <a:ext cx="1928866" cy="527424"/>
      </dsp:txXfrm>
    </dsp:sp>
    <dsp:sp modelId="{6D2D64BC-28ED-4C10-96E5-44B46C38C943}">
      <dsp:nvSpPr>
        <dsp:cNvPr id="0" name=""/>
        <dsp:cNvSpPr/>
      </dsp:nvSpPr>
      <dsp:spPr>
        <a:xfrm>
          <a:off x="2477506" y="2077096"/>
          <a:ext cx="1928866" cy="52742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Periodic Training</a:t>
          </a:r>
        </a:p>
      </dsp:txBody>
      <dsp:txXfrm>
        <a:off x="2477506" y="2077096"/>
        <a:ext cx="1928866" cy="527424"/>
      </dsp:txXfrm>
    </dsp:sp>
  </dsp:spTree>
</dsp:drawing>
</file>

<file path=word/diagrams/drawing1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8FA7F30-43FA-446B-B063-1BBB8EFB67B5}">
      <dsp:nvSpPr>
        <dsp:cNvPr id="0" name=""/>
        <dsp:cNvSpPr/>
      </dsp:nvSpPr>
      <dsp:spPr>
        <a:xfrm>
          <a:off x="935230" y="0"/>
          <a:ext cx="3200400" cy="3200400"/>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72584AD-5BC2-4616-AED7-162FD0A2AF93}">
      <dsp:nvSpPr>
        <dsp:cNvPr id="0" name=""/>
        <dsp:cNvSpPr/>
      </dsp:nvSpPr>
      <dsp:spPr>
        <a:xfrm>
          <a:off x="2474774" y="427296"/>
          <a:ext cx="2080260" cy="568821"/>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IN" sz="1400" kern="1200">
              <a:solidFill>
                <a:srgbClr val="002060"/>
              </a:solidFill>
              <a:latin typeface="Algerian" pitchFamily="82" charset="0"/>
            </a:rPr>
            <a:t>Workload</a:t>
          </a:r>
        </a:p>
      </dsp:txBody>
      <dsp:txXfrm>
        <a:off x="2474774" y="427296"/>
        <a:ext cx="2080260" cy="568821"/>
      </dsp:txXfrm>
    </dsp:sp>
    <dsp:sp modelId="{EB104654-E789-4BF7-93B7-11B464605773}">
      <dsp:nvSpPr>
        <dsp:cNvPr id="0" name=""/>
        <dsp:cNvSpPr/>
      </dsp:nvSpPr>
      <dsp:spPr>
        <a:xfrm>
          <a:off x="2503170" y="1052874"/>
          <a:ext cx="2080260" cy="568821"/>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IN" sz="1400" kern="1200"/>
            <a:t>Enhance Manpower</a:t>
          </a:r>
        </a:p>
      </dsp:txBody>
      <dsp:txXfrm>
        <a:off x="2503170" y="1052874"/>
        <a:ext cx="2080260" cy="568821"/>
      </dsp:txXfrm>
    </dsp:sp>
    <dsp:sp modelId="{747628AD-6E88-4753-B76A-82F739994813}">
      <dsp:nvSpPr>
        <dsp:cNvPr id="0" name=""/>
        <dsp:cNvSpPr/>
      </dsp:nvSpPr>
      <dsp:spPr>
        <a:xfrm>
          <a:off x="2480016" y="1658073"/>
          <a:ext cx="2080260" cy="568821"/>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IN" sz="1400" kern="1200"/>
            <a:t>Work load &amp; Manpower Assessment</a:t>
          </a:r>
        </a:p>
      </dsp:txBody>
      <dsp:txXfrm>
        <a:off x="2480016" y="1658073"/>
        <a:ext cx="2080260" cy="568821"/>
      </dsp:txXfrm>
    </dsp:sp>
    <dsp:sp modelId="{FCC19633-20E3-4CC5-B28B-FCDB6B8A9570}">
      <dsp:nvSpPr>
        <dsp:cNvPr id="0" name=""/>
        <dsp:cNvSpPr/>
      </dsp:nvSpPr>
      <dsp:spPr>
        <a:xfrm>
          <a:off x="2503170" y="2286422"/>
          <a:ext cx="2080260" cy="568821"/>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IN" sz="1400" kern="1200"/>
            <a:t>Clear demarcation of Roles &amp; Responsibilites</a:t>
          </a:r>
        </a:p>
      </dsp:txBody>
      <dsp:txXfrm>
        <a:off x="2503170" y="2286422"/>
        <a:ext cx="2080260" cy="568821"/>
      </dsp:txXfrm>
    </dsp:sp>
  </dsp:spTree>
</dsp:drawing>
</file>

<file path=word/diagrams/drawing1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DC0DA02-E721-40FF-8304-ABD3D442A346}">
      <dsp:nvSpPr>
        <dsp:cNvPr id="0" name=""/>
        <dsp:cNvSpPr/>
      </dsp:nvSpPr>
      <dsp:spPr>
        <a:xfrm>
          <a:off x="923199" y="0"/>
          <a:ext cx="3209925" cy="3209925"/>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C146CAB-7456-4C19-9193-6E2118C29550}">
      <dsp:nvSpPr>
        <dsp:cNvPr id="0" name=""/>
        <dsp:cNvSpPr/>
      </dsp:nvSpPr>
      <dsp:spPr>
        <a:xfrm>
          <a:off x="2537696" y="322141"/>
          <a:ext cx="2086451" cy="23259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IN" sz="1400" kern="1200">
              <a:solidFill>
                <a:srgbClr val="002060"/>
              </a:solidFill>
              <a:latin typeface="Algerian" pitchFamily="82" charset="0"/>
            </a:rPr>
            <a:t>ICT Applications</a:t>
          </a:r>
        </a:p>
      </dsp:txBody>
      <dsp:txXfrm>
        <a:off x="2537696" y="322141"/>
        <a:ext cx="2086451" cy="232594"/>
      </dsp:txXfrm>
    </dsp:sp>
    <dsp:sp modelId="{0626493D-EC2E-4F1B-A384-C224442BDB27}">
      <dsp:nvSpPr>
        <dsp:cNvPr id="0" name=""/>
        <dsp:cNvSpPr/>
      </dsp:nvSpPr>
      <dsp:spPr>
        <a:xfrm>
          <a:off x="2528161" y="583810"/>
          <a:ext cx="2086451" cy="23259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Proactive ICT application</a:t>
          </a:r>
        </a:p>
      </dsp:txBody>
      <dsp:txXfrm>
        <a:off x="2528161" y="583810"/>
        <a:ext cx="2086451" cy="232594"/>
      </dsp:txXfrm>
    </dsp:sp>
    <dsp:sp modelId="{4FBF2A01-664D-4EC5-86A3-B2397A045FA1}">
      <dsp:nvSpPr>
        <dsp:cNvPr id="0" name=""/>
        <dsp:cNvSpPr/>
      </dsp:nvSpPr>
      <dsp:spPr>
        <a:xfrm>
          <a:off x="2528161" y="845478"/>
          <a:ext cx="2086451" cy="23259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Decision support system</a:t>
          </a:r>
        </a:p>
      </dsp:txBody>
      <dsp:txXfrm>
        <a:off x="2528161" y="845478"/>
        <a:ext cx="2086451" cy="232594"/>
      </dsp:txXfrm>
    </dsp:sp>
    <dsp:sp modelId="{85292CD7-ACD0-4EF9-A33F-4D3C930A480D}">
      <dsp:nvSpPr>
        <dsp:cNvPr id="0" name=""/>
        <dsp:cNvSpPr/>
      </dsp:nvSpPr>
      <dsp:spPr>
        <a:xfrm>
          <a:off x="2522424" y="1107147"/>
          <a:ext cx="2097926" cy="33474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Knowledge Management system for Institutional Memory</a:t>
          </a:r>
        </a:p>
      </dsp:txBody>
      <dsp:txXfrm>
        <a:off x="2522424" y="1107147"/>
        <a:ext cx="2097926" cy="334744"/>
      </dsp:txXfrm>
    </dsp:sp>
    <dsp:sp modelId="{4F5888ED-8BD6-480E-BCFD-524ADED5055B}">
      <dsp:nvSpPr>
        <dsp:cNvPr id="0" name=""/>
        <dsp:cNvSpPr/>
      </dsp:nvSpPr>
      <dsp:spPr>
        <a:xfrm>
          <a:off x="2528161" y="1470966"/>
          <a:ext cx="2086451" cy="23259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Search Engine</a:t>
          </a:r>
        </a:p>
      </dsp:txBody>
      <dsp:txXfrm>
        <a:off x="2528161" y="1470966"/>
        <a:ext cx="2086451" cy="232594"/>
      </dsp:txXfrm>
    </dsp:sp>
    <dsp:sp modelId="{235F136A-526C-4B8D-BD60-A7C0BBDA02B8}">
      <dsp:nvSpPr>
        <dsp:cNvPr id="0" name=""/>
        <dsp:cNvSpPr/>
      </dsp:nvSpPr>
      <dsp:spPr>
        <a:xfrm>
          <a:off x="2528161" y="1732634"/>
          <a:ext cx="2086451" cy="23259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Knowledge sharing sessions</a:t>
          </a:r>
        </a:p>
      </dsp:txBody>
      <dsp:txXfrm>
        <a:off x="2528161" y="1732634"/>
        <a:ext cx="2086451" cy="232594"/>
      </dsp:txXfrm>
    </dsp:sp>
    <dsp:sp modelId="{960634C6-5D02-47FE-B352-02FBBC7E9C21}">
      <dsp:nvSpPr>
        <dsp:cNvPr id="0" name=""/>
        <dsp:cNvSpPr/>
      </dsp:nvSpPr>
      <dsp:spPr>
        <a:xfrm>
          <a:off x="2528161" y="1994303"/>
          <a:ext cx="2086451" cy="23259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Updating website of MHA</a:t>
          </a:r>
        </a:p>
      </dsp:txBody>
      <dsp:txXfrm>
        <a:off x="2528161" y="1994303"/>
        <a:ext cx="2086451" cy="232594"/>
      </dsp:txXfrm>
    </dsp:sp>
    <dsp:sp modelId="{31D5BE32-E250-4130-826D-6DBFD8151885}">
      <dsp:nvSpPr>
        <dsp:cNvPr id="0" name=""/>
        <dsp:cNvSpPr/>
      </dsp:nvSpPr>
      <dsp:spPr>
        <a:xfrm>
          <a:off x="2528161" y="2255971"/>
          <a:ext cx="2086451" cy="341069"/>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Use of e-file Management system for data retrieval</a:t>
          </a:r>
        </a:p>
      </dsp:txBody>
      <dsp:txXfrm>
        <a:off x="2528161" y="2255971"/>
        <a:ext cx="2086451" cy="341069"/>
      </dsp:txXfrm>
    </dsp:sp>
    <dsp:sp modelId="{8B21EF2A-AC29-481D-89C9-CE6AA32FC8F3}">
      <dsp:nvSpPr>
        <dsp:cNvPr id="0" name=""/>
        <dsp:cNvSpPr/>
      </dsp:nvSpPr>
      <dsp:spPr>
        <a:xfrm>
          <a:off x="2545416" y="2640062"/>
          <a:ext cx="2086451" cy="232594"/>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Use of Social Media </a:t>
          </a:r>
        </a:p>
      </dsp:txBody>
      <dsp:txXfrm>
        <a:off x="2545416" y="2640062"/>
        <a:ext cx="2086451" cy="232594"/>
      </dsp:txXfrm>
    </dsp:sp>
  </dsp:spTree>
</dsp:drawing>
</file>

<file path=word/diagrams/drawing1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2A1A330-F1DC-4309-8F62-FB545603CAB6}">
      <dsp:nvSpPr>
        <dsp:cNvPr id="0" name=""/>
        <dsp:cNvSpPr/>
      </dsp:nvSpPr>
      <dsp:spPr>
        <a:xfrm>
          <a:off x="932299" y="0"/>
          <a:ext cx="3096883" cy="3096883"/>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372DAF0-84F1-4E7F-95D0-29DC8B2136B8}">
      <dsp:nvSpPr>
        <dsp:cNvPr id="0" name=""/>
        <dsp:cNvSpPr/>
      </dsp:nvSpPr>
      <dsp:spPr>
        <a:xfrm>
          <a:off x="2525731" y="332819"/>
          <a:ext cx="2012973" cy="405523"/>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IN" sz="1200" kern="1200">
              <a:solidFill>
                <a:srgbClr val="002060"/>
              </a:solidFill>
              <a:latin typeface="Algerian" pitchFamily="82" charset="0"/>
            </a:rPr>
            <a:t>General Recommendations</a:t>
          </a:r>
        </a:p>
      </dsp:txBody>
      <dsp:txXfrm>
        <a:off x="2525731" y="332819"/>
        <a:ext cx="2012973" cy="405523"/>
      </dsp:txXfrm>
    </dsp:sp>
    <dsp:sp modelId="{BCCA8D4D-7FC8-4B3D-8D98-B410A2497179}">
      <dsp:nvSpPr>
        <dsp:cNvPr id="0" name=""/>
        <dsp:cNvSpPr/>
      </dsp:nvSpPr>
      <dsp:spPr>
        <a:xfrm>
          <a:off x="2539177" y="784634"/>
          <a:ext cx="2012973" cy="21744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t>Housing all divisions of MHA in one building</a:t>
          </a:r>
        </a:p>
      </dsp:txBody>
      <dsp:txXfrm>
        <a:off x="2539177" y="784634"/>
        <a:ext cx="2012973" cy="217447"/>
      </dsp:txXfrm>
    </dsp:sp>
    <dsp:sp modelId="{3F3DE9F4-7A1C-441A-84C1-52ED36E31F71}">
      <dsp:nvSpPr>
        <dsp:cNvPr id="0" name=""/>
        <dsp:cNvSpPr/>
      </dsp:nvSpPr>
      <dsp:spPr>
        <a:xfrm>
          <a:off x="2522470" y="1032659"/>
          <a:ext cx="2012973" cy="21744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Use of KPI</a:t>
          </a:r>
          <a:endParaRPr lang="en-IN" sz="1000" kern="1200"/>
        </a:p>
      </dsp:txBody>
      <dsp:txXfrm>
        <a:off x="2522470" y="1032659"/>
        <a:ext cx="2012973" cy="217447"/>
      </dsp:txXfrm>
    </dsp:sp>
    <dsp:sp modelId="{C5156792-07AE-414C-AEEC-74341578869A}">
      <dsp:nvSpPr>
        <dsp:cNvPr id="0" name=""/>
        <dsp:cNvSpPr/>
      </dsp:nvSpPr>
      <dsp:spPr>
        <a:xfrm>
          <a:off x="2505782" y="1315627"/>
          <a:ext cx="2012973" cy="21744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Shift </a:t>
          </a:r>
          <a:r>
            <a:rPr lang="en-US" sz="1000" kern="1200" baseline="0"/>
            <a:t>focus</a:t>
          </a:r>
          <a:r>
            <a:rPr lang="en-US" sz="1000" kern="1200"/>
            <a:t> from Routine to value adding functions</a:t>
          </a:r>
          <a:endParaRPr lang="en-IN" sz="1000" kern="1200"/>
        </a:p>
      </dsp:txBody>
      <dsp:txXfrm>
        <a:off x="2505782" y="1315627"/>
        <a:ext cx="2012973" cy="217447"/>
      </dsp:txXfrm>
    </dsp:sp>
    <dsp:sp modelId="{433FDC3A-EFC9-440D-A309-C34050F3720E}">
      <dsp:nvSpPr>
        <dsp:cNvPr id="0" name=""/>
        <dsp:cNvSpPr/>
      </dsp:nvSpPr>
      <dsp:spPr>
        <a:xfrm>
          <a:off x="2530824" y="1560257"/>
          <a:ext cx="2012973" cy="21744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Stability of Tenure</a:t>
          </a:r>
        </a:p>
      </dsp:txBody>
      <dsp:txXfrm>
        <a:off x="2530824" y="1560257"/>
        <a:ext cx="2012973" cy="217447"/>
      </dsp:txXfrm>
    </dsp:sp>
    <dsp:sp modelId="{BF1437BC-73B9-493A-BBEA-0311C4DAFED7}">
      <dsp:nvSpPr>
        <dsp:cNvPr id="0" name=""/>
        <dsp:cNvSpPr/>
      </dsp:nvSpPr>
      <dsp:spPr>
        <a:xfrm>
          <a:off x="2536520" y="1836461"/>
          <a:ext cx="2012973" cy="21744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Training Institute of MHA</a:t>
          </a:r>
          <a:endParaRPr lang="en-IN" sz="1000" kern="1200"/>
        </a:p>
      </dsp:txBody>
      <dsp:txXfrm>
        <a:off x="2536520" y="1836461"/>
        <a:ext cx="2012973" cy="217447"/>
      </dsp:txXfrm>
    </dsp:sp>
    <dsp:sp modelId="{404EE9D8-B4DC-4A40-80D7-19F4DD0D8626}">
      <dsp:nvSpPr>
        <dsp:cNvPr id="0" name=""/>
        <dsp:cNvSpPr/>
      </dsp:nvSpPr>
      <dsp:spPr>
        <a:xfrm>
          <a:off x="2530824" y="2088832"/>
          <a:ext cx="2012973" cy="21744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Introduction of new systems and policies</a:t>
          </a:r>
        </a:p>
      </dsp:txBody>
      <dsp:txXfrm>
        <a:off x="2530824" y="2088832"/>
        <a:ext cx="2012973" cy="217447"/>
      </dsp:txXfrm>
    </dsp:sp>
    <dsp:sp modelId="{C298A144-103B-442D-8D2C-DF3D8A58C686}">
      <dsp:nvSpPr>
        <dsp:cNvPr id="0" name=""/>
        <dsp:cNvSpPr/>
      </dsp:nvSpPr>
      <dsp:spPr>
        <a:xfrm>
          <a:off x="2555865" y="2328328"/>
          <a:ext cx="2012973" cy="217447"/>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t>Strengthen IFD</a:t>
          </a:r>
        </a:p>
      </dsp:txBody>
      <dsp:txXfrm>
        <a:off x="2555865" y="2328328"/>
        <a:ext cx="2012973" cy="217447"/>
      </dsp:txXfrm>
    </dsp:sp>
    <dsp:sp modelId="{AECFB757-2393-4DEB-8D9A-42D90803E516}">
      <dsp:nvSpPr>
        <dsp:cNvPr id="0" name=""/>
        <dsp:cNvSpPr/>
      </dsp:nvSpPr>
      <dsp:spPr>
        <a:xfrm>
          <a:off x="2572573" y="2573359"/>
          <a:ext cx="2012973" cy="304215"/>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t>Handling of inter-division matters by a Joint Consultative Committee</a:t>
          </a:r>
        </a:p>
      </dsp:txBody>
      <dsp:txXfrm>
        <a:off x="2572573" y="2573359"/>
        <a:ext cx="2012973" cy="304215"/>
      </dsp:txXfrm>
    </dsp:sp>
  </dsp:spTree>
</dsp:drawing>
</file>

<file path=word/diagrams/drawing1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A7ED1A4-4101-41EE-9FE0-67C067EEF887}">
      <dsp:nvSpPr>
        <dsp:cNvPr id="0" name=""/>
        <dsp:cNvSpPr/>
      </dsp:nvSpPr>
      <dsp:spPr>
        <a:xfrm>
          <a:off x="3109078" y="4212920"/>
          <a:ext cx="2477853" cy="135111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2976513"/>
              <a:satOff val="17933"/>
              <a:lumOff val="143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IN" sz="1200" b="1" kern="1200"/>
            <a:t> General Recommendations</a:t>
          </a:r>
        </a:p>
      </dsp:txBody>
      <dsp:txXfrm>
        <a:off x="3852434" y="4550699"/>
        <a:ext cx="1734497" cy="1013338"/>
      </dsp:txXfrm>
    </dsp:sp>
    <dsp:sp modelId="{BF8F3433-53FF-4B0F-9991-5242AD665170}">
      <dsp:nvSpPr>
        <dsp:cNvPr id="0" name=""/>
        <dsp:cNvSpPr/>
      </dsp:nvSpPr>
      <dsp:spPr>
        <a:xfrm>
          <a:off x="-5" y="4163118"/>
          <a:ext cx="2085788" cy="135111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4464770"/>
              <a:satOff val="26899"/>
              <a:lumOff val="215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IN" sz="1200" b="1" kern="1200"/>
            <a:t>ICT related recommendations</a:t>
          </a:r>
        </a:p>
      </dsp:txBody>
      <dsp:txXfrm>
        <a:off x="-5" y="4500897"/>
        <a:ext cx="1460051" cy="1013338"/>
      </dsp:txXfrm>
    </dsp:sp>
    <dsp:sp modelId="{B6E887FA-3FC0-4C64-9CC7-59CFC8318232}">
      <dsp:nvSpPr>
        <dsp:cNvPr id="0" name=""/>
        <dsp:cNvSpPr/>
      </dsp:nvSpPr>
      <dsp:spPr>
        <a:xfrm>
          <a:off x="3403127" y="317215"/>
          <a:ext cx="2085788" cy="135111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1488257"/>
              <a:satOff val="8966"/>
              <a:lumOff val="71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IN" sz="1200" b="1" kern="1200"/>
            <a:t>Work Load related recommendations </a:t>
          </a:r>
        </a:p>
      </dsp:txBody>
      <dsp:txXfrm>
        <a:off x="4028864" y="317215"/>
        <a:ext cx="1460051" cy="1013338"/>
      </dsp:txXfrm>
    </dsp:sp>
    <dsp:sp modelId="{562F7F90-DFD4-4FEE-AADE-58363C83020A}">
      <dsp:nvSpPr>
        <dsp:cNvPr id="0" name=""/>
        <dsp:cNvSpPr/>
      </dsp:nvSpPr>
      <dsp:spPr>
        <a:xfrm>
          <a:off x="-5" y="351722"/>
          <a:ext cx="2085788" cy="1351117"/>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IN" sz="1200" b="1" kern="1200"/>
            <a:t>Work Process related recommendations </a:t>
          </a:r>
        </a:p>
      </dsp:txBody>
      <dsp:txXfrm>
        <a:off x="-5" y="351722"/>
        <a:ext cx="1460051" cy="1013338"/>
      </dsp:txXfrm>
    </dsp:sp>
    <dsp:sp modelId="{80C5C485-5DB2-4EEA-A53D-09EB0C828CA0}">
      <dsp:nvSpPr>
        <dsp:cNvPr id="0" name=""/>
        <dsp:cNvSpPr/>
      </dsp:nvSpPr>
      <dsp:spPr>
        <a:xfrm>
          <a:off x="595089" y="911565"/>
          <a:ext cx="2359277" cy="1828231"/>
        </a:xfrm>
        <a:prstGeom prst="pieWedg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IN" sz="1000" kern="1200"/>
            <a:t>*Decentralisaiton </a:t>
          </a:r>
        </a:p>
        <a:p>
          <a:pPr lvl="0" algn="ctr" defTabSz="444500">
            <a:lnSpc>
              <a:spcPct val="90000"/>
            </a:lnSpc>
            <a:spcBef>
              <a:spcPct val="0"/>
            </a:spcBef>
            <a:spcAft>
              <a:spcPct val="35000"/>
            </a:spcAft>
          </a:pPr>
          <a:r>
            <a:rPr lang="en-IN" sz="1000" kern="1200"/>
            <a:t>&amp;  Delegation by redefining file movement levels</a:t>
          </a:r>
        </a:p>
        <a:p>
          <a:pPr lvl="0" algn="ctr" defTabSz="444500">
            <a:lnSpc>
              <a:spcPct val="90000"/>
            </a:lnSpc>
            <a:spcBef>
              <a:spcPct val="0"/>
            </a:spcBef>
            <a:spcAft>
              <a:spcPct val="35000"/>
            </a:spcAft>
          </a:pPr>
          <a:r>
            <a:rPr lang="en-IN" sz="1000" kern="1200"/>
            <a:t>*Faster Decision making measures</a:t>
          </a:r>
        </a:p>
        <a:p>
          <a:pPr lvl="0" algn="ctr" defTabSz="444500">
            <a:lnSpc>
              <a:spcPct val="90000"/>
            </a:lnSpc>
            <a:spcBef>
              <a:spcPct val="0"/>
            </a:spcBef>
            <a:spcAft>
              <a:spcPct val="35000"/>
            </a:spcAft>
          </a:pPr>
          <a:r>
            <a:rPr lang="en-IN" sz="1000" kern="1200"/>
            <a:t>*Training</a:t>
          </a:r>
        </a:p>
      </dsp:txBody>
      <dsp:txXfrm>
        <a:off x="595089" y="911565"/>
        <a:ext cx="2359277" cy="1828231"/>
      </dsp:txXfrm>
    </dsp:sp>
    <dsp:sp modelId="{07645101-DA65-4314-B4B2-DC58BF306169}">
      <dsp:nvSpPr>
        <dsp:cNvPr id="0" name=""/>
        <dsp:cNvSpPr/>
      </dsp:nvSpPr>
      <dsp:spPr>
        <a:xfrm rot="5400000">
          <a:off x="3083978" y="697744"/>
          <a:ext cx="1828231" cy="2273131"/>
        </a:xfrm>
        <a:prstGeom prst="pieWedge">
          <a:avLst/>
        </a:prstGeom>
        <a:solidFill>
          <a:schemeClr val="accent4">
            <a:hueOff val="-1488257"/>
            <a:satOff val="8966"/>
            <a:lumOff val="71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IN" sz="1000" kern="1200"/>
            <a:t>*Increase Manpower</a:t>
          </a:r>
        </a:p>
        <a:p>
          <a:pPr lvl="0" algn="ctr" defTabSz="444500">
            <a:lnSpc>
              <a:spcPct val="90000"/>
            </a:lnSpc>
            <a:spcBef>
              <a:spcPct val="0"/>
            </a:spcBef>
            <a:spcAft>
              <a:spcPct val="35000"/>
            </a:spcAft>
          </a:pPr>
          <a:r>
            <a:rPr lang="en-IN" sz="1000" kern="1200"/>
            <a:t>* Work Load &amp; Manpower Assessment</a:t>
          </a:r>
        </a:p>
        <a:p>
          <a:pPr lvl="0" algn="ctr" defTabSz="444500">
            <a:lnSpc>
              <a:spcPct val="90000"/>
            </a:lnSpc>
            <a:spcBef>
              <a:spcPct val="0"/>
            </a:spcBef>
            <a:spcAft>
              <a:spcPct val="35000"/>
            </a:spcAft>
          </a:pPr>
          <a:r>
            <a:rPr lang="en-IN" sz="1000" kern="1200"/>
            <a:t>*Clear demarcation of Roles of Responsibilities</a:t>
          </a:r>
        </a:p>
      </dsp:txBody>
      <dsp:txXfrm rot="5400000">
        <a:off x="3083978" y="697744"/>
        <a:ext cx="1828231" cy="2273131"/>
      </dsp:txXfrm>
    </dsp:sp>
    <dsp:sp modelId="{FB35EB41-9719-424A-A81E-F5B914B28336}">
      <dsp:nvSpPr>
        <dsp:cNvPr id="0" name=""/>
        <dsp:cNvSpPr/>
      </dsp:nvSpPr>
      <dsp:spPr>
        <a:xfrm rot="10800000">
          <a:off x="2714008" y="2680423"/>
          <a:ext cx="2412844" cy="2115866"/>
        </a:xfrm>
        <a:prstGeom prst="pieWedge">
          <a:avLst/>
        </a:prstGeom>
        <a:solidFill>
          <a:schemeClr val="accent4">
            <a:hueOff val="-2976513"/>
            <a:satOff val="17933"/>
            <a:lumOff val="143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2672" tIns="42672" rIns="42672" bIns="42672" numCol="1" spcCol="1270" anchor="ctr" anchorCtr="0">
          <a:noAutofit/>
        </a:bodyPr>
        <a:lstStyle/>
        <a:p>
          <a:pPr lvl="0" algn="ctr" defTabSz="266700">
            <a:lnSpc>
              <a:spcPct val="90000"/>
            </a:lnSpc>
            <a:spcBef>
              <a:spcPct val="0"/>
            </a:spcBef>
            <a:spcAft>
              <a:spcPct val="35000"/>
            </a:spcAft>
          </a:pPr>
          <a:r>
            <a:rPr lang="en-IN" sz="600" kern="1200"/>
            <a:t>                      </a:t>
          </a:r>
        </a:p>
        <a:p>
          <a:pPr lvl="0" algn="ctr" defTabSz="266700">
            <a:lnSpc>
              <a:spcPct val="90000"/>
            </a:lnSpc>
            <a:spcBef>
              <a:spcPct val="0"/>
            </a:spcBef>
            <a:spcAft>
              <a:spcPct val="35000"/>
            </a:spcAft>
          </a:pPr>
          <a:endParaRPr lang="en-IN" sz="600" kern="1200"/>
        </a:p>
        <a:p>
          <a:pPr lvl="0" algn="ctr" defTabSz="266700">
            <a:lnSpc>
              <a:spcPct val="90000"/>
            </a:lnSpc>
            <a:spcBef>
              <a:spcPct val="0"/>
            </a:spcBef>
            <a:spcAft>
              <a:spcPct val="35000"/>
            </a:spcAft>
          </a:pPr>
          <a:r>
            <a:rPr lang="en-IN" sz="700" kern="1200"/>
            <a:t>   </a:t>
          </a:r>
          <a:r>
            <a:rPr lang="en-IN" sz="800" kern="1200"/>
            <a:t>*  One Building</a:t>
          </a:r>
        </a:p>
        <a:p>
          <a:pPr lvl="0" algn="ctr" defTabSz="266700">
            <a:lnSpc>
              <a:spcPct val="90000"/>
            </a:lnSpc>
            <a:spcBef>
              <a:spcPct val="0"/>
            </a:spcBef>
            <a:spcAft>
              <a:spcPct val="35000"/>
            </a:spcAft>
          </a:pPr>
          <a:r>
            <a:rPr lang="en-IN" sz="800" kern="1200"/>
            <a:t>*         *Stability of Tenure</a:t>
          </a:r>
        </a:p>
        <a:p>
          <a:pPr lvl="0" algn="ctr" defTabSz="266700">
            <a:lnSpc>
              <a:spcPct val="90000"/>
            </a:lnSpc>
            <a:spcBef>
              <a:spcPct val="0"/>
            </a:spcBef>
            <a:spcAft>
              <a:spcPct val="35000"/>
            </a:spcAft>
          </a:pPr>
          <a:r>
            <a:rPr lang="en-IN" sz="800" kern="1200"/>
            <a:t>*I                     *  Introduction of new HR systems </a:t>
          </a:r>
        </a:p>
        <a:p>
          <a:pPr lvl="0" algn="ctr" defTabSz="266700">
            <a:lnSpc>
              <a:spcPct val="90000"/>
            </a:lnSpc>
            <a:spcBef>
              <a:spcPct val="0"/>
            </a:spcBef>
            <a:spcAft>
              <a:spcPct val="35000"/>
            </a:spcAft>
          </a:pPr>
          <a:r>
            <a:rPr lang="en-IN" sz="800" kern="1200"/>
            <a:t>*use of KPI in PMS </a:t>
          </a:r>
        </a:p>
        <a:p>
          <a:pPr lvl="0" algn="ctr" defTabSz="266700">
            <a:lnSpc>
              <a:spcPct val="90000"/>
            </a:lnSpc>
            <a:spcBef>
              <a:spcPct val="0"/>
            </a:spcBef>
            <a:spcAft>
              <a:spcPct val="35000"/>
            </a:spcAft>
          </a:pPr>
          <a:r>
            <a:rPr lang="en-IN" sz="800" kern="1200"/>
            <a:t>*Shift focus  of MHA </a:t>
          </a:r>
        </a:p>
        <a:p>
          <a:pPr lvl="0" algn="ctr" defTabSz="266700">
            <a:lnSpc>
              <a:spcPct val="90000"/>
            </a:lnSpc>
            <a:spcBef>
              <a:spcPct val="0"/>
            </a:spcBef>
            <a:spcAft>
              <a:spcPct val="35000"/>
            </a:spcAft>
          </a:pPr>
          <a:r>
            <a:rPr lang="en-IN" sz="800" kern="1200"/>
            <a:t>f               from Routine to Value adding funds</a:t>
          </a:r>
        </a:p>
        <a:p>
          <a:pPr lvl="0" algn="ctr" defTabSz="266700">
            <a:lnSpc>
              <a:spcPct val="90000"/>
            </a:lnSpc>
            <a:spcBef>
              <a:spcPct val="0"/>
            </a:spcBef>
            <a:spcAft>
              <a:spcPct val="35000"/>
            </a:spcAft>
          </a:pPr>
          <a:r>
            <a:rPr lang="en-IN" sz="800" kern="1200"/>
            <a:t>*Training Institute of MHA</a:t>
          </a:r>
        </a:p>
        <a:p>
          <a:pPr lvl="0" algn="ctr" defTabSz="266700">
            <a:lnSpc>
              <a:spcPct val="90000"/>
            </a:lnSpc>
            <a:spcBef>
              <a:spcPct val="0"/>
            </a:spcBef>
            <a:spcAft>
              <a:spcPct val="35000"/>
            </a:spcAft>
          </a:pPr>
          <a:r>
            <a:rPr lang="en-IN" sz="800" kern="1200"/>
            <a:t>*Strengthen IFD</a:t>
          </a:r>
        </a:p>
        <a:p>
          <a:pPr lvl="0" algn="ctr" defTabSz="266700">
            <a:lnSpc>
              <a:spcPct val="90000"/>
            </a:lnSpc>
            <a:spcBef>
              <a:spcPct val="0"/>
            </a:spcBef>
            <a:spcAft>
              <a:spcPct val="35000"/>
            </a:spcAft>
          </a:pPr>
          <a:r>
            <a:rPr lang="en-IN" sz="800" kern="1200"/>
            <a:t>*Joint consultative Committee</a:t>
          </a:r>
        </a:p>
      </dsp:txBody>
      <dsp:txXfrm rot="10800000">
        <a:off x="2714008" y="2680423"/>
        <a:ext cx="2412844" cy="2115866"/>
      </dsp:txXfrm>
    </dsp:sp>
    <dsp:sp modelId="{C13590E5-C9D8-4B32-A5ED-A2A06DE56136}">
      <dsp:nvSpPr>
        <dsp:cNvPr id="0" name=""/>
        <dsp:cNvSpPr/>
      </dsp:nvSpPr>
      <dsp:spPr>
        <a:xfrm rot="16200000">
          <a:off x="667432" y="2630540"/>
          <a:ext cx="2024820" cy="2198374"/>
        </a:xfrm>
        <a:prstGeom prst="pieWedge">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endParaRPr lang="en-IN" sz="900" kern="1200"/>
        </a:p>
        <a:p>
          <a:pPr lvl="0" algn="ctr" defTabSz="400050">
            <a:lnSpc>
              <a:spcPct val="90000"/>
            </a:lnSpc>
            <a:spcBef>
              <a:spcPct val="0"/>
            </a:spcBef>
            <a:spcAft>
              <a:spcPct val="35000"/>
            </a:spcAft>
          </a:pPr>
          <a:endParaRPr lang="en-IN" sz="900" kern="1200"/>
        </a:p>
        <a:p>
          <a:pPr lvl="0" algn="ctr" defTabSz="400050">
            <a:lnSpc>
              <a:spcPct val="90000"/>
            </a:lnSpc>
            <a:spcBef>
              <a:spcPct val="0"/>
            </a:spcBef>
            <a:spcAft>
              <a:spcPct val="35000"/>
            </a:spcAft>
          </a:pPr>
          <a:r>
            <a:rPr lang="en-IN" sz="1000" kern="1200"/>
            <a:t>*Decision support System</a:t>
          </a:r>
        </a:p>
        <a:p>
          <a:pPr lvl="0" algn="ctr" defTabSz="400050">
            <a:lnSpc>
              <a:spcPct val="90000"/>
            </a:lnSpc>
            <a:spcBef>
              <a:spcPct val="0"/>
            </a:spcBef>
            <a:spcAft>
              <a:spcPct val="35000"/>
            </a:spcAft>
          </a:pPr>
          <a:r>
            <a:rPr lang="en-IN" sz="1000" kern="1200"/>
            <a:t>*Knowing Mangement System for Institute Memory</a:t>
          </a:r>
        </a:p>
        <a:p>
          <a:pPr lvl="0" algn="ctr" defTabSz="400050">
            <a:lnSpc>
              <a:spcPct val="90000"/>
            </a:lnSpc>
            <a:spcBef>
              <a:spcPct val="0"/>
            </a:spcBef>
            <a:spcAft>
              <a:spcPct val="35000"/>
            </a:spcAft>
          </a:pPr>
          <a:r>
            <a:rPr lang="en-IN" sz="1000" kern="1200"/>
            <a:t>*Know Sharing sssions</a:t>
          </a:r>
        </a:p>
        <a:p>
          <a:pPr lvl="0" algn="ctr" defTabSz="400050">
            <a:lnSpc>
              <a:spcPct val="90000"/>
            </a:lnSpc>
            <a:spcBef>
              <a:spcPct val="0"/>
            </a:spcBef>
            <a:spcAft>
              <a:spcPct val="35000"/>
            </a:spcAft>
          </a:pPr>
          <a:r>
            <a:rPr lang="en-IN" sz="1000" kern="1200"/>
            <a:t>*Proative ICT application</a:t>
          </a:r>
        </a:p>
        <a:p>
          <a:pPr lvl="0" algn="ctr" defTabSz="400050">
            <a:lnSpc>
              <a:spcPct val="90000"/>
            </a:lnSpc>
            <a:spcBef>
              <a:spcPct val="0"/>
            </a:spcBef>
            <a:spcAft>
              <a:spcPct val="35000"/>
            </a:spcAft>
          </a:pPr>
          <a:r>
            <a:rPr lang="en-IN" sz="1000" kern="1200"/>
            <a:t>*Use of e-file managemnt system for retrieval of data files</a:t>
          </a:r>
        </a:p>
      </dsp:txBody>
      <dsp:txXfrm rot="16200000">
        <a:off x="667432" y="2630540"/>
        <a:ext cx="2024820" cy="2198374"/>
      </dsp:txXfrm>
    </dsp:sp>
    <dsp:sp modelId="{C0B97B46-3C9D-4A5A-B09B-8DC9151410BC}">
      <dsp:nvSpPr>
        <dsp:cNvPr id="0" name=""/>
        <dsp:cNvSpPr/>
      </dsp:nvSpPr>
      <dsp:spPr>
        <a:xfrm>
          <a:off x="2428845" y="2402017"/>
          <a:ext cx="631225" cy="548891"/>
        </a:xfrm>
        <a:prstGeom prst="circularArrow">
          <a:avLst/>
        </a:prstGeom>
        <a:solidFill>
          <a:schemeClr val="accent4">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AFF502B-36AF-486D-8A8F-77B5DA6233A2}">
      <dsp:nvSpPr>
        <dsp:cNvPr id="0" name=""/>
        <dsp:cNvSpPr/>
      </dsp:nvSpPr>
      <dsp:spPr>
        <a:xfrm rot="10800000">
          <a:off x="2428845" y="2613129"/>
          <a:ext cx="631225" cy="548891"/>
        </a:xfrm>
        <a:prstGeom prst="circularArrow">
          <a:avLst/>
        </a:prstGeom>
        <a:solidFill>
          <a:schemeClr val="accent4">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582A7F0-56E3-403E-9186-A9EAA953A478}">
      <dsp:nvSpPr>
        <dsp:cNvPr id="0" name=""/>
        <dsp:cNvSpPr/>
      </dsp:nvSpPr>
      <dsp:spPr>
        <a:xfrm>
          <a:off x="5706014" y="1988610"/>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AD745F-DAF9-477F-8A8B-71F490E3E304}">
      <dsp:nvSpPr>
        <dsp:cNvPr id="0" name=""/>
        <dsp:cNvSpPr/>
      </dsp:nvSpPr>
      <dsp:spPr>
        <a:xfrm>
          <a:off x="5303443" y="1309448"/>
          <a:ext cx="448291" cy="213345"/>
        </a:xfrm>
        <a:custGeom>
          <a:avLst/>
          <a:gdLst/>
          <a:ahLst/>
          <a:cxnLst/>
          <a:rect l="0" t="0" r="0" b="0"/>
          <a:pathLst>
            <a:path>
              <a:moveTo>
                <a:pt x="0" y="0"/>
              </a:moveTo>
              <a:lnTo>
                <a:pt x="0" y="145389"/>
              </a:lnTo>
              <a:lnTo>
                <a:pt x="448291" y="145389"/>
              </a:lnTo>
              <a:lnTo>
                <a:pt x="448291"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2B727E-A392-4863-AD6F-137DB4D78DD7}">
      <dsp:nvSpPr>
        <dsp:cNvPr id="0" name=""/>
        <dsp:cNvSpPr/>
      </dsp:nvSpPr>
      <dsp:spPr>
        <a:xfrm>
          <a:off x="4809431" y="1988610"/>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137F0D-D62A-457B-BC53-25EE9A61C8E1}">
      <dsp:nvSpPr>
        <dsp:cNvPr id="0" name=""/>
        <dsp:cNvSpPr/>
      </dsp:nvSpPr>
      <dsp:spPr>
        <a:xfrm>
          <a:off x="4855151" y="1309448"/>
          <a:ext cx="448291" cy="213345"/>
        </a:xfrm>
        <a:custGeom>
          <a:avLst/>
          <a:gdLst/>
          <a:ahLst/>
          <a:cxnLst/>
          <a:rect l="0" t="0" r="0" b="0"/>
          <a:pathLst>
            <a:path>
              <a:moveTo>
                <a:pt x="448291" y="0"/>
              </a:moveTo>
              <a:lnTo>
                <a:pt x="448291" y="145389"/>
              </a:lnTo>
              <a:lnTo>
                <a:pt x="0" y="145389"/>
              </a:lnTo>
              <a:lnTo>
                <a:pt x="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9E39C4-88DF-4D13-B9C3-23F95B989769}">
      <dsp:nvSpPr>
        <dsp:cNvPr id="0" name=""/>
        <dsp:cNvSpPr/>
      </dsp:nvSpPr>
      <dsp:spPr>
        <a:xfrm>
          <a:off x="2837840" y="630287"/>
          <a:ext cx="2465602" cy="213345"/>
        </a:xfrm>
        <a:custGeom>
          <a:avLst/>
          <a:gdLst/>
          <a:ahLst/>
          <a:cxnLst/>
          <a:rect l="0" t="0" r="0" b="0"/>
          <a:pathLst>
            <a:path>
              <a:moveTo>
                <a:pt x="0" y="0"/>
              </a:moveTo>
              <a:lnTo>
                <a:pt x="0" y="145389"/>
              </a:lnTo>
              <a:lnTo>
                <a:pt x="2465602" y="145389"/>
              </a:lnTo>
              <a:lnTo>
                <a:pt x="2465602" y="21334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FC936F-9EC5-4B42-95BC-7B5434F35454}">
      <dsp:nvSpPr>
        <dsp:cNvPr id="0" name=""/>
        <dsp:cNvSpPr/>
      </dsp:nvSpPr>
      <dsp:spPr>
        <a:xfrm>
          <a:off x="3061986" y="1309448"/>
          <a:ext cx="896582" cy="213345"/>
        </a:xfrm>
        <a:custGeom>
          <a:avLst/>
          <a:gdLst/>
          <a:ahLst/>
          <a:cxnLst/>
          <a:rect l="0" t="0" r="0" b="0"/>
          <a:pathLst>
            <a:path>
              <a:moveTo>
                <a:pt x="0" y="0"/>
              </a:moveTo>
              <a:lnTo>
                <a:pt x="0" y="145389"/>
              </a:lnTo>
              <a:lnTo>
                <a:pt x="896582" y="145389"/>
              </a:lnTo>
              <a:lnTo>
                <a:pt x="896582"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EB5192D-CB0B-490B-A013-69C391636C46}">
      <dsp:nvSpPr>
        <dsp:cNvPr id="0" name=""/>
        <dsp:cNvSpPr/>
      </dsp:nvSpPr>
      <dsp:spPr>
        <a:xfrm>
          <a:off x="3016266" y="1988610"/>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63D495E-DC6F-4168-92E7-C19EBF2EC02C}">
      <dsp:nvSpPr>
        <dsp:cNvPr id="0" name=""/>
        <dsp:cNvSpPr/>
      </dsp:nvSpPr>
      <dsp:spPr>
        <a:xfrm>
          <a:off x="3016266" y="1309448"/>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11221C-3542-4CC4-A732-989091EB64C7}">
      <dsp:nvSpPr>
        <dsp:cNvPr id="0" name=""/>
        <dsp:cNvSpPr/>
      </dsp:nvSpPr>
      <dsp:spPr>
        <a:xfrm>
          <a:off x="2119683" y="1988610"/>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0CDF0E-C5B2-490C-9D28-828016C5A142}">
      <dsp:nvSpPr>
        <dsp:cNvPr id="0" name=""/>
        <dsp:cNvSpPr/>
      </dsp:nvSpPr>
      <dsp:spPr>
        <a:xfrm>
          <a:off x="2165403" y="1309448"/>
          <a:ext cx="896582" cy="213345"/>
        </a:xfrm>
        <a:custGeom>
          <a:avLst/>
          <a:gdLst/>
          <a:ahLst/>
          <a:cxnLst/>
          <a:rect l="0" t="0" r="0" b="0"/>
          <a:pathLst>
            <a:path>
              <a:moveTo>
                <a:pt x="896582" y="0"/>
              </a:moveTo>
              <a:lnTo>
                <a:pt x="896582" y="145389"/>
              </a:lnTo>
              <a:lnTo>
                <a:pt x="0" y="145389"/>
              </a:lnTo>
              <a:lnTo>
                <a:pt x="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48DA24-2EBB-4DBF-9BE2-62F118ED26A0}">
      <dsp:nvSpPr>
        <dsp:cNvPr id="0" name=""/>
        <dsp:cNvSpPr/>
      </dsp:nvSpPr>
      <dsp:spPr>
        <a:xfrm>
          <a:off x="2837840" y="630287"/>
          <a:ext cx="224145" cy="213345"/>
        </a:xfrm>
        <a:custGeom>
          <a:avLst/>
          <a:gdLst/>
          <a:ahLst/>
          <a:cxnLst/>
          <a:rect l="0" t="0" r="0" b="0"/>
          <a:pathLst>
            <a:path>
              <a:moveTo>
                <a:pt x="0" y="0"/>
              </a:moveTo>
              <a:lnTo>
                <a:pt x="0" y="145389"/>
              </a:lnTo>
              <a:lnTo>
                <a:pt x="224145" y="145389"/>
              </a:lnTo>
              <a:lnTo>
                <a:pt x="224145" y="21334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24C0F9A-6A6D-4B73-BAD9-E4ECC0DC3AB8}">
      <dsp:nvSpPr>
        <dsp:cNvPr id="0" name=""/>
        <dsp:cNvSpPr/>
      </dsp:nvSpPr>
      <dsp:spPr>
        <a:xfrm>
          <a:off x="2165403" y="630287"/>
          <a:ext cx="672437" cy="213345"/>
        </a:xfrm>
        <a:custGeom>
          <a:avLst/>
          <a:gdLst/>
          <a:ahLst/>
          <a:cxnLst/>
          <a:rect l="0" t="0" r="0" b="0"/>
          <a:pathLst>
            <a:path>
              <a:moveTo>
                <a:pt x="672437" y="0"/>
              </a:moveTo>
              <a:lnTo>
                <a:pt x="672437" y="145389"/>
              </a:lnTo>
              <a:lnTo>
                <a:pt x="0" y="145389"/>
              </a:lnTo>
              <a:lnTo>
                <a:pt x="0" y="21334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8F6093-44C8-434C-ABF3-09A867836479}">
      <dsp:nvSpPr>
        <dsp:cNvPr id="0" name=""/>
        <dsp:cNvSpPr/>
      </dsp:nvSpPr>
      <dsp:spPr>
        <a:xfrm>
          <a:off x="1223100" y="1988610"/>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44C1E6-98D3-4933-9757-5BE9E2BD6A7B}">
      <dsp:nvSpPr>
        <dsp:cNvPr id="0" name=""/>
        <dsp:cNvSpPr/>
      </dsp:nvSpPr>
      <dsp:spPr>
        <a:xfrm>
          <a:off x="1223100" y="1309448"/>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05CAEAC-5613-44E7-975D-3077ACCB89F7}">
      <dsp:nvSpPr>
        <dsp:cNvPr id="0" name=""/>
        <dsp:cNvSpPr/>
      </dsp:nvSpPr>
      <dsp:spPr>
        <a:xfrm>
          <a:off x="1268820" y="630287"/>
          <a:ext cx="1569019" cy="213345"/>
        </a:xfrm>
        <a:custGeom>
          <a:avLst/>
          <a:gdLst/>
          <a:ahLst/>
          <a:cxnLst/>
          <a:rect l="0" t="0" r="0" b="0"/>
          <a:pathLst>
            <a:path>
              <a:moveTo>
                <a:pt x="1569019" y="0"/>
              </a:moveTo>
              <a:lnTo>
                <a:pt x="1569019" y="145389"/>
              </a:lnTo>
              <a:lnTo>
                <a:pt x="0" y="145389"/>
              </a:lnTo>
              <a:lnTo>
                <a:pt x="0" y="21334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F6E4DCC-6A7B-45B0-8966-343809E4AA47}">
      <dsp:nvSpPr>
        <dsp:cNvPr id="0" name=""/>
        <dsp:cNvSpPr/>
      </dsp:nvSpPr>
      <dsp:spPr>
        <a:xfrm>
          <a:off x="326517" y="1988610"/>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E9A228-B6F3-487E-BFEF-7F3D119DE62E}">
      <dsp:nvSpPr>
        <dsp:cNvPr id="0" name=""/>
        <dsp:cNvSpPr/>
      </dsp:nvSpPr>
      <dsp:spPr>
        <a:xfrm>
          <a:off x="326517" y="1309448"/>
          <a:ext cx="91440" cy="213345"/>
        </a:xfrm>
        <a:custGeom>
          <a:avLst/>
          <a:gdLst/>
          <a:ahLst/>
          <a:cxnLst/>
          <a:rect l="0" t="0" r="0" b="0"/>
          <a:pathLst>
            <a:path>
              <a:moveTo>
                <a:pt x="45720" y="0"/>
              </a:moveTo>
              <a:lnTo>
                <a:pt x="45720" y="2133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DBECC8E-7992-4E95-B287-7B6BD933A95A}">
      <dsp:nvSpPr>
        <dsp:cNvPr id="0" name=""/>
        <dsp:cNvSpPr/>
      </dsp:nvSpPr>
      <dsp:spPr>
        <a:xfrm>
          <a:off x="372237" y="630287"/>
          <a:ext cx="2465602" cy="213345"/>
        </a:xfrm>
        <a:custGeom>
          <a:avLst/>
          <a:gdLst/>
          <a:ahLst/>
          <a:cxnLst/>
          <a:rect l="0" t="0" r="0" b="0"/>
          <a:pathLst>
            <a:path>
              <a:moveTo>
                <a:pt x="2465602" y="0"/>
              </a:moveTo>
              <a:lnTo>
                <a:pt x="2465602" y="145389"/>
              </a:lnTo>
              <a:lnTo>
                <a:pt x="0" y="145389"/>
              </a:lnTo>
              <a:lnTo>
                <a:pt x="0" y="21334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FF474E9-7155-4C46-ACE0-862EC670079C}">
      <dsp:nvSpPr>
        <dsp:cNvPr id="0" name=""/>
        <dsp:cNvSpPr/>
      </dsp:nvSpPr>
      <dsp:spPr>
        <a:xfrm>
          <a:off x="2433648" y="229350"/>
          <a:ext cx="808384" cy="40093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E2B3313-B0EF-45D5-86BA-FE1CE1C42A8A}">
      <dsp:nvSpPr>
        <dsp:cNvPr id="0" name=""/>
        <dsp:cNvSpPr/>
      </dsp:nvSpPr>
      <dsp:spPr>
        <a:xfrm>
          <a:off x="2515155" y="306782"/>
          <a:ext cx="808384" cy="40093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JS(PM)</a:t>
          </a:r>
        </a:p>
      </dsp:txBody>
      <dsp:txXfrm>
        <a:off x="2515155" y="306782"/>
        <a:ext cx="808384" cy="400936"/>
      </dsp:txXfrm>
    </dsp:sp>
    <dsp:sp modelId="{5AC80CD8-723E-43FE-8FCE-802844693342}">
      <dsp:nvSpPr>
        <dsp:cNvPr id="0" name=""/>
        <dsp:cNvSpPr/>
      </dsp:nvSpPr>
      <dsp:spPr>
        <a:xfrm>
          <a:off x="5454" y="843633"/>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C7DBCC2-13F1-45E2-A90A-FBCCDB1321D8}">
      <dsp:nvSpPr>
        <dsp:cNvPr id="0" name=""/>
        <dsp:cNvSpPr/>
      </dsp:nvSpPr>
      <dsp:spPr>
        <a:xfrm>
          <a:off x="86961" y="921065"/>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Director (PM-I)</a:t>
          </a:r>
        </a:p>
      </dsp:txBody>
      <dsp:txXfrm>
        <a:off x="86961" y="921065"/>
        <a:ext cx="733567" cy="465815"/>
      </dsp:txXfrm>
    </dsp:sp>
    <dsp:sp modelId="{F81DAC06-040B-425B-A79E-23CC5922BA82}">
      <dsp:nvSpPr>
        <dsp:cNvPr id="0" name=""/>
        <dsp:cNvSpPr/>
      </dsp:nvSpPr>
      <dsp:spPr>
        <a:xfrm>
          <a:off x="5454" y="1522794"/>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A557DAE-5074-4BC9-BC38-D227DD794AC7}">
      <dsp:nvSpPr>
        <dsp:cNvPr id="0" name=""/>
        <dsp:cNvSpPr/>
      </dsp:nvSpPr>
      <dsp:spPr>
        <a:xfrm>
          <a:off x="86961" y="1600226"/>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US(PM-I)</a:t>
          </a:r>
        </a:p>
      </dsp:txBody>
      <dsp:txXfrm>
        <a:off x="86961" y="1600226"/>
        <a:ext cx="733567" cy="465815"/>
      </dsp:txXfrm>
    </dsp:sp>
    <dsp:sp modelId="{7B57B975-586A-4E2E-9FB0-23B42785662E}">
      <dsp:nvSpPr>
        <dsp:cNvPr id="0" name=""/>
        <dsp:cNvSpPr/>
      </dsp:nvSpPr>
      <dsp:spPr>
        <a:xfrm>
          <a:off x="5454" y="2201955"/>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4668457-926E-4886-A916-A50EEE45FF1C}">
      <dsp:nvSpPr>
        <dsp:cNvPr id="0" name=""/>
        <dsp:cNvSpPr/>
      </dsp:nvSpPr>
      <dsp:spPr>
        <a:xfrm>
          <a:off x="86961" y="2279388"/>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SO(PM-I)</a:t>
          </a:r>
        </a:p>
      </dsp:txBody>
      <dsp:txXfrm>
        <a:off x="86961" y="2279388"/>
        <a:ext cx="733567" cy="465815"/>
      </dsp:txXfrm>
    </dsp:sp>
    <dsp:sp modelId="{4CC0EB3B-9F36-41B0-B8AE-01B7B879A69F}">
      <dsp:nvSpPr>
        <dsp:cNvPr id="0" name=""/>
        <dsp:cNvSpPr/>
      </dsp:nvSpPr>
      <dsp:spPr>
        <a:xfrm>
          <a:off x="902036" y="843633"/>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9EF7257-2D2A-40D9-9288-16E1F275A4FF}">
      <dsp:nvSpPr>
        <dsp:cNvPr id="0" name=""/>
        <dsp:cNvSpPr/>
      </dsp:nvSpPr>
      <dsp:spPr>
        <a:xfrm>
          <a:off x="983544" y="921065"/>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Director (PM-II)</a:t>
          </a:r>
        </a:p>
      </dsp:txBody>
      <dsp:txXfrm>
        <a:off x="983544" y="921065"/>
        <a:ext cx="733567" cy="465815"/>
      </dsp:txXfrm>
    </dsp:sp>
    <dsp:sp modelId="{4846035E-5768-422B-841E-3C96AAFC9DF4}">
      <dsp:nvSpPr>
        <dsp:cNvPr id="0" name=""/>
        <dsp:cNvSpPr/>
      </dsp:nvSpPr>
      <dsp:spPr>
        <a:xfrm>
          <a:off x="902036" y="1522794"/>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FD9488E-EA80-4549-8850-B96B52AEF6F5}">
      <dsp:nvSpPr>
        <dsp:cNvPr id="0" name=""/>
        <dsp:cNvSpPr/>
      </dsp:nvSpPr>
      <dsp:spPr>
        <a:xfrm>
          <a:off x="983544" y="1600226"/>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US(PM-II)</a:t>
          </a:r>
        </a:p>
      </dsp:txBody>
      <dsp:txXfrm>
        <a:off x="983544" y="1600226"/>
        <a:ext cx="733567" cy="465815"/>
      </dsp:txXfrm>
    </dsp:sp>
    <dsp:sp modelId="{63F15B6C-0B0C-45FB-8C86-AECFEFA72E4B}">
      <dsp:nvSpPr>
        <dsp:cNvPr id="0" name=""/>
        <dsp:cNvSpPr/>
      </dsp:nvSpPr>
      <dsp:spPr>
        <a:xfrm>
          <a:off x="902036" y="2201955"/>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4BB4987-AD2A-47E1-B523-5B60D374E8F0}">
      <dsp:nvSpPr>
        <dsp:cNvPr id="0" name=""/>
        <dsp:cNvSpPr/>
      </dsp:nvSpPr>
      <dsp:spPr>
        <a:xfrm>
          <a:off x="983544" y="2279388"/>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SO(PM-II)</a:t>
          </a:r>
        </a:p>
      </dsp:txBody>
      <dsp:txXfrm>
        <a:off x="983544" y="2279388"/>
        <a:ext cx="733567" cy="465815"/>
      </dsp:txXfrm>
    </dsp:sp>
    <dsp:sp modelId="{7DE64AF2-2D6C-4DAF-B12E-C2AE59406C39}">
      <dsp:nvSpPr>
        <dsp:cNvPr id="0" name=""/>
        <dsp:cNvSpPr/>
      </dsp:nvSpPr>
      <dsp:spPr>
        <a:xfrm>
          <a:off x="1798619" y="843633"/>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C3787E6-EB3C-409C-84D1-5B18D179931E}">
      <dsp:nvSpPr>
        <dsp:cNvPr id="0" name=""/>
        <dsp:cNvSpPr/>
      </dsp:nvSpPr>
      <dsp:spPr>
        <a:xfrm>
          <a:off x="1880127" y="921065"/>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PMU</a:t>
          </a:r>
        </a:p>
      </dsp:txBody>
      <dsp:txXfrm>
        <a:off x="1880127" y="921065"/>
        <a:ext cx="733567" cy="465815"/>
      </dsp:txXfrm>
    </dsp:sp>
    <dsp:sp modelId="{F7875158-B176-4881-942E-658362F4C6C7}">
      <dsp:nvSpPr>
        <dsp:cNvPr id="0" name=""/>
        <dsp:cNvSpPr/>
      </dsp:nvSpPr>
      <dsp:spPr>
        <a:xfrm>
          <a:off x="2695202" y="843633"/>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E95D560-AF0B-43FE-90D1-C909CAD1D02E}">
      <dsp:nvSpPr>
        <dsp:cNvPr id="0" name=""/>
        <dsp:cNvSpPr/>
      </dsp:nvSpPr>
      <dsp:spPr>
        <a:xfrm>
          <a:off x="2776709" y="921065"/>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Director (Prov)</a:t>
          </a:r>
        </a:p>
      </dsp:txBody>
      <dsp:txXfrm>
        <a:off x="2776709" y="921065"/>
        <a:ext cx="733567" cy="465815"/>
      </dsp:txXfrm>
    </dsp:sp>
    <dsp:sp modelId="{416450CD-5993-4915-9680-DF7BAB4034C4}">
      <dsp:nvSpPr>
        <dsp:cNvPr id="0" name=""/>
        <dsp:cNvSpPr/>
      </dsp:nvSpPr>
      <dsp:spPr>
        <a:xfrm>
          <a:off x="1798619" y="1522794"/>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29FEDFC-DF16-4B7E-B3AD-2C1DE7705329}">
      <dsp:nvSpPr>
        <dsp:cNvPr id="0" name=""/>
        <dsp:cNvSpPr/>
      </dsp:nvSpPr>
      <dsp:spPr>
        <a:xfrm>
          <a:off x="1880127" y="1600226"/>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US(Prov-I)</a:t>
          </a:r>
        </a:p>
      </dsp:txBody>
      <dsp:txXfrm>
        <a:off x="1880127" y="1600226"/>
        <a:ext cx="733567" cy="465815"/>
      </dsp:txXfrm>
    </dsp:sp>
    <dsp:sp modelId="{F16E4EAD-DC6E-4931-9E98-FABFA24C4FA8}">
      <dsp:nvSpPr>
        <dsp:cNvPr id="0" name=""/>
        <dsp:cNvSpPr/>
      </dsp:nvSpPr>
      <dsp:spPr>
        <a:xfrm>
          <a:off x="1798619" y="2201955"/>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E1D70F5-A45B-4E45-96B8-DEC22983F386}">
      <dsp:nvSpPr>
        <dsp:cNvPr id="0" name=""/>
        <dsp:cNvSpPr/>
      </dsp:nvSpPr>
      <dsp:spPr>
        <a:xfrm>
          <a:off x="1880127" y="2279388"/>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SO(Prov-I)</a:t>
          </a:r>
        </a:p>
      </dsp:txBody>
      <dsp:txXfrm>
        <a:off x="1880127" y="2279388"/>
        <a:ext cx="733567" cy="465815"/>
      </dsp:txXfrm>
    </dsp:sp>
    <dsp:sp modelId="{D3519725-7F07-4E3F-82B5-D4E381BC0E60}">
      <dsp:nvSpPr>
        <dsp:cNvPr id="0" name=""/>
        <dsp:cNvSpPr/>
      </dsp:nvSpPr>
      <dsp:spPr>
        <a:xfrm>
          <a:off x="2695202" y="1522794"/>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9F33170-4304-485D-8DE6-8CAF515C3AC0}">
      <dsp:nvSpPr>
        <dsp:cNvPr id="0" name=""/>
        <dsp:cNvSpPr/>
      </dsp:nvSpPr>
      <dsp:spPr>
        <a:xfrm>
          <a:off x="2776709" y="1600226"/>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US(Prov-II)</a:t>
          </a:r>
        </a:p>
      </dsp:txBody>
      <dsp:txXfrm>
        <a:off x="2776709" y="1600226"/>
        <a:ext cx="733567" cy="465815"/>
      </dsp:txXfrm>
    </dsp:sp>
    <dsp:sp modelId="{5C607551-0386-40AC-AD9D-076B0B89691C}">
      <dsp:nvSpPr>
        <dsp:cNvPr id="0" name=""/>
        <dsp:cNvSpPr/>
      </dsp:nvSpPr>
      <dsp:spPr>
        <a:xfrm>
          <a:off x="2695202" y="2201955"/>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0D75E2B-30F2-4A0A-90F8-29FB388724A5}">
      <dsp:nvSpPr>
        <dsp:cNvPr id="0" name=""/>
        <dsp:cNvSpPr/>
      </dsp:nvSpPr>
      <dsp:spPr>
        <a:xfrm>
          <a:off x="2776709" y="2279388"/>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SO(Prov-II)</a:t>
          </a:r>
        </a:p>
      </dsp:txBody>
      <dsp:txXfrm>
        <a:off x="2776709" y="2279388"/>
        <a:ext cx="733567" cy="465815"/>
      </dsp:txXfrm>
    </dsp:sp>
    <dsp:sp modelId="{B62D8814-D382-4FF6-8BBA-32100078C146}">
      <dsp:nvSpPr>
        <dsp:cNvPr id="0" name=""/>
        <dsp:cNvSpPr/>
      </dsp:nvSpPr>
      <dsp:spPr>
        <a:xfrm>
          <a:off x="3591785" y="1522794"/>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FFC5561-C706-4202-AF2A-24F72F8B812D}">
      <dsp:nvSpPr>
        <dsp:cNvPr id="0" name=""/>
        <dsp:cNvSpPr/>
      </dsp:nvSpPr>
      <dsp:spPr>
        <a:xfrm>
          <a:off x="3673292" y="1600226"/>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2I/C</a:t>
          </a:r>
        </a:p>
      </dsp:txBody>
      <dsp:txXfrm>
        <a:off x="3673292" y="1600226"/>
        <a:ext cx="733567" cy="465815"/>
      </dsp:txXfrm>
    </dsp:sp>
    <dsp:sp modelId="{6F91B922-DDAF-4F4F-8CA7-361FA5F27E58}">
      <dsp:nvSpPr>
        <dsp:cNvPr id="0" name=""/>
        <dsp:cNvSpPr/>
      </dsp:nvSpPr>
      <dsp:spPr>
        <a:xfrm>
          <a:off x="4936659" y="843633"/>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69C439-EFCC-437E-8EDB-736376315103}">
      <dsp:nvSpPr>
        <dsp:cNvPr id="0" name=""/>
        <dsp:cNvSpPr/>
      </dsp:nvSpPr>
      <dsp:spPr>
        <a:xfrm>
          <a:off x="5018166" y="921065"/>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2I/C(Proc)</a:t>
          </a:r>
        </a:p>
      </dsp:txBody>
      <dsp:txXfrm>
        <a:off x="5018166" y="921065"/>
        <a:ext cx="733567" cy="465815"/>
      </dsp:txXfrm>
    </dsp:sp>
    <dsp:sp modelId="{793D5C37-7E9B-47AE-9106-199996EC9B5D}">
      <dsp:nvSpPr>
        <dsp:cNvPr id="0" name=""/>
        <dsp:cNvSpPr/>
      </dsp:nvSpPr>
      <dsp:spPr>
        <a:xfrm>
          <a:off x="4488367" y="1522794"/>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609FB6B-6EF4-4B4B-9CDC-6F5ED657309D}">
      <dsp:nvSpPr>
        <dsp:cNvPr id="0" name=""/>
        <dsp:cNvSpPr/>
      </dsp:nvSpPr>
      <dsp:spPr>
        <a:xfrm>
          <a:off x="4569875" y="1600226"/>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DC(Proc)</a:t>
          </a:r>
        </a:p>
      </dsp:txBody>
      <dsp:txXfrm>
        <a:off x="4569875" y="1600226"/>
        <a:ext cx="733567" cy="465815"/>
      </dsp:txXfrm>
    </dsp:sp>
    <dsp:sp modelId="{C71FFE3E-2C39-4BCD-8BE2-301AE15FC914}">
      <dsp:nvSpPr>
        <dsp:cNvPr id="0" name=""/>
        <dsp:cNvSpPr/>
      </dsp:nvSpPr>
      <dsp:spPr>
        <a:xfrm>
          <a:off x="4488367" y="2201955"/>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D947315-21CD-49F4-A5AE-5C6584DD9CA2}">
      <dsp:nvSpPr>
        <dsp:cNvPr id="0" name=""/>
        <dsp:cNvSpPr/>
      </dsp:nvSpPr>
      <dsp:spPr>
        <a:xfrm>
          <a:off x="4569875" y="2279388"/>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Inspector</a:t>
          </a:r>
        </a:p>
      </dsp:txBody>
      <dsp:txXfrm>
        <a:off x="4569875" y="2279388"/>
        <a:ext cx="733567" cy="465815"/>
      </dsp:txXfrm>
    </dsp:sp>
    <dsp:sp modelId="{F8240BA9-2847-491C-BD94-CD6C0F9E80E8}">
      <dsp:nvSpPr>
        <dsp:cNvPr id="0" name=""/>
        <dsp:cNvSpPr/>
      </dsp:nvSpPr>
      <dsp:spPr>
        <a:xfrm>
          <a:off x="5384950" y="1522794"/>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23F89D4-3E6D-4AE0-AB27-A801DC50C52B}">
      <dsp:nvSpPr>
        <dsp:cNvPr id="0" name=""/>
        <dsp:cNvSpPr/>
      </dsp:nvSpPr>
      <dsp:spPr>
        <a:xfrm>
          <a:off x="5466458" y="1600226"/>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DC(Proc)</a:t>
          </a:r>
        </a:p>
      </dsp:txBody>
      <dsp:txXfrm>
        <a:off x="5466458" y="1600226"/>
        <a:ext cx="733567" cy="465815"/>
      </dsp:txXfrm>
    </dsp:sp>
    <dsp:sp modelId="{228D315A-76B6-4D6A-8339-06F3B0DE190E}">
      <dsp:nvSpPr>
        <dsp:cNvPr id="0" name=""/>
        <dsp:cNvSpPr/>
      </dsp:nvSpPr>
      <dsp:spPr>
        <a:xfrm>
          <a:off x="5384950" y="2201955"/>
          <a:ext cx="733567" cy="465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2D542E6-29AE-480C-99E7-188B9E0F33D5}">
      <dsp:nvSpPr>
        <dsp:cNvPr id="0" name=""/>
        <dsp:cNvSpPr/>
      </dsp:nvSpPr>
      <dsp:spPr>
        <a:xfrm>
          <a:off x="5466458" y="2279388"/>
          <a:ext cx="733567" cy="465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IN" sz="1100" kern="1200">
              <a:latin typeface="Times New Roman" pitchFamily="18" charset="0"/>
              <a:cs typeface="Times New Roman" pitchFamily="18" charset="0"/>
            </a:rPr>
            <a:t>Inspector</a:t>
          </a:r>
        </a:p>
      </dsp:txBody>
      <dsp:txXfrm>
        <a:off x="5466458" y="2279388"/>
        <a:ext cx="733567" cy="465815"/>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4898FC4-B480-4D0D-A319-B8D0958FA6BA}">
      <dsp:nvSpPr>
        <dsp:cNvPr id="0" name=""/>
        <dsp:cNvSpPr/>
      </dsp:nvSpPr>
      <dsp:spPr>
        <a:xfrm>
          <a:off x="5197709" y="2016731"/>
          <a:ext cx="140764" cy="201533"/>
        </a:xfrm>
        <a:custGeom>
          <a:avLst/>
          <a:gdLst/>
          <a:ahLst/>
          <a:cxnLst/>
          <a:rect l="0" t="0" r="0" b="0"/>
          <a:pathLst>
            <a:path>
              <a:moveTo>
                <a:pt x="0" y="0"/>
              </a:moveTo>
              <a:lnTo>
                <a:pt x="0" y="144526"/>
              </a:lnTo>
              <a:lnTo>
                <a:pt x="140764" y="144526"/>
              </a:lnTo>
              <a:lnTo>
                <a:pt x="140764" y="20153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17AECA-11E8-4B10-A88C-7C2BC0CA682B}">
      <dsp:nvSpPr>
        <dsp:cNvPr id="0" name=""/>
        <dsp:cNvSpPr/>
      </dsp:nvSpPr>
      <dsp:spPr>
        <a:xfrm>
          <a:off x="2984534" y="1172502"/>
          <a:ext cx="2213175" cy="156412"/>
        </a:xfrm>
        <a:custGeom>
          <a:avLst/>
          <a:gdLst/>
          <a:ahLst/>
          <a:cxnLst/>
          <a:rect l="0" t="0" r="0" b="0"/>
          <a:pathLst>
            <a:path>
              <a:moveTo>
                <a:pt x="0" y="0"/>
              </a:moveTo>
              <a:lnTo>
                <a:pt x="0" y="99404"/>
              </a:lnTo>
              <a:lnTo>
                <a:pt x="2213175" y="99404"/>
              </a:lnTo>
              <a:lnTo>
                <a:pt x="2213175" y="1564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72B7D5-E79A-4648-88DB-6514485BBD2F}">
      <dsp:nvSpPr>
        <dsp:cNvPr id="0" name=""/>
        <dsp:cNvSpPr/>
      </dsp:nvSpPr>
      <dsp:spPr>
        <a:xfrm>
          <a:off x="4030947" y="2308323"/>
          <a:ext cx="91440" cy="178971"/>
        </a:xfrm>
        <a:custGeom>
          <a:avLst/>
          <a:gdLst/>
          <a:ahLst/>
          <a:cxnLst/>
          <a:rect l="0" t="0" r="0" b="0"/>
          <a:pathLst>
            <a:path>
              <a:moveTo>
                <a:pt x="45720" y="0"/>
              </a:moveTo>
              <a:lnTo>
                <a:pt x="45720" y="1789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593BD8-EF96-49DE-B176-4F8BEEAE54AE}">
      <dsp:nvSpPr>
        <dsp:cNvPr id="0" name=""/>
        <dsp:cNvSpPr/>
      </dsp:nvSpPr>
      <dsp:spPr>
        <a:xfrm>
          <a:off x="4030947" y="1738590"/>
          <a:ext cx="91440" cy="178971"/>
        </a:xfrm>
        <a:custGeom>
          <a:avLst/>
          <a:gdLst/>
          <a:ahLst/>
          <a:cxnLst/>
          <a:rect l="0" t="0" r="0" b="0"/>
          <a:pathLst>
            <a:path>
              <a:moveTo>
                <a:pt x="45720" y="0"/>
              </a:moveTo>
              <a:lnTo>
                <a:pt x="45720" y="1789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36989F-F3A5-421F-A46C-20AF74D369AE}">
      <dsp:nvSpPr>
        <dsp:cNvPr id="0" name=""/>
        <dsp:cNvSpPr/>
      </dsp:nvSpPr>
      <dsp:spPr>
        <a:xfrm>
          <a:off x="2984534" y="1172502"/>
          <a:ext cx="1092132" cy="178971"/>
        </a:xfrm>
        <a:custGeom>
          <a:avLst/>
          <a:gdLst/>
          <a:ahLst/>
          <a:cxnLst/>
          <a:rect l="0" t="0" r="0" b="0"/>
          <a:pathLst>
            <a:path>
              <a:moveTo>
                <a:pt x="0" y="0"/>
              </a:moveTo>
              <a:lnTo>
                <a:pt x="0" y="121963"/>
              </a:lnTo>
              <a:lnTo>
                <a:pt x="1092132" y="121963"/>
              </a:lnTo>
              <a:lnTo>
                <a:pt x="1092132" y="1789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6163788-7035-48DE-9F73-BDFAD31FEC9B}">
      <dsp:nvSpPr>
        <dsp:cNvPr id="0" name=""/>
        <dsp:cNvSpPr/>
      </dsp:nvSpPr>
      <dsp:spPr>
        <a:xfrm>
          <a:off x="3080033" y="2311969"/>
          <a:ext cx="91440" cy="178971"/>
        </a:xfrm>
        <a:custGeom>
          <a:avLst/>
          <a:gdLst/>
          <a:ahLst/>
          <a:cxnLst/>
          <a:rect l="0" t="0" r="0" b="0"/>
          <a:pathLst>
            <a:path>
              <a:moveTo>
                <a:pt x="45720" y="0"/>
              </a:moveTo>
              <a:lnTo>
                <a:pt x="45720" y="1789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6D98B8-0889-4ECE-A3E2-E675FB07CBF1}">
      <dsp:nvSpPr>
        <dsp:cNvPr id="0" name=""/>
        <dsp:cNvSpPr/>
      </dsp:nvSpPr>
      <dsp:spPr>
        <a:xfrm>
          <a:off x="2991159" y="1753638"/>
          <a:ext cx="134594" cy="167568"/>
        </a:xfrm>
        <a:custGeom>
          <a:avLst/>
          <a:gdLst/>
          <a:ahLst/>
          <a:cxnLst/>
          <a:rect l="0" t="0" r="0" b="0"/>
          <a:pathLst>
            <a:path>
              <a:moveTo>
                <a:pt x="0" y="0"/>
              </a:moveTo>
              <a:lnTo>
                <a:pt x="0" y="110561"/>
              </a:lnTo>
              <a:lnTo>
                <a:pt x="134594" y="110561"/>
              </a:lnTo>
              <a:lnTo>
                <a:pt x="134594" y="16756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D73CAF6-5477-42DC-A75C-2D69D096913D}">
      <dsp:nvSpPr>
        <dsp:cNvPr id="0" name=""/>
        <dsp:cNvSpPr/>
      </dsp:nvSpPr>
      <dsp:spPr>
        <a:xfrm>
          <a:off x="2938814" y="1172502"/>
          <a:ext cx="91440" cy="190373"/>
        </a:xfrm>
        <a:custGeom>
          <a:avLst/>
          <a:gdLst/>
          <a:ahLst/>
          <a:cxnLst/>
          <a:rect l="0" t="0" r="0" b="0"/>
          <a:pathLst>
            <a:path>
              <a:moveTo>
                <a:pt x="45720" y="0"/>
              </a:moveTo>
              <a:lnTo>
                <a:pt x="45720" y="133366"/>
              </a:lnTo>
              <a:lnTo>
                <a:pt x="52344" y="133366"/>
              </a:lnTo>
              <a:lnTo>
                <a:pt x="52344" y="19037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AF8494-F5FC-4687-BBFF-3A26FE4C650D}">
      <dsp:nvSpPr>
        <dsp:cNvPr id="0" name=""/>
        <dsp:cNvSpPr/>
      </dsp:nvSpPr>
      <dsp:spPr>
        <a:xfrm>
          <a:off x="1900290" y="2311969"/>
          <a:ext cx="91440" cy="178971"/>
        </a:xfrm>
        <a:custGeom>
          <a:avLst/>
          <a:gdLst/>
          <a:ahLst/>
          <a:cxnLst/>
          <a:rect l="0" t="0" r="0" b="0"/>
          <a:pathLst>
            <a:path>
              <a:moveTo>
                <a:pt x="45720" y="0"/>
              </a:moveTo>
              <a:lnTo>
                <a:pt x="45720" y="1789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0EEF09C-98AD-421E-89F5-04E2BF1806B2}">
      <dsp:nvSpPr>
        <dsp:cNvPr id="0" name=""/>
        <dsp:cNvSpPr/>
      </dsp:nvSpPr>
      <dsp:spPr>
        <a:xfrm>
          <a:off x="1683233" y="1748644"/>
          <a:ext cx="262776" cy="172562"/>
        </a:xfrm>
        <a:custGeom>
          <a:avLst/>
          <a:gdLst/>
          <a:ahLst/>
          <a:cxnLst/>
          <a:rect l="0" t="0" r="0" b="0"/>
          <a:pathLst>
            <a:path>
              <a:moveTo>
                <a:pt x="0" y="0"/>
              </a:moveTo>
              <a:lnTo>
                <a:pt x="0" y="115555"/>
              </a:lnTo>
              <a:lnTo>
                <a:pt x="262776" y="115555"/>
              </a:lnTo>
              <a:lnTo>
                <a:pt x="262776" y="17256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6452337-08A5-4067-9B32-5409D9519FF0}">
      <dsp:nvSpPr>
        <dsp:cNvPr id="0" name=""/>
        <dsp:cNvSpPr/>
      </dsp:nvSpPr>
      <dsp:spPr>
        <a:xfrm>
          <a:off x="1683233" y="1172502"/>
          <a:ext cx="1301301" cy="185379"/>
        </a:xfrm>
        <a:custGeom>
          <a:avLst/>
          <a:gdLst/>
          <a:ahLst/>
          <a:cxnLst/>
          <a:rect l="0" t="0" r="0" b="0"/>
          <a:pathLst>
            <a:path>
              <a:moveTo>
                <a:pt x="1301301" y="0"/>
              </a:moveTo>
              <a:lnTo>
                <a:pt x="1301301" y="128372"/>
              </a:lnTo>
              <a:lnTo>
                <a:pt x="0" y="128372"/>
              </a:lnTo>
              <a:lnTo>
                <a:pt x="0" y="18537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AE05DA-DFB6-45A4-AF64-3052FA5BBAFD}">
      <dsp:nvSpPr>
        <dsp:cNvPr id="0" name=""/>
        <dsp:cNvSpPr/>
      </dsp:nvSpPr>
      <dsp:spPr>
        <a:xfrm>
          <a:off x="407669" y="2281896"/>
          <a:ext cx="466287" cy="156486"/>
        </a:xfrm>
        <a:custGeom>
          <a:avLst/>
          <a:gdLst/>
          <a:ahLst/>
          <a:cxnLst/>
          <a:rect l="0" t="0" r="0" b="0"/>
          <a:pathLst>
            <a:path>
              <a:moveTo>
                <a:pt x="0" y="0"/>
              </a:moveTo>
              <a:lnTo>
                <a:pt x="0" y="99479"/>
              </a:lnTo>
              <a:lnTo>
                <a:pt x="466287" y="99479"/>
              </a:lnTo>
              <a:lnTo>
                <a:pt x="466287" y="15648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007ED3-98A6-4F1A-8B09-918D16FD527C}">
      <dsp:nvSpPr>
        <dsp:cNvPr id="0" name=""/>
        <dsp:cNvSpPr/>
      </dsp:nvSpPr>
      <dsp:spPr>
        <a:xfrm>
          <a:off x="239312" y="2281896"/>
          <a:ext cx="168357" cy="156412"/>
        </a:xfrm>
        <a:custGeom>
          <a:avLst/>
          <a:gdLst/>
          <a:ahLst/>
          <a:cxnLst/>
          <a:rect l="0" t="0" r="0" b="0"/>
          <a:pathLst>
            <a:path>
              <a:moveTo>
                <a:pt x="168357" y="0"/>
              </a:moveTo>
              <a:lnTo>
                <a:pt x="168357" y="99404"/>
              </a:lnTo>
              <a:lnTo>
                <a:pt x="0" y="99404"/>
              </a:lnTo>
              <a:lnTo>
                <a:pt x="0" y="15641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17F2FAA-91A0-4D1E-A52F-2F3656995ABE}">
      <dsp:nvSpPr>
        <dsp:cNvPr id="0" name=""/>
        <dsp:cNvSpPr/>
      </dsp:nvSpPr>
      <dsp:spPr>
        <a:xfrm>
          <a:off x="348687" y="1764790"/>
          <a:ext cx="91440" cy="126343"/>
        </a:xfrm>
        <a:custGeom>
          <a:avLst/>
          <a:gdLst/>
          <a:ahLst/>
          <a:cxnLst/>
          <a:rect l="0" t="0" r="0" b="0"/>
          <a:pathLst>
            <a:path>
              <a:moveTo>
                <a:pt x="45720" y="0"/>
              </a:moveTo>
              <a:lnTo>
                <a:pt x="45720" y="69335"/>
              </a:lnTo>
              <a:lnTo>
                <a:pt x="58982" y="69335"/>
              </a:lnTo>
              <a:lnTo>
                <a:pt x="58982" y="12634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6BC64FF-42E3-4EAB-B0B4-EA6FC55260A9}">
      <dsp:nvSpPr>
        <dsp:cNvPr id="0" name=""/>
        <dsp:cNvSpPr/>
      </dsp:nvSpPr>
      <dsp:spPr>
        <a:xfrm>
          <a:off x="394407" y="1172502"/>
          <a:ext cx="2590126" cy="201525"/>
        </a:xfrm>
        <a:custGeom>
          <a:avLst/>
          <a:gdLst/>
          <a:ahLst/>
          <a:cxnLst/>
          <a:rect l="0" t="0" r="0" b="0"/>
          <a:pathLst>
            <a:path>
              <a:moveTo>
                <a:pt x="2590126" y="0"/>
              </a:moveTo>
              <a:lnTo>
                <a:pt x="2590126" y="144518"/>
              </a:lnTo>
              <a:lnTo>
                <a:pt x="0" y="144518"/>
              </a:lnTo>
              <a:lnTo>
                <a:pt x="0" y="2015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53CCE8-FCD5-4F27-A557-C6870A985A42}">
      <dsp:nvSpPr>
        <dsp:cNvPr id="0" name=""/>
        <dsp:cNvSpPr/>
      </dsp:nvSpPr>
      <dsp:spPr>
        <a:xfrm>
          <a:off x="2938814" y="471770"/>
          <a:ext cx="91440" cy="140191"/>
        </a:xfrm>
        <a:custGeom>
          <a:avLst/>
          <a:gdLst/>
          <a:ahLst/>
          <a:cxnLst/>
          <a:rect l="0" t="0" r="0" b="0"/>
          <a:pathLst>
            <a:path>
              <a:moveTo>
                <a:pt x="52132" y="0"/>
              </a:moveTo>
              <a:lnTo>
                <a:pt x="52132" y="83184"/>
              </a:lnTo>
              <a:lnTo>
                <a:pt x="45720" y="83184"/>
              </a:lnTo>
              <a:lnTo>
                <a:pt x="45720" y="1401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7E615A-8A61-4FBD-86BF-EA096B927F24}">
      <dsp:nvSpPr>
        <dsp:cNvPr id="0" name=""/>
        <dsp:cNvSpPr/>
      </dsp:nvSpPr>
      <dsp:spPr>
        <a:xfrm>
          <a:off x="2445128" y="146604"/>
          <a:ext cx="1091636" cy="32516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87068BA-725E-4A83-9A4B-EE6B4715CFA3}">
      <dsp:nvSpPr>
        <dsp:cNvPr id="0" name=""/>
        <dsp:cNvSpPr/>
      </dsp:nvSpPr>
      <dsp:spPr>
        <a:xfrm>
          <a:off x="2513503" y="211561"/>
          <a:ext cx="1091636" cy="32516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Additional Secretary</a:t>
          </a:r>
        </a:p>
      </dsp:txBody>
      <dsp:txXfrm>
        <a:off x="2513503" y="211561"/>
        <a:ext cx="1091636" cy="325165"/>
      </dsp:txXfrm>
    </dsp:sp>
    <dsp:sp modelId="{7090E7B6-F5C8-4F80-ACDD-E58B1E31FF8E}">
      <dsp:nvSpPr>
        <dsp:cNvPr id="0" name=""/>
        <dsp:cNvSpPr/>
      </dsp:nvSpPr>
      <dsp:spPr>
        <a:xfrm>
          <a:off x="2462380" y="611961"/>
          <a:ext cx="1044307" cy="5605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784C7D6-ABA1-4E06-B328-5B7EAC71331D}">
      <dsp:nvSpPr>
        <dsp:cNvPr id="0" name=""/>
        <dsp:cNvSpPr/>
      </dsp:nvSpPr>
      <dsp:spPr>
        <a:xfrm>
          <a:off x="2530755" y="676918"/>
          <a:ext cx="1044307" cy="56054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Joint Secretary</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a:t>
          </a:r>
        </a:p>
      </dsp:txBody>
      <dsp:txXfrm>
        <a:off x="2530755" y="676918"/>
        <a:ext cx="1044307" cy="560540"/>
      </dsp:txXfrm>
    </dsp:sp>
    <dsp:sp modelId="{2F57CDCF-B5F9-4899-9A78-0CD2B2BD13D5}">
      <dsp:nvSpPr>
        <dsp:cNvPr id="0" name=""/>
        <dsp:cNvSpPr/>
      </dsp:nvSpPr>
      <dsp:spPr>
        <a:xfrm>
          <a:off x="-68374" y="1374028"/>
          <a:ext cx="925565"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4ABFB31-38A1-49D3-BB7C-339E6327413F}">
      <dsp:nvSpPr>
        <dsp:cNvPr id="0" name=""/>
        <dsp:cNvSpPr/>
      </dsp:nvSpPr>
      <dsp:spPr>
        <a:xfrm>
          <a:off x="0" y="1438984"/>
          <a:ext cx="925565"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Director</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(LWE-II)</a:t>
          </a:r>
        </a:p>
      </dsp:txBody>
      <dsp:txXfrm>
        <a:off x="0" y="1438984"/>
        <a:ext cx="925565" cy="390762"/>
      </dsp:txXfrm>
    </dsp:sp>
    <dsp:sp modelId="{C3BE9F56-1493-43A0-B282-1216F89ABDBC}">
      <dsp:nvSpPr>
        <dsp:cNvPr id="0" name=""/>
        <dsp:cNvSpPr/>
      </dsp:nvSpPr>
      <dsp:spPr>
        <a:xfrm>
          <a:off x="99982" y="1891134"/>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9753D12-6826-464B-B7F6-8E714BE1AEE4}">
      <dsp:nvSpPr>
        <dsp:cNvPr id="0" name=""/>
        <dsp:cNvSpPr/>
      </dsp:nvSpPr>
      <dsp:spPr>
        <a:xfrm>
          <a:off x="168357" y="1956090"/>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(LWE-II-III)</a:t>
          </a:r>
        </a:p>
      </dsp:txBody>
      <dsp:txXfrm>
        <a:off x="168357" y="1956090"/>
        <a:ext cx="615373" cy="390762"/>
      </dsp:txXfrm>
    </dsp:sp>
    <dsp:sp modelId="{FE4803E6-725E-4E71-A0DA-997021331B06}">
      <dsp:nvSpPr>
        <dsp:cNvPr id="0" name=""/>
        <dsp:cNvSpPr/>
      </dsp:nvSpPr>
      <dsp:spPr>
        <a:xfrm>
          <a:off x="-68374" y="2438309"/>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541D6F8-EE90-4EFF-9AFD-7FA6C866F4B0}">
      <dsp:nvSpPr>
        <dsp:cNvPr id="0" name=""/>
        <dsp:cNvSpPr/>
      </dsp:nvSpPr>
      <dsp:spPr>
        <a:xfrm>
          <a:off x="0" y="2503265"/>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SO</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(LWE-II)</a:t>
          </a:r>
        </a:p>
      </dsp:txBody>
      <dsp:txXfrm>
        <a:off x="0" y="2503265"/>
        <a:ext cx="615373" cy="390762"/>
      </dsp:txXfrm>
    </dsp:sp>
    <dsp:sp modelId="{13EE04FC-AA03-4264-9674-CBEDB684C0F9}">
      <dsp:nvSpPr>
        <dsp:cNvPr id="0" name=""/>
        <dsp:cNvSpPr/>
      </dsp:nvSpPr>
      <dsp:spPr>
        <a:xfrm>
          <a:off x="566270" y="2438383"/>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0DF3F72-4EB2-4D6C-9CC1-DD3E9AF713D6}">
      <dsp:nvSpPr>
        <dsp:cNvPr id="0" name=""/>
        <dsp:cNvSpPr/>
      </dsp:nvSpPr>
      <dsp:spPr>
        <a:xfrm>
          <a:off x="634645" y="2503339"/>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SO</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(LWE-III)</a:t>
          </a:r>
        </a:p>
      </dsp:txBody>
      <dsp:txXfrm>
        <a:off x="634645" y="2503339"/>
        <a:ext cx="615373" cy="390762"/>
      </dsp:txXfrm>
    </dsp:sp>
    <dsp:sp modelId="{91B121DD-1281-4564-A55B-1B9D73B3741D}">
      <dsp:nvSpPr>
        <dsp:cNvPr id="0" name=""/>
        <dsp:cNvSpPr/>
      </dsp:nvSpPr>
      <dsp:spPr>
        <a:xfrm>
          <a:off x="1022623" y="1357882"/>
          <a:ext cx="1321219"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943AAE4-69C3-4A07-84CD-BFF64D98A483}">
      <dsp:nvSpPr>
        <dsp:cNvPr id="0" name=""/>
        <dsp:cNvSpPr/>
      </dsp:nvSpPr>
      <dsp:spPr>
        <a:xfrm>
          <a:off x="1090998" y="1422838"/>
          <a:ext cx="1321219"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Deputy Secretary</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(LWE-I)</a:t>
          </a:r>
        </a:p>
      </dsp:txBody>
      <dsp:txXfrm>
        <a:off x="1090998" y="1422838"/>
        <a:ext cx="1321219" cy="390762"/>
      </dsp:txXfrm>
    </dsp:sp>
    <dsp:sp modelId="{E516A79E-4DA9-4174-9B6F-0A3AEBEDB8BA}">
      <dsp:nvSpPr>
        <dsp:cNvPr id="0" name=""/>
        <dsp:cNvSpPr/>
      </dsp:nvSpPr>
      <dsp:spPr>
        <a:xfrm>
          <a:off x="1638323" y="1921207"/>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D842D8-FD66-4631-BC3B-C82C77606E1F}">
      <dsp:nvSpPr>
        <dsp:cNvPr id="0" name=""/>
        <dsp:cNvSpPr/>
      </dsp:nvSpPr>
      <dsp:spPr>
        <a:xfrm>
          <a:off x="1706698" y="1986163"/>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(LWE-I-IV)</a:t>
          </a:r>
        </a:p>
      </dsp:txBody>
      <dsp:txXfrm>
        <a:off x="1706698" y="1986163"/>
        <a:ext cx="615373" cy="390762"/>
      </dsp:txXfrm>
    </dsp:sp>
    <dsp:sp modelId="{774D11F4-C28A-47CC-8E22-CFEB261BB2D8}">
      <dsp:nvSpPr>
        <dsp:cNvPr id="0" name=""/>
        <dsp:cNvSpPr/>
      </dsp:nvSpPr>
      <dsp:spPr>
        <a:xfrm>
          <a:off x="1638323" y="2490940"/>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B57FE4C-2AD9-4ACC-ADCD-368E938504B1}">
      <dsp:nvSpPr>
        <dsp:cNvPr id="0" name=""/>
        <dsp:cNvSpPr/>
      </dsp:nvSpPr>
      <dsp:spPr>
        <a:xfrm>
          <a:off x="1706698" y="2555896"/>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SO</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(LWE-I-IV)</a:t>
          </a:r>
        </a:p>
      </dsp:txBody>
      <dsp:txXfrm>
        <a:off x="1706698" y="2555896"/>
        <a:ext cx="615373" cy="390762"/>
      </dsp:txXfrm>
    </dsp:sp>
    <dsp:sp modelId="{B970E43A-14EC-4BED-BC47-A545DCFC3E02}">
      <dsp:nvSpPr>
        <dsp:cNvPr id="0" name=""/>
        <dsp:cNvSpPr/>
      </dsp:nvSpPr>
      <dsp:spPr>
        <a:xfrm>
          <a:off x="2608775" y="1362876"/>
          <a:ext cx="764767"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B0A3029-1EF4-418C-9753-A74DD2497CF8}">
      <dsp:nvSpPr>
        <dsp:cNvPr id="0" name=""/>
        <dsp:cNvSpPr/>
      </dsp:nvSpPr>
      <dsp:spPr>
        <a:xfrm>
          <a:off x="2677149" y="1427832"/>
          <a:ext cx="764767"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Director</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(LWEO-I)</a:t>
          </a:r>
        </a:p>
      </dsp:txBody>
      <dsp:txXfrm>
        <a:off x="2677149" y="1427832"/>
        <a:ext cx="764767" cy="390762"/>
      </dsp:txXfrm>
    </dsp:sp>
    <dsp:sp modelId="{A60584CA-15E3-4924-A9C7-E7171691EF57}">
      <dsp:nvSpPr>
        <dsp:cNvPr id="0" name=""/>
        <dsp:cNvSpPr/>
      </dsp:nvSpPr>
      <dsp:spPr>
        <a:xfrm>
          <a:off x="2818066" y="1921207"/>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2B6D329-26CD-444C-9F53-6086E3CCB528}">
      <dsp:nvSpPr>
        <dsp:cNvPr id="0" name=""/>
        <dsp:cNvSpPr/>
      </dsp:nvSpPr>
      <dsp:spPr>
        <a:xfrm>
          <a:off x="2886441" y="1986163"/>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a:t>
          </a:r>
        </a:p>
        <a:p>
          <a:pPr lvl="0" algn="ctr" defTabSz="355600">
            <a:lnSpc>
              <a:spcPct val="90000"/>
            </a:lnSpc>
            <a:spcBef>
              <a:spcPct val="0"/>
            </a:spcBef>
            <a:spcAft>
              <a:spcPct val="35000"/>
            </a:spcAft>
          </a:pPr>
          <a:r>
            <a:rPr lang="en-IN" sz="800" kern="1200"/>
            <a:t>(LWEO-I)</a:t>
          </a:r>
        </a:p>
      </dsp:txBody>
      <dsp:txXfrm>
        <a:off x="2886441" y="1986163"/>
        <a:ext cx="615373" cy="390762"/>
      </dsp:txXfrm>
    </dsp:sp>
    <dsp:sp modelId="{219ACE88-2CB7-4B59-B76E-E28A4006E3EF}">
      <dsp:nvSpPr>
        <dsp:cNvPr id="0" name=""/>
        <dsp:cNvSpPr/>
      </dsp:nvSpPr>
      <dsp:spPr>
        <a:xfrm>
          <a:off x="2818066" y="2490940"/>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C3C73D-479E-4402-BAF5-1A35EFA17A2D}">
      <dsp:nvSpPr>
        <dsp:cNvPr id="0" name=""/>
        <dsp:cNvSpPr/>
      </dsp:nvSpPr>
      <dsp:spPr>
        <a:xfrm>
          <a:off x="2886441" y="2555896"/>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SO</a:t>
          </a:r>
        </a:p>
        <a:p>
          <a:pPr lvl="0" algn="ctr" defTabSz="355600">
            <a:lnSpc>
              <a:spcPct val="90000"/>
            </a:lnSpc>
            <a:spcBef>
              <a:spcPct val="0"/>
            </a:spcBef>
            <a:spcAft>
              <a:spcPct val="35000"/>
            </a:spcAft>
          </a:pPr>
          <a:r>
            <a:rPr lang="en-IN" sz="800" kern="1200"/>
            <a:t>(LWEO-I)</a:t>
          </a:r>
        </a:p>
      </dsp:txBody>
      <dsp:txXfrm>
        <a:off x="2886441" y="2555896"/>
        <a:ext cx="615373" cy="390762"/>
      </dsp:txXfrm>
    </dsp:sp>
    <dsp:sp modelId="{162098F1-136A-4C19-A92D-D4061F4145F4}">
      <dsp:nvSpPr>
        <dsp:cNvPr id="0" name=""/>
        <dsp:cNvSpPr/>
      </dsp:nvSpPr>
      <dsp:spPr>
        <a:xfrm>
          <a:off x="3644887" y="1351473"/>
          <a:ext cx="863560" cy="38711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4194494-825F-4572-AE27-412999993ED6}">
      <dsp:nvSpPr>
        <dsp:cNvPr id="0" name=""/>
        <dsp:cNvSpPr/>
      </dsp:nvSpPr>
      <dsp:spPr>
        <a:xfrm>
          <a:off x="3713262" y="1416429"/>
          <a:ext cx="863560" cy="38711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Director</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(LWEO-II)</a:t>
          </a:r>
        </a:p>
      </dsp:txBody>
      <dsp:txXfrm>
        <a:off x="3713262" y="1416429"/>
        <a:ext cx="863560" cy="387116"/>
      </dsp:txXfrm>
    </dsp:sp>
    <dsp:sp modelId="{972CEBC5-E920-434E-8354-E826B75E6BB9}">
      <dsp:nvSpPr>
        <dsp:cNvPr id="0" name=""/>
        <dsp:cNvSpPr/>
      </dsp:nvSpPr>
      <dsp:spPr>
        <a:xfrm>
          <a:off x="3768980" y="1917561"/>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5C6B62D-E78E-4D19-90C5-DC121A4A0455}">
      <dsp:nvSpPr>
        <dsp:cNvPr id="0" name=""/>
        <dsp:cNvSpPr/>
      </dsp:nvSpPr>
      <dsp:spPr>
        <a:xfrm>
          <a:off x="3837355" y="1982517"/>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US</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(LWEO-II)</a:t>
          </a:r>
        </a:p>
      </dsp:txBody>
      <dsp:txXfrm>
        <a:off x="3837355" y="1982517"/>
        <a:ext cx="615373" cy="390762"/>
      </dsp:txXfrm>
    </dsp:sp>
    <dsp:sp modelId="{46785CB5-6819-4AAD-B9C1-863FADB1113C}">
      <dsp:nvSpPr>
        <dsp:cNvPr id="0" name=""/>
        <dsp:cNvSpPr/>
      </dsp:nvSpPr>
      <dsp:spPr>
        <a:xfrm>
          <a:off x="3768980" y="2487295"/>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22787C7-8AAA-4D44-BE9F-9C7F52AAD48C}">
      <dsp:nvSpPr>
        <dsp:cNvPr id="0" name=""/>
        <dsp:cNvSpPr/>
      </dsp:nvSpPr>
      <dsp:spPr>
        <a:xfrm>
          <a:off x="3837355" y="2552251"/>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SO</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(LWEO-II)</a:t>
          </a:r>
        </a:p>
      </dsp:txBody>
      <dsp:txXfrm>
        <a:off x="3837355" y="2552251"/>
        <a:ext cx="615373" cy="390762"/>
      </dsp:txXfrm>
    </dsp:sp>
    <dsp:sp modelId="{B9D083CC-0AD1-418F-9E1E-2471BE934596}">
      <dsp:nvSpPr>
        <dsp:cNvPr id="0" name=""/>
        <dsp:cNvSpPr/>
      </dsp:nvSpPr>
      <dsp:spPr>
        <a:xfrm>
          <a:off x="4647316" y="1328915"/>
          <a:ext cx="1100786" cy="6878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048DB61-C439-4B72-96BD-0A45F53F0C17}">
      <dsp:nvSpPr>
        <dsp:cNvPr id="0" name=""/>
        <dsp:cNvSpPr/>
      </dsp:nvSpPr>
      <dsp:spPr>
        <a:xfrm>
          <a:off x="4715691" y="1393871"/>
          <a:ext cx="1100786" cy="6878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Security Advisor</a:t>
          </a:r>
        </a:p>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(LWE)</a:t>
          </a:r>
        </a:p>
      </dsp:txBody>
      <dsp:txXfrm>
        <a:off x="4715691" y="1393871"/>
        <a:ext cx="1100786" cy="687815"/>
      </dsp:txXfrm>
    </dsp:sp>
    <dsp:sp modelId="{C2B42111-896F-419A-843F-35FC6379895E}">
      <dsp:nvSpPr>
        <dsp:cNvPr id="0" name=""/>
        <dsp:cNvSpPr/>
      </dsp:nvSpPr>
      <dsp:spPr>
        <a:xfrm>
          <a:off x="5030787" y="2218264"/>
          <a:ext cx="615373" cy="3907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F052922-4617-4DF6-A7F7-4816ADC828C9}">
      <dsp:nvSpPr>
        <dsp:cNvPr id="0" name=""/>
        <dsp:cNvSpPr/>
      </dsp:nvSpPr>
      <dsp:spPr>
        <a:xfrm>
          <a:off x="5099162" y="2283220"/>
          <a:ext cx="615373" cy="3907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IN" sz="1000" kern="1200">
              <a:latin typeface="Times New Roman" pitchFamily="18" charset="0"/>
              <a:cs typeface="Times New Roman" pitchFamily="18" charset="0"/>
            </a:rPr>
            <a:t>UDC</a:t>
          </a:r>
        </a:p>
      </dsp:txBody>
      <dsp:txXfrm>
        <a:off x="5099162" y="2283220"/>
        <a:ext cx="615373" cy="390762"/>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73CFFD9-CF17-4BB5-96CE-2ABD7C89074A}">
      <dsp:nvSpPr>
        <dsp:cNvPr id="0" name=""/>
        <dsp:cNvSpPr/>
      </dsp:nvSpPr>
      <dsp:spPr>
        <a:xfrm>
          <a:off x="4373733" y="2021184"/>
          <a:ext cx="437223" cy="208078"/>
        </a:xfrm>
        <a:custGeom>
          <a:avLst/>
          <a:gdLst/>
          <a:ahLst/>
          <a:cxnLst/>
          <a:rect l="0" t="0" r="0" b="0"/>
          <a:pathLst>
            <a:path>
              <a:moveTo>
                <a:pt x="0" y="0"/>
              </a:moveTo>
              <a:lnTo>
                <a:pt x="0" y="141799"/>
              </a:lnTo>
              <a:lnTo>
                <a:pt x="437223" y="141799"/>
              </a:lnTo>
              <a:lnTo>
                <a:pt x="437223"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CE6F86-726E-4852-94C4-BC03792B6FED}">
      <dsp:nvSpPr>
        <dsp:cNvPr id="0" name=""/>
        <dsp:cNvSpPr/>
      </dsp:nvSpPr>
      <dsp:spPr>
        <a:xfrm>
          <a:off x="3936509" y="2021184"/>
          <a:ext cx="437223" cy="208078"/>
        </a:xfrm>
        <a:custGeom>
          <a:avLst/>
          <a:gdLst/>
          <a:ahLst/>
          <a:cxnLst/>
          <a:rect l="0" t="0" r="0" b="0"/>
          <a:pathLst>
            <a:path>
              <a:moveTo>
                <a:pt x="437223" y="0"/>
              </a:moveTo>
              <a:lnTo>
                <a:pt x="437223" y="141799"/>
              </a:lnTo>
              <a:lnTo>
                <a:pt x="0" y="141799"/>
              </a:lnTo>
              <a:lnTo>
                <a:pt x="0"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31F172-A27E-4EE9-A91D-C5E2D842A2A9}">
      <dsp:nvSpPr>
        <dsp:cNvPr id="0" name=""/>
        <dsp:cNvSpPr/>
      </dsp:nvSpPr>
      <dsp:spPr>
        <a:xfrm>
          <a:off x="4328013" y="1358790"/>
          <a:ext cx="91440" cy="208078"/>
        </a:xfrm>
        <a:custGeom>
          <a:avLst/>
          <a:gdLst/>
          <a:ahLst/>
          <a:cxnLst/>
          <a:rect l="0" t="0" r="0" b="0"/>
          <a:pathLst>
            <a:path>
              <a:moveTo>
                <a:pt x="45720" y="0"/>
              </a:moveTo>
              <a:lnTo>
                <a:pt x="45720"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C7F2E3-7D5C-42E7-B911-DE4DFC97E20F}">
      <dsp:nvSpPr>
        <dsp:cNvPr id="0" name=""/>
        <dsp:cNvSpPr/>
      </dsp:nvSpPr>
      <dsp:spPr>
        <a:xfrm>
          <a:off x="2595229" y="697732"/>
          <a:ext cx="1778503" cy="208078"/>
        </a:xfrm>
        <a:custGeom>
          <a:avLst/>
          <a:gdLst/>
          <a:ahLst/>
          <a:cxnLst/>
          <a:rect l="0" t="0" r="0" b="0"/>
          <a:pathLst>
            <a:path>
              <a:moveTo>
                <a:pt x="0" y="0"/>
              </a:moveTo>
              <a:lnTo>
                <a:pt x="0" y="141799"/>
              </a:lnTo>
              <a:lnTo>
                <a:pt x="1778503" y="141799"/>
              </a:lnTo>
              <a:lnTo>
                <a:pt x="1778503" y="2080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D86BA3-D7EB-4CCA-A2D5-60996DF7E39C}">
      <dsp:nvSpPr>
        <dsp:cNvPr id="0" name=""/>
        <dsp:cNvSpPr/>
      </dsp:nvSpPr>
      <dsp:spPr>
        <a:xfrm>
          <a:off x="2624838" y="1839908"/>
          <a:ext cx="437223" cy="208078"/>
        </a:xfrm>
        <a:custGeom>
          <a:avLst/>
          <a:gdLst/>
          <a:ahLst/>
          <a:cxnLst/>
          <a:rect l="0" t="0" r="0" b="0"/>
          <a:pathLst>
            <a:path>
              <a:moveTo>
                <a:pt x="0" y="0"/>
              </a:moveTo>
              <a:lnTo>
                <a:pt x="0" y="141799"/>
              </a:lnTo>
              <a:lnTo>
                <a:pt x="437223" y="141799"/>
              </a:lnTo>
              <a:lnTo>
                <a:pt x="437223"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6BFF6F-67E7-461A-9AC6-7755E218D452}">
      <dsp:nvSpPr>
        <dsp:cNvPr id="0" name=""/>
        <dsp:cNvSpPr/>
      </dsp:nvSpPr>
      <dsp:spPr>
        <a:xfrm>
          <a:off x="2187614" y="1839908"/>
          <a:ext cx="437223" cy="208078"/>
        </a:xfrm>
        <a:custGeom>
          <a:avLst/>
          <a:gdLst/>
          <a:ahLst/>
          <a:cxnLst/>
          <a:rect l="0" t="0" r="0" b="0"/>
          <a:pathLst>
            <a:path>
              <a:moveTo>
                <a:pt x="437223" y="0"/>
              </a:moveTo>
              <a:lnTo>
                <a:pt x="437223" y="141799"/>
              </a:lnTo>
              <a:lnTo>
                <a:pt x="0" y="141799"/>
              </a:lnTo>
              <a:lnTo>
                <a:pt x="0"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BACCA6-C76A-4674-949A-DD71CCADB6D5}">
      <dsp:nvSpPr>
        <dsp:cNvPr id="0" name=""/>
        <dsp:cNvSpPr/>
      </dsp:nvSpPr>
      <dsp:spPr>
        <a:xfrm>
          <a:off x="2579118" y="1177514"/>
          <a:ext cx="91440" cy="208078"/>
        </a:xfrm>
        <a:custGeom>
          <a:avLst/>
          <a:gdLst/>
          <a:ahLst/>
          <a:cxnLst/>
          <a:rect l="0" t="0" r="0" b="0"/>
          <a:pathLst>
            <a:path>
              <a:moveTo>
                <a:pt x="45720" y="0"/>
              </a:moveTo>
              <a:lnTo>
                <a:pt x="45720"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7360EA-3BE1-45C4-812D-71EAD211B8C7}">
      <dsp:nvSpPr>
        <dsp:cNvPr id="0" name=""/>
        <dsp:cNvSpPr/>
      </dsp:nvSpPr>
      <dsp:spPr>
        <a:xfrm>
          <a:off x="2549509" y="697732"/>
          <a:ext cx="91440" cy="208078"/>
        </a:xfrm>
        <a:custGeom>
          <a:avLst/>
          <a:gdLst/>
          <a:ahLst/>
          <a:cxnLst/>
          <a:rect l="0" t="0" r="0" b="0"/>
          <a:pathLst>
            <a:path>
              <a:moveTo>
                <a:pt x="45720" y="0"/>
              </a:moveTo>
              <a:lnTo>
                <a:pt x="45720" y="141799"/>
              </a:lnTo>
              <a:lnTo>
                <a:pt x="75329" y="141799"/>
              </a:lnTo>
              <a:lnTo>
                <a:pt x="75329" y="2080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68D0FB5-1A4F-49BE-93C3-84096B9B7DDE}">
      <dsp:nvSpPr>
        <dsp:cNvPr id="0" name=""/>
        <dsp:cNvSpPr/>
      </dsp:nvSpPr>
      <dsp:spPr>
        <a:xfrm>
          <a:off x="875943" y="1761184"/>
          <a:ext cx="437223" cy="208078"/>
        </a:xfrm>
        <a:custGeom>
          <a:avLst/>
          <a:gdLst/>
          <a:ahLst/>
          <a:cxnLst/>
          <a:rect l="0" t="0" r="0" b="0"/>
          <a:pathLst>
            <a:path>
              <a:moveTo>
                <a:pt x="0" y="0"/>
              </a:moveTo>
              <a:lnTo>
                <a:pt x="0" y="141799"/>
              </a:lnTo>
              <a:lnTo>
                <a:pt x="437223" y="141799"/>
              </a:lnTo>
              <a:lnTo>
                <a:pt x="437223"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BE4E7F-3D5C-4E2C-9A03-8EE28FB529B9}">
      <dsp:nvSpPr>
        <dsp:cNvPr id="0" name=""/>
        <dsp:cNvSpPr/>
      </dsp:nvSpPr>
      <dsp:spPr>
        <a:xfrm>
          <a:off x="438719" y="1761184"/>
          <a:ext cx="437223" cy="208078"/>
        </a:xfrm>
        <a:custGeom>
          <a:avLst/>
          <a:gdLst/>
          <a:ahLst/>
          <a:cxnLst/>
          <a:rect l="0" t="0" r="0" b="0"/>
          <a:pathLst>
            <a:path>
              <a:moveTo>
                <a:pt x="437223" y="0"/>
              </a:moveTo>
              <a:lnTo>
                <a:pt x="437223" y="141799"/>
              </a:lnTo>
              <a:lnTo>
                <a:pt x="0" y="141799"/>
              </a:lnTo>
              <a:lnTo>
                <a:pt x="0"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C46838-6BD3-4152-A32B-A39B548DB66D}">
      <dsp:nvSpPr>
        <dsp:cNvPr id="0" name=""/>
        <dsp:cNvSpPr/>
      </dsp:nvSpPr>
      <dsp:spPr>
        <a:xfrm>
          <a:off x="830223" y="1303350"/>
          <a:ext cx="91440" cy="208078"/>
        </a:xfrm>
        <a:custGeom>
          <a:avLst/>
          <a:gdLst/>
          <a:ahLst/>
          <a:cxnLst/>
          <a:rect l="0" t="0" r="0" b="0"/>
          <a:pathLst>
            <a:path>
              <a:moveTo>
                <a:pt x="45720" y="0"/>
              </a:moveTo>
              <a:lnTo>
                <a:pt x="45720" y="20807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2CD9E94-1BC0-4FDB-953B-CD7A32F8904C}">
      <dsp:nvSpPr>
        <dsp:cNvPr id="0" name=""/>
        <dsp:cNvSpPr/>
      </dsp:nvSpPr>
      <dsp:spPr>
        <a:xfrm>
          <a:off x="875943" y="697732"/>
          <a:ext cx="1719285" cy="208078"/>
        </a:xfrm>
        <a:custGeom>
          <a:avLst/>
          <a:gdLst/>
          <a:ahLst/>
          <a:cxnLst/>
          <a:rect l="0" t="0" r="0" b="0"/>
          <a:pathLst>
            <a:path>
              <a:moveTo>
                <a:pt x="1719285" y="0"/>
              </a:moveTo>
              <a:lnTo>
                <a:pt x="1719285" y="141799"/>
              </a:lnTo>
              <a:lnTo>
                <a:pt x="0" y="141799"/>
              </a:lnTo>
              <a:lnTo>
                <a:pt x="0" y="2080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10F634-4238-4AE7-82BE-E2F36CD77679}">
      <dsp:nvSpPr>
        <dsp:cNvPr id="0" name=""/>
        <dsp:cNvSpPr/>
      </dsp:nvSpPr>
      <dsp:spPr>
        <a:xfrm>
          <a:off x="2237500" y="1353"/>
          <a:ext cx="715456" cy="69637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E40062C-C0E3-407B-ABF0-587F6BAFDCAE}">
      <dsp:nvSpPr>
        <dsp:cNvPr id="0" name=""/>
        <dsp:cNvSpPr/>
      </dsp:nvSpPr>
      <dsp:spPr>
        <a:xfrm>
          <a:off x="2316995" y="76874"/>
          <a:ext cx="715456" cy="69637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JS(BM-I)</a:t>
          </a:r>
        </a:p>
      </dsp:txBody>
      <dsp:txXfrm>
        <a:off x="2316995" y="76874"/>
        <a:ext cx="715456" cy="696378"/>
      </dsp:txXfrm>
    </dsp:sp>
    <dsp:sp modelId="{24F42B8F-F07D-458B-A2FF-EF8CD08EF542}">
      <dsp:nvSpPr>
        <dsp:cNvPr id="0" name=""/>
        <dsp:cNvSpPr/>
      </dsp:nvSpPr>
      <dsp:spPr>
        <a:xfrm>
          <a:off x="458996" y="905811"/>
          <a:ext cx="833893" cy="3975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C4B45E9-2AED-4C0B-8376-9161FF0C8A26}">
      <dsp:nvSpPr>
        <dsp:cNvPr id="0" name=""/>
        <dsp:cNvSpPr/>
      </dsp:nvSpPr>
      <dsp:spPr>
        <a:xfrm>
          <a:off x="538491" y="981331"/>
          <a:ext cx="833893" cy="3975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DIR (China-Nepal Branch)</a:t>
          </a:r>
        </a:p>
      </dsp:txBody>
      <dsp:txXfrm>
        <a:off x="538491" y="981331"/>
        <a:ext cx="833893" cy="397539"/>
      </dsp:txXfrm>
    </dsp:sp>
    <dsp:sp modelId="{9167098D-2803-48B7-80F5-A4752B8AEE33}">
      <dsp:nvSpPr>
        <dsp:cNvPr id="0" name=""/>
        <dsp:cNvSpPr/>
      </dsp:nvSpPr>
      <dsp:spPr>
        <a:xfrm>
          <a:off x="701529" y="1511429"/>
          <a:ext cx="348828" cy="24975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6B4BCF3-391B-4288-86E8-78371DC2FA5F}">
      <dsp:nvSpPr>
        <dsp:cNvPr id="0" name=""/>
        <dsp:cNvSpPr/>
      </dsp:nvSpPr>
      <dsp:spPr>
        <a:xfrm>
          <a:off x="781024" y="1586950"/>
          <a:ext cx="348828" cy="24975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US (CNB)</a:t>
          </a:r>
        </a:p>
      </dsp:txBody>
      <dsp:txXfrm>
        <a:off x="781024" y="1586950"/>
        <a:ext cx="348828" cy="249755"/>
      </dsp:txXfrm>
    </dsp:sp>
    <dsp:sp modelId="{C07DD77B-F44A-4BA7-866E-BFBDAC7719DA}">
      <dsp:nvSpPr>
        <dsp:cNvPr id="0" name=""/>
        <dsp:cNvSpPr/>
      </dsp:nvSpPr>
      <dsp:spPr>
        <a:xfrm>
          <a:off x="80991" y="1969263"/>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C24E8F0-4314-4563-9982-12F9C97C3E50}">
      <dsp:nvSpPr>
        <dsp:cNvPr id="0" name=""/>
        <dsp:cNvSpPr/>
      </dsp:nvSpPr>
      <dsp:spPr>
        <a:xfrm>
          <a:off x="160486" y="2044783"/>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SO (BM IV - ICB)</a:t>
          </a:r>
        </a:p>
      </dsp:txBody>
      <dsp:txXfrm>
        <a:off x="160486" y="2044783"/>
        <a:ext cx="715456" cy="454315"/>
      </dsp:txXfrm>
    </dsp:sp>
    <dsp:sp modelId="{29BD7E32-6247-47A1-A61E-6BB024A4A957}">
      <dsp:nvSpPr>
        <dsp:cNvPr id="0" name=""/>
        <dsp:cNvSpPr/>
      </dsp:nvSpPr>
      <dsp:spPr>
        <a:xfrm>
          <a:off x="955438" y="1969263"/>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E2D072F-A686-47FD-A038-13C4DC7DEDB6}">
      <dsp:nvSpPr>
        <dsp:cNvPr id="0" name=""/>
        <dsp:cNvSpPr/>
      </dsp:nvSpPr>
      <dsp:spPr>
        <a:xfrm>
          <a:off x="1034934" y="2044783"/>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SO (BM V - INB &amp; IBhB))</a:t>
          </a:r>
        </a:p>
      </dsp:txBody>
      <dsp:txXfrm>
        <a:off x="1034934" y="2044783"/>
        <a:ext cx="715456" cy="454315"/>
      </dsp:txXfrm>
    </dsp:sp>
    <dsp:sp modelId="{D2F92C2D-F030-46C4-AC1A-CD2FBEEB32AE}">
      <dsp:nvSpPr>
        <dsp:cNvPr id="0" name=""/>
        <dsp:cNvSpPr/>
      </dsp:nvSpPr>
      <dsp:spPr>
        <a:xfrm>
          <a:off x="2142158" y="905811"/>
          <a:ext cx="965358" cy="2717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600E938-11AB-4933-9055-08DBC17644F5}">
      <dsp:nvSpPr>
        <dsp:cNvPr id="0" name=""/>
        <dsp:cNvSpPr/>
      </dsp:nvSpPr>
      <dsp:spPr>
        <a:xfrm>
          <a:off x="2221654" y="981331"/>
          <a:ext cx="965358" cy="2717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DIR(Pakistan-Bangladesh Branch)</a:t>
          </a:r>
        </a:p>
      </dsp:txBody>
      <dsp:txXfrm>
        <a:off x="2221654" y="981331"/>
        <a:ext cx="965358" cy="271703"/>
      </dsp:txXfrm>
    </dsp:sp>
    <dsp:sp modelId="{0D3BFA09-0AF3-4A6D-A190-5AA84FB986D4}">
      <dsp:nvSpPr>
        <dsp:cNvPr id="0" name=""/>
        <dsp:cNvSpPr/>
      </dsp:nvSpPr>
      <dsp:spPr>
        <a:xfrm>
          <a:off x="2267109" y="1385593"/>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2CF71AA-EF34-4086-89F7-98C21C0928C4}">
      <dsp:nvSpPr>
        <dsp:cNvPr id="0" name=""/>
        <dsp:cNvSpPr/>
      </dsp:nvSpPr>
      <dsp:spPr>
        <a:xfrm>
          <a:off x="2346605" y="1461113"/>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US (PB)</a:t>
          </a:r>
        </a:p>
      </dsp:txBody>
      <dsp:txXfrm>
        <a:off x="2346605" y="1461113"/>
        <a:ext cx="715456" cy="454315"/>
      </dsp:txXfrm>
    </dsp:sp>
    <dsp:sp modelId="{DCC94AB4-5845-433B-9DEE-952FFD2796B9}">
      <dsp:nvSpPr>
        <dsp:cNvPr id="0" name=""/>
        <dsp:cNvSpPr/>
      </dsp:nvSpPr>
      <dsp:spPr>
        <a:xfrm>
          <a:off x="1829886" y="2047987"/>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63EF453-477F-4DA4-83E2-D50734159BB4}">
      <dsp:nvSpPr>
        <dsp:cNvPr id="0" name=""/>
        <dsp:cNvSpPr/>
      </dsp:nvSpPr>
      <dsp:spPr>
        <a:xfrm>
          <a:off x="1909381" y="2123507"/>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SO (BM-I)</a:t>
          </a:r>
        </a:p>
      </dsp:txBody>
      <dsp:txXfrm>
        <a:off x="1909381" y="2123507"/>
        <a:ext cx="715456" cy="454315"/>
      </dsp:txXfrm>
    </dsp:sp>
    <dsp:sp modelId="{F8B25A23-08C9-4EF0-ACB4-11680E97910D}">
      <dsp:nvSpPr>
        <dsp:cNvPr id="0" name=""/>
        <dsp:cNvSpPr/>
      </dsp:nvSpPr>
      <dsp:spPr>
        <a:xfrm>
          <a:off x="2704333" y="2047987"/>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92EA01C-3D33-4AAA-961C-06698A1A44E8}">
      <dsp:nvSpPr>
        <dsp:cNvPr id="0" name=""/>
        <dsp:cNvSpPr/>
      </dsp:nvSpPr>
      <dsp:spPr>
        <a:xfrm>
          <a:off x="2783828" y="2123507"/>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SO (BM-III)</a:t>
          </a:r>
        </a:p>
      </dsp:txBody>
      <dsp:txXfrm>
        <a:off x="2783828" y="2123507"/>
        <a:ext cx="715456" cy="454315"/>
      </dsp:txXfrm>
    </dsp:sp>
    <dsp:sp modelId="{A14BE30C-DF87-4DC4-BB24-C7E4CACB1E18}">
      <dsp:nvSpPr>
        <dsp:cNvPr id="0" name=""/>
        <dsp:cNvSpPr/>
      </dsp:nvSpPr>
      <dsp:spPr>
        <a:xfrm>
          <a:off x="4016004" y="905811"/>
          <a:ext cx="715456" cy="45297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F21C62E-C4A0-4043-9505-88C454219254}">
      <dsp:nvSpPr>
        <dsp:cNvPr id="0" name=""/>
        <dsp:cNvSpPr/>
      </dsp:nvSpPr>
      <dsp:spPr>
        <a:xfrm>
          <a:off x="4095499" y="981331"/>
          <a:ext cx="715456" cy="45297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kern="1200"/>
            <a:t>DIR(Myanmar-Co-ordination Branch)</a:t>
          </a:r>
        </a:p>
      </dsp:txBody>
      <dsp:txXfrm>
        <a:off x="4095499" y="981331"/>
        <a:ext cx="715456" cy="452979"/>
      </dsp:txXfrm>
    </dsp:sp>
    <dsp:sp modelId="{C2AF971E-D76A-48CE-A479-4AC632193164}">
      <dsp:nvSpPr>
        <dsp:cNvPr id="0" name=""/>
        <dsp:cNvSpPr/>
      </dsp:nvSpPr>
      <dsp:spPr>
        <a:xfrm>
          <a:off x="4016004" y="1566869"/>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3D5CBA-74A9-471E-82F1-338FEEB4DDFC}">
      <dsp:nvSpPr>
        <dsp:cNvPr id="0" name=""/>
        <dsp:cNvSpPr/>
      </dsp:nvSpPr>
      <dsp:spPr>
        <a:xfrm>
          <a:off x="4095499" y="1642390"/>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US (MC)</a:t>
          </a:r>
        </a:p>
      </dsp:txBody>
      <dsp:txXfrm>
        <a:off x="4095499" y="1642390"/>
        <a:ext cx="715456" cy="454315"/>
      </dsp:txXfrm>
    </dsp:sp>
    <dsp:sp modelId="{C3A4AC49-30C9-46D7-BC24-4292C23FD82C}">
      <dsp:nvSpPr>
        <dsp:cNvPr id="0" name=""/>
        <dsp:cNvSpPr/>
      </dsp:nvSpPr>
      <dsp:spPr>
        <a:xfrm>
          <a:off x="3578780" y="2229263"/>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4D8C473-EDA0-44F4-9D63-A278D1F028B3}">
      <dsp:nvSpPr>
        <dsp:cNvPr id="0" name=""/>
        <dsp:cNvSpPr/>
      </dsp:nvSpPr>
      <dsp:spPr>
        <a:xfrm>
          <a:off x="3658276" y="2304783"/>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SO (BM II)</a:t>
          </a:r>
        </a:p>
      </dsp:txBody>
      <dsp:txXfrm>
        <a:off x="3658276" y="2304783"/>
        <a:ext cx="715456" cy="454315"/>
      </dsp:txXfrm>
    </dsp:sp>
    <dsp:sp modelId="{DE071B1E-B22E-47B0-9067-5D996B431732}">
      <dsp:nvSpPr>
        <dsp:cNvPr id="0" name=""/>
        <dsp:cNvSpPr/>
      </dsp:nvSpPr>
      <dsp:spPr>
        <a:xfrm>
          <a:off x="4453228" y="2229263"/>
          <a:ext cx="715456" cy="45431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E8F797-DCC9-462D-A9BC-8F6FC61C8684}">
      <dsp:nvSpPr>
        <dsp:cNvPr id="0" name=""/>
        <dsp:cNvSpPr/>
      </dsp:nvSpPr>
      <dsp:spPr>
        <a:xfrm>
          <a:off x="4532723" y="2304783"/>
          <a:ext cx="715456" cy="45431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SO (BM VI)</a:t>
          </a:r>
        </a:p>
      </dsp:txBody>
      <dsp:txXfrm>
        <a:off x="4532723" y="2304783"/>
        <a:ext cx="715456" cy="454315"/>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A1F4911-EC1A-4E74-8833-F74C0815BF16}">
      <dsp:nvSpPr>
        <dsp:cNvPr id="0" name=""/>
        <dsp:cNvSpPr/>
      </dsp:nvSpPr>
      <dsp:spPr>
        <a:xfrm>
          <a:off x="4450589" y="966307"/>
          <a:ext cx="378295" cy="180034"/>
        </a:xfrm>
        <a:custGeom>
          <a:avLst/>
          <a:gdLst/>
          <a:ahLst/>
          <a:cxnLst/>
          <a:rect l="0" t="0" r="0" b="0"/>
          <a:pathLst>
            <a:path>
              <a:moveTo>
                <a:pt x="0" y="0"/>
              </a:moveTo>
              <a:lnTo>
                <a:pt x="0" y="122687"/>
              </a:lnTo>
              <a:lnTo>
                <a:pt x="378295" y="122687"/>
              </a:lnTo>
              <a:lnTo>
                <a:pt x="378295" y="18003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05EBD4-782B-4D70-B206-7B36D7BEBE48}">
      <dsp:nvSpPr>
        <dsp:cNvPr id="0" name=""/>
        <dsp:cNvSpPr/>
      </dsp:nvSpPr>
      <dsp:spPr>
        <a:xfrm>
          <a:off x="4113521" y="2098508"/>
          <a:ext cx="132379" cy="194067"/>
        </a:xfrm>
        <a:custGeom>
          <a:avLst/>
          <a:gdLst/>
          <a:ahLst/>
          <a:cxnLst/>
          <a:rect l="0" t="0" r="0" b="0"/>
          <a:pathLst>
            <a:path>
              <a:moveTo>
                <a:pt x="0" y="0"/>
              </a:moveTo>
              <a:lnTo>
                <a:pt x="0" y="136721"/>
              </a:lnTo>
              <a:lnTo>
                <a:pt x="132379" y="136721"/>
              </a:lnTo>
              <a:lnTo>
                <a:pt x="132379" y="19406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527E8B7-69F0-417E-8FFC-FA0241494144}">
      <dsp:nvSpPr>
        <dsp:cNvPr id="0" name=""/>
        <dsp:cNvSpPr/>
      </dsp:nvSpPr>
      <dsp:spPr>
        <a:xfrm>
          <a:off x="4007471" y="1539538"/>
          <a:ext cx="91440" cy="165886"/>
        </a:xfrm>
        <a:custGeom>
          <a:avLst/>
          <a:gdLst/>
          <a:ahLst/>
          <a:cxnLst/>
          <a:rect l="0" t="0" r="0" b="0"/>
          <a:pathLst>
            <a:path>
              <a:moveTo>
                <a:pt x="45720" y="0"/>
              </a:moveTo>
              <a:lnTo>
                <a:pt x="45720" y="108540"/>
              </a:lnTo>
              <a:lnTo>
                <a:pt x="106050" y="108540"/>
              </a:lnTo>
              <a:lnTo>
                <a:pt x="106050" y="16588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DB62174-0A2D-4FD2-A21C-0D5AAA4FC11F}">
      <dsp:nvSpPr>
        <dsp:cNvPr id="0" name=""/>
        <dsp:cNvSpPr/>
      </dsp:nvSpPr>
      <dsp:spPr>
        <a:xfrm>
          <a:off x="4053191" y="966307"/>
          <a:ext cx="397398" cy="180148"/>
        </a:xfrm>
        <a:custGeom>
          <a:avLst/>
          <a:gdLst/>
          <a:ahLst/>
          <a:cxnLst/>
          <a:rect l="0" t="0" r="0" b="0"/>
          <a:pathLst>
            <a:path>
              <a:moveTo>
                <a:pt x="397398" y="0"/>
              </a:moveTo>
              <a:lnTo>
                <a:pt x="397398" y="122801"/>
              </a:lnTo>
              <a:lnTo>
                <a:pt x="0" y="122801"/>
              </a:lnTo>
              <a:lnTo>
                <a:pt x="0" y="18014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5F82B0-C7DA-41EA-A0C7-F107CF6D2327}">
      <dsp:nvSpPr>
        <dsp:cNvPr id="0" name=""/>
        <dsp:cNvSpPr/>
      </dsp:nvSpPr>
      <dsp:spPr>
        <a:xfrm>
          <a:off x="2937409" y="393190"/>
          <a:ext cx="1513180" cy="180034"/>
        </a:xfrm>
        <a:custGeom>
          <a:avLst/>
          <a:gdLst/>
          <a:ahLst/>
          <a:cxnLst/>
          <a:rect l="0" t="0" r="0" b="0"/>
          <a:pathLst>
            <a:path>
              <a:moveTo>
                <a:pt x="0" y="0"/>
              </a:moveTo>
              <a:lnTo>
                <a:pt x="0" y="122687"/>
              </a:lnTo>
              <a:lnTo>
                <a:pt x="1513180" y="122687"/>
              </a:lnTo>
              <a:lnTo>
                <a:pt x="1513180" y="1800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34EC1D-A915-429B-90CE-E3BE5C9993D9}">
      <dsp:nvSpPr>
        <dsp:cNvPr id="0" name=""/>
        <dsp:cNvSpPr/>
      </dsp:nvSpPr>
      <dsp:spPr>
        <a:xfrm>
          <a:off x="2937409" y="966307"/>
          <a:ext cx="350228" cy="769489"/>
        </a:xfrm>
        <a:custGeom>
          <a:avLst/>
          <a:gdLst/>
          <a:ahLst/>
          <a:cxnLst/>
          <a:rect l="0" t="0" r="0" b="0"/>
          <a:pathLst>
            <a:path>
              <a:moveTo>
                <a:pt x="0" y="0"/>
              </a:moveTo>
              <a:lnTo>
                <a:pt x="0" y="712143"/>
              </a:lnTo>
              <a:lnTo>
                <a:pt x="350228" y="712143"/>
              </a:lnTo>
              <a:lnTo>
                <a:pt x="350228" y="76948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8434A1D-CBB8-434F-B7F9-21982ECCF858}">
      <dsp:nvSpPr>
        <dsp:cNvPr id="0" name=""/>
        <dsp:cNvSpPr/>
      </dsp:nvSpPr>
      <dsp:spPr>
        <a:xfrm>
          <a:off x="2513394" y="2112541"/>
          <a:ext cx="91440" cy="180034"/>
        </a:xfrm>
        <a:custGeom>
          <a:avLst/>
          <a:gdLst/>
          <a:ahLst/>
          <a:cxnLst/>
          <a:rect l="0" t="0" r="0" b="0"/>
          <a:pathLst>
            <a:path>
              <a:moveTo>
                <a:pt x="45720" y="0"/>
              </a:moveTo>
              <a:lnTo>
                <a:pt x="45720" y="18003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C2C7B3-3822-42C1-AB92-17098C618931}">
      <dsp:nvSpPr>
        <dsp:cNvPr id="0" name=""/>
        <dsp:cNvSpPr/>
      </dsp:nvSpPr>
      <dsp:spPr>
        <a:xfrm>
          <a:off x="2513394" y="1539424"/>
          <a:ext cx="91440" cy="180034"/>
        </a:xfrm>
        <a:custGeom>
          <a:avLst/>
          <a:gdLst/>
          <a:ahLst/>
          <a:cxnLst/>
          <a:rect l="0" t="0" r="0" b="0"/>
          <a:pathLst>
            <a:path>
              <a:moveTo>
                <a:pt x="45720" y="0"/>
              </a:moveTo>
              <a:lnTo>
                <a:pt x="45720" y="18003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35EB9F-86DB-4ABB-A3D4-8C221CA4F6D7}">
      <dsp:nvSpPr>
        <dsp:cNvPr id="0" name=""/>
        <dsp:cNvSpPr/>
      </dsp:nvSpPr>
      <dsp:spPr>
        <a:xfrm>
          <a:off x="2559114" y="966307"/>
          <a:ext cx="378295" cy="180034"/>
        </a:xfrm>
        <a:custGeom>
          <a:avLst/>
          <a:gdLst/>
          <a:ahLst/>
          <a:cxnLst/>
          <a:rect l="0" t="0" r="0" b="0"/>
          <a:pathLst>
            <a:path>
              <a:moveTo>
                <a:pt x="378295" y="0"/>
              </a:moveTo>
              <a:lnTo>
                <a:pt x="378295" y="122687"/>
              </a:lnTo>
              <a:lnTo>
                <a:pt x="0" y="122687"/>
              </a:lnTo>
              <a:lnTo>
                <a:pt x="0" y="18003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3F4B5F1-38C3-4D22-AA4A-51DB73F2CCDC}">
      <dsp:nvSpPr>
        <dsp:cNvPr id="0" name=""/>
        <dsp:cNvSpPr/>
      </dsp:nvSpPr>
      <dsp:spPr>
        <a:xfrm>
          <a:off x="2891689" y="393190"/>
          <a:ext cx="91440" cy="180034"/>
        </a:xfrm>
        <a:custGeom>
          <a:avLst/>
          <a:gdLst/>
          <a:ahLst/>
          <a:cxnLst/>
          <a:rect l="0" t="0" r="0" b="0"/>
          <a:pathLst>
            <a:path>
              <a:moveTo>
                <a:pt x="45720" y="0"/>
              </a:moveTo>
              <a:lnTo>
                <a:pt x="45720" y="1800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B6C6911-04AF-4636-920A-7124645071CF}">
      <dsp:nvSpPr>
        <dsp:cNvPr id="0" name=""/>
        <dsp:cNvSpPr/>
      </dsp:nvSpPr>
      <dsp:spPr>
        <a:xfrm>
          <a:off x="1404872" y="966307"/>
          <a:ext cx="405414" cy="816651"/>
        </a:xfrm>
        <a:custGeom>
          <a:avLst/>
          <a:gdLst/>
          <a:ahLst/>
          <a:cxnLst/>
          <a:rect l="0" t="0" r="0" b="0"/>
          <a:pathLst>
            <a:path>
              <a:moveTo>
                <a:pt x="0" y="0"/>
              </a:moveTo>
              <a:lnTo>
                <a:pt x="0" y="759305"/>
              </a:lnTo>
              <a:lnTo>
                <a:pt x="405414" y="759305"/>
              </a:lnTo>
              <a:lnTo>
                <a:pt x="405414" y="81665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1F2AF1-9EFE-419C-9962-049391E4C1F9}">
      <dsp:nvSpPr>
        <dsp:cNvPr id="0" name=""/>
        <dsp:cNvSpPr/>
      </dsp:nvSpPr>
      <dsp:spPr>
        <a:xfrm>
          <a:off x="1000214" y="2644695"/>
          <a:ext cx="91440" cy="220997"/>
        </a:xfrm>
        <a:custGeom>
          <a:avLst/>
          <a:gdLst/>
          <a:ahLst/>
          <a:cxnLst/>
          <a:rect l="0" t="0" r="0" b="0"/>
          <a:pathLst>
            <a:path>
              <a:moveTo>
                <a:pt x="45720" y="0"/>
              </a:moveTo>
              <a:lnTo>
                <a:pt x="45720" y="22099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73B2AD4-1363-42E7-A1E3-8768CDED08E2}">
      <dsp:nvSpPr>
        <dsp:cNvPr id="0" name=""/>
        <dsp:cNvSpPr/>
      </dsp:nvSpPr>
      <dsp:spPr>
        <a:xfrm>
          <a:off x="1000214" y="2113445"/>
          <a:ext cx="91440" cy="138166"/>
        </a:xfrm>
        <a:custGeom>
          <a:avLst/>
          <a:gdLst/>
          <a:ahLst/>
          <a:cxnLst/>
          <a:rect l="0" t="0" r="0" b="0"/>
          <a:pathLst>
            <a:path>
              <a:moveTo>
                <a:pt x="45720" y="0"/>
              </a:moveTo>
              <a:lnTo>
                <a:pt x="45720" y="13816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8D464A3-8CCB-42F7-A0E2-5ECAEA257037}">
      <dsp:nvSpPr>
        <dsp:cNvPr id="0" name=""/>
        <dsp:cNvSpPr/>
      </dsp:nvSpPr>
      <dsp:spPr>
        <a:xfrm>
          <a:off x="1000214" y="1539424"/>
          <a:ext cx="91440" cy="180938"/>
        </a:xfrm>
        <a:custGeom>
          <a:avLst/>
          <a:gdLst/>
          <a:ahLst/>
          <a:cxnLst/>
          <a:rect l="0" t="0" r="0" b="0"/>
          <a:pathLst>
            <a:path>
              <a:moveTo>
                <a:pt x="45720" y="0"/>
              </a:moveTo>
              <a:lnTo>
                <a:pt x="45720" y="18093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5AD876-F5F8-407F-9DE5-33EF9208D2A2}">
      <dsp:nvSpPr>
        <dsp:cNvPr id="0" name=""/>
        <dsp:cNvSpPr/>
      </dsp:nvSpPr>
      <dsp:spPr>
        <a:xfrm>
          <a:off x="1045934" y="966307"/>
          <a:ext cx="358938" cy="180034"/>
        </a:xfrm>
        <a:custGeom>
          <a:avLst/>
          <a:gdLst/>
          <a:ahLst/>
          <a:cxnLst/>
          <a:rect l="0" t="0" r="0" b="0"/>
          <a:pathLst>
            <a:path>
              <a:moveTo>
                <a:pt x="358938" y="0"/>
              </a:moveTo>
              <a:lnTo>
                <a:pt x="358938" y="122687"/>
              </a:lnTo>
              <a:lnTo>
                <a:pt x="0" y="122687"/>
              </a:lnTo>
              <a:lnTo>
                <a:pt x="0" y="18003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ECD7FE-341D-4EF7-889A-79BDAB9540AC}">
      <dsp:nvSpPr>
        <dsp:cNvPr id="0" name=""/>
        <dsp:cNvSpPr/>
      </dsp:nvSpPr>
      <dsp:spPr>
        <a:xfrm>
          <a:off x="1404872" y="393190"/>
          <a:ext cx="1532537" cy="180034"/>
        </a:xfrm>
        <a:custGeom>
          <a:avLst/>
          <a:gdLst/>
          <a:ahLst/>
          <a:cxnLst/>
          <a:rect l="0" t="0" r="0" b="0"/>
          <a:pathLst>
            <a:path>
              <a:moveTo>
                <a:pt x="1532537" y="0"/>
              </a:moveTo>
              <a:lnTo>
                <a:pt x="1532537" y="122687"/>
              </a:lnTo>
              <a:lnTo>
                <a:pt x="0" y="122687"/>
              </a:lnTo>
              <a:lnTo>
                <a:pt x="0" y="1800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CE0EE4-D281-48E8-9D0F-590FEE08556B}">
      <dsp:nvSpPr>
        <dsp:cNvPr id="0" name=""/>
        <dsp:cNvSpPr/>
      </dsp:nvSpPr>
      <dsp:spPr>
        <a:xfrm>
          <a:off x="2438398" y="107"/>
          <a:ext cx="998022"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3A66102-EA68-408C-87BA-828EB0EF41C5}">
      <dsp:nvSpPr>
        <dsp:cNvPr id="0" name=""/>
        <dsp:cNvSpPr/>
      </dsp:nvSpPr>
      <dsp:spPr>
        <a:xfrm>
          <a:off x="2507179" y="65449"/>
          <a:ext cx="998022"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Joint Secretary </a:t>
          </a:r>
        </a:p>
      </dsp:txBody>
      <dsp:txXfrm>
        <a:off x="2507179" y="65449"/>
        <a:ext cx="998022" cy="393082"/>
      </dsp:txXfrm>
    </dsp:sp>
    <dsp:sp modelId="{E6B9F55B-A6E6-4451-A589-A4B5B5B7AB2A}">
      <dsp:nvSpPr>
        <dsp:cNvPr id="0" name=""/>
        <dsp:cNvSpPr/>
      </dsp:nvSpPr>
      <dsp:spPr>
        <a:xfrm>
          <a:off x="1095358" y="573224"/>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1228FF4-26A1-4F6E-B3BA-72F4DD9FCDC9}">
      <dsp:nvSpPr>
        <dsp:cNvPr id="0" name=""/>
        <dsp:cNvSpPr/>
      </dsp:nvSpPr>
      <dsp:spPr>
        <a:xfrm>
          <a:off x="1164139" y="638566"/>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Director</a:t>
          </a:r>
        </a:p>
        <a:p>
          <a:pPr lvl="0" algn="ctr" defTabSz="533400">
            <a:lnSpc>
              <a:spcPct val="90000"/>
            </a:lnSpc>
            <a:spcBef>
              <a:spcPct val="0"/>
            </a:spcBef>
            <a:spcAft>
              <a:spcPct val="35000"/>
            </a:spcAft>
          </a:pPr>
          <a:r>
            <a:rPr lang="en-US" sz="1200" kern="1200"/>
            <a:t>(CS-I)</a:t>
          </a:r>
        </a:p>
      </dsp:txBody>
      <dsp:txXfrm>
        <a:off x="1164139" y="638566"/>
        <a:ext cx="619028" cy="393082"/>
      </dsp:txXfrm>
    </dsp:sp>
    <dsp:sp modelId="{990DD21F-AD02-413A-B3B2-A3E9DB6B1AA1}">
      <dsp:nvSpPr>
        <dsp:cNvPr id="0" name=""/>
        <dsp:cNvSpPr/>
      </dsp:nvSpPr>
      <dsp:spPr>
        <a:xfrm>
          <a:off x="736420" y="1146341"/>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D67204B-AC0F-4CBB-B56F-89EF6D331404}">
      <dsp:nvSpPr>
        <dsp:cNvPr id="0" name=""/>
        <dsp:cNvSpPr/>
      </dsp:nvSpPr>
      <dsp:spPr>
        <a:xfrm>
          <a:off x="805201" y="1211683"/>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US(CSR)</a:t>
          </a:r>
        </a:p>
      </dsp:txBody>
      <dsp:txXfrm>
        <a:off x="805201" y="1211683"/>
        <a:ext cx="619028" cy="393082"/>
      </dsp:txXfrm>
    </dsp:sp>
    <dsp:sp modelId="{3D92134F-6975-4842-910D-5302FB5E6522}">
      <dsp:nvSpPr>
        <dsp:cNvPr id="0" name=""/>
        <dsp:cNvSpPr/>
      </dsp:nvSpPr>
      <dsp:spPr>
        <a:xfrm>
          <a:off x="736420" y="1720362"/>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75FB8F0-36F6-4E6C-A44A-551D9FC3EB14}">
      <dsp:nvSpPr>
        <dsp:cNvPr id="0" name=""/>
        <dsp:cNvSpPr/>
      </dsp:nvSpPr>
      <dsp:spPr>
        <a:xfrm>
          <a:off x="805201" y="1785704"/>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SO(CS-II)</a:t>
          </a:r>
        </a:p>
      </dsp:txBody>
      <dsp:txXfrm>
        <a:off x="805201" y="1785704"/>
        <a:ext cx="619028" cy="393082"/>
      </dsp:txXfrm>
    </dsp:sp>
    <dsp:sp modelId="{9D7E129E-8950-4D4F-A9FD-491F9BC06541}">
      <dsp:nvSpPr>
        <dsp:cNvPr id="0" name=""/>
        <dsp:cNvSpPr/>
      </dsp:nvSpPr>
      <dsp:spPr>
        <a:xfrm>
          <a:off x="736420" y="2251612"/>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395E198-3B53-4613-A0F4-00C0AF1E346A}">
      <dsp:nvSpPr>
        <dsp:cNvPr id="0" name=""/>
        <dsp:cNvSpPr/>
      </dsp:nvSpPr>
      <dsp:spPr>
        <a:xfrm>
          <a:off x="805201" y="2316954"/>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a:t>
          </a:r>
        </a:p>
        <a:p>
          <a:pPr lvl="0" algn="ctr" defTabSz="400050">
            <a:lnSpc>
              <a:spcPct val="90000"/>
            </a:lnSpc>
            <a:spcBef>
              <a:spcPct val="0"/>
            </a:spcBef>
            <a:spcAft>
              <a:spcPct val="35000"/>
            </a:spcAft>
          </a:pPr>
          <a:r>
            <a:rPr lang="en-US" sz="900" kern="1200"/>
            <a:t>(CSR-III-A)</a:t>
          </a:r>
        </a:p>
      </dsp:txBody>
      <dsp:txXfrm>
        <a:off x="805201" y="2316954"/>
        <a:ext cx="619028" cy="393082"/>
      </dsp:txXfrm>
    </dsp:sp>
    <dsp:sp modelId="{CE0BCD82-5814-472F-ACC0-BEAAF3B31DAB}">
      <dsp:nvSpPr>
        <dsp:cNvPr id="0" name=""/>
        <dsp:cNvSpPr/>
      </dsp:nvSpPr>
      <dsp:spPr>
        <a:xfrm>
          <a:off x="736420" y="2865692"/>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14940C2-9352-4494-9527-2A542BB8CD11}">
      <dsp:nvSpPr>
        <dsp:cNvPr id="0" name=""/>
        <dsp:cNvSpPr/>
      </dsp:nvSpPr>
      <dsp:spPr>
        <a:xfrm>
          <a:off x="805201" y="2931034"/>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a:t>
          </a:r>
        </a:p>
        <a:p>
          <a:pPr lvl="0" algn="ctr" defTabSz="400050">
            <a:lnSpc>
              <a:spcPct val="90000"/>
            </a:lnSpc>
            <a:spcBef>
              <a:spcPct val="0"/>
            </a:spcBef>
            <a:spcAft>
              <a:spcPct val="35000"/>
            </a:spcAft>
          </a:pPr>
          <a:r>
            <a:rPr lang="en-US" sz="900" kern="1200"/>
            <a:t>(CSR-III-B)</a:t>
          </a:r>
        </a:p>
      </dsp:txBody>
      <dsp:txXfrm>
        <a:off x="805201" y="2931034"/>
        <a:ext cx="619028" cy="393082"/>
      </dsp:txXfrm>
    </dsp:sp>
    <dsp:sp modelId="{6E76CFA4-1A7B-474D-B3A3-18477D14F0B5}">
      <dsp:nvSpPr>
        <dsp:cNvPr id="0" name=""/>
        <dsp:cNvSpPr/>
      </dsp:nvSpPr>
      <dsp:spPr>
        <a:xfrm>
          <a:off x="1500772" y="1782959"/>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76B27A5-4DD9-4C80-9046-BB8EA090A10E}">
      <dsp:nvSpPr>
        <dsp:cNvPr id="0" name=""/>
        <dsp:cNvSpPr/>
      </dsp:nvSpPr>
      <dsp:spPr>
        <a:xfrm>
          <a:off x="1569553" y="1848300"/>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SO(CSR-I)</a:t>
          </a:r>
        </a:p>
      </dsp:txBody>
      <dsp:txXfrm>
        <a:off x="1569553" y="1848300"/>
        <a:ext cx="619028" cy="393082"/>
      </dsp:txXfrm>
    </dsp:sp>
    <dsp:sp modelId="{E710B4D0-F08C-4936-8E0B-FF697AFE54CF}">
      <dsp:nvSpPr>
        <dsp:cNvPr id="0" name=""/>
        <dsp:cNvSpPr/>
      </dsp:nvSpPr>
      <dsp:spPr>
        <a:xfrm>
          <a:off x="2627895" y="573224"/>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7CB9397-497A-4251-8652-994C34EBB207}">
      <dsp:nvSpPr>
        <dsp:cNvPr id="0" name=""/>
        <dsp:cNvSpPr/>
      </dsp:nvSpPr>
      <dsp:spPr>
        <a:xfrm>
          <a:off x="2696676" y="638566"/>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Director</a:t>
          </a:r>
          <a:br>
            <a:rPr lang="en-US" sz="1200" kern="1200"/>
          </a:br>
          <a:r>
            <a:rPr lang="en-US" sz="1200" kern="1200"/>
            <a:t>(CS-II)</a:t>
          </a:r>
        </a:p>
      </dsp:txBody>
      <dsp:txXfrm>
        <a:off x="2696676" y="638566"/>
        <a:ext cx="619028" cy="393082"/>
      </dsp:txXfrm>
    </dsp:sp>
    <dsp:sp modelId="{6A9ABEE5-3810-4CF4-B988-94D3C6AD9A48}">
      <dsp:nvSpPr>
        <dsp:cNvPr id="0" name=""/>
        <dsp:cNvSpPr/>
      </dsp:nvSpPr>
      <dsp:spPr>
        <a:xfrm>
          <a:off x="2249600" y="1146341"/>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BDE77B7-717B-4B25-80CA-31FEFC3120F9}">
      <dsp:nvSpPr>
        <dsp:cNvPr id="0" name=""/>
        <dsp:cNvSpPr/>
      </dsp:nvSpPr>
      <dsp:spPr>
        <a:xfrm>
          <a:off x="2318381" y="1211683"/>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US</a:t>
          </a:r>
          <a:br>
            <a:rPr lang="en-US" sz="1200" kern="1200"/>
          </a:br>
          <a:r>
            <a:rPr lang="en-US" sz="1100" kern="1200"/>
            <a:t>(M&amp;G/SR)</a:t>
          </a:r>
        </a:p>
      </dsp:txBody>
      <dsp:txXfrm>
        <a:off x="2318381" y="1211683"/>
        <a:ext cx="619028" cy="393082"/>
      </dsp:txXfrm>
    </dsp:sp>
    <dsp:sp modelId="{D657F42C-8CE9-40F7-A16C-BA8460283AAA}">
      <dsp:nvSpPr>
        <dsp:cNvPr id="0" name=""/>
        <dsp:cNvSpPr/>
      </dsp:nvSpPr>
      <dsp:spPr>
        <a:xfrm>
          <a:off x="2249600" y="1719458"/>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26182A-A90B-4C81-AAEB-78266D4005CA}">
      <dsp:nvSpPr>
        <dsp:cNvPr id="0" name=""/>
        <dsp:cNvSpPr/>
      </dsp:nvSpPr>
      <dsp:spPr>
        <a:xfrm>
          <a:off x="2318381" y="1784800"/>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SO(M&amp;G)</a:t>
          </a:r>
        </a:p>
      </dsp:txBody>
      <dsp:txXfrm>
        <a:off x="2318381" y="1784800"/>
        <a:ext cx="619028" cy="393082"/>
      </dsp:txXfrm>
    </dsp:sp>
    <dsp:sp modelId="{B2E2CFA5-240F-4B7D-B707-93416CD7216A}">
      <dsp:nvSpPr>
        <dsp:cNvPr id="0" name=""/>
        <dsp:cNvSpPr/>
      </dsp:nvSpPr>
      <dsp:spPr>
        <a:xfrm>
          <a:off x="2249600" y="2292575"/>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3B197D0-BD7B-4448-A2B9-AC26BAE5A2C0}">
      <dsp:nvSpPr>
        <dsp:cNvPr id="0" name=""/>
        <dsp:cNvSpPr/>
      </dsp:nvSpPr>
      <dsp:spPr>
        <a:xfrm>
          <a:off x="2318381" y="2357917"/>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SO(SR)</a:t>
          </a:r>
        </a:p>
      </dsp:txBody>
      <dsp:txXfrm>
        <a:off x="2318381" y="2357917"/>
        <a:ext cx="619028" cy="393082"/>
      </dsp:txXfrm>
    </dsp:sp>
    <dsp:sp modelId="{7DFBB115-FFB7-4868-A458-A225ADED0F14}">
      <dsp:nvSpPr>
        <dsp:cNvPr id="0" name=""/>
        <dsp:cNvSpPr/>
      </dsp:nvSpPr>
      <dsp:spPr>
        <a:xfrm>
          <a:off x="2978123" y="1735796"/>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D11E59B-3AF7-444F-9AE2-4143E0B845E1}">
      <dsp:nvSpPr>
        <dsp:cNvPr id="0" name=""/>
        <dsp:cNvSpPr/>
      </dsp:nvSpPr>
      <dsp:spPr>
        <a:xfrm>
          <a:off x="3046904" y="1801138"/>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 (CSR-IV)</a:t>
          </a:r>
        </a:p>
      </dsp:txBody>
      <dsp:txXfrm>
        <a:off x="3046904" y="1801138"/>
        <a:ext cx="619028" cy="393082"/>
      </dsp:txXfrm>
    </dsp:sp>
    <dsp:sp modelId="{CE5255E9-9B3F-4F0C-9553-DAF635FE0568}">
      <dsp:nvSpPr>
        <dsp:cNvPr id="0" name=""/>
        <dsp:cNvSpPr/>
      </dsp:nvSpPr>
      <dsp:spPr>
        <a:xfrm>
          <a:off x="4141075" y="573224"/>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F3395F0-A92A-4A59-80D0-20ABBCA9A860}">
      <dsp:nvSpPr>
        <dsp:cNvPr id="0" name=""/>
        <dsp:cNvSpPr/>
      </dsp:nvSpPr>
      <dsp:spPr>
        <a:xfrm>
          <a:off x="4209856" y="638566"/>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Director</a:t>
          </a:r>
          <a:br>
            <a:rPr lang="en-US" sz="1200" kern="1200"/>
          </a:br>
          <a:r>
            <a:rPr lang="en-US" sz="1200" kern="1200"/>
            <a:t>(SR)</a:t>
          </a:r>
        </a:p>
      </dsp:txBody>
      <dsp:txXfrm>
        <a:off x="4209856" y="638566"/>
        <a:ext cx="619028" cy="393082"/>
      </dsp:txXfrm>
    </dsp:sp>
    <dsp:sp modelId="{6EF11E17-0244-44A2-9A11-E4270AF0E4A1}">
      <dsp:nvSpPr>
        <dsp:cNvPr id="0" name=""/>
        <dsp:cNvSpPr/>
      </dsp:nvSpPr>
      <dsp:spPr>
        <a:xfrm>
          <a:off x="3743677" y="1146455"/>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ECD97DA-A00F-452E-9000-88BFFD9AA7B1}">
      <dsp:nvSpPr>
        <dsp:cNvPr id="0" name=""/>
        <dsp:cNvSpPr/>
      </dsp:nvSpPr>
      <dsp:spPr>
        <a:xfrm>
          <a:off x="3812458" y="1211797"/>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US(PR&amp;ATC)</a:t>
          </a:r>
        </a:p>
      </dsp:txBody>
      <dsp:txXfrm>
        <a:off x="3812458" y="1211797"/>
        <a:ext cx="619028" cy="393082"/>
      </dsp:txXfrm>
    </dsp:sp>
    <dsp:sp modelId="{51C20CAD-1575-488F-B2DC-FA9993859759}">
      <dsp:nvSpPr>
        <dsp:cNvPr id="0" name=""/>
        <dsp:cNvSpPr/>
      </dsp:nvSpPr>
      <dsp:spPr>
        <a:xfrm>
          <a:off x="3804007" y="1705425"/>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33DEFCB-77D3-46A7-9528-61A5BE8942E6}">
      <dsp:nvSpPr>
        <dsp:cNvPr id="0" name=""/>
        <dsp:cNvSpPr/>
      </dsp:nvSpPr>
      <dsp:spPr>
        <a:xfrm>
          <a:off x="3872788" y="1770767"/>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SO(PR)</a:t>
          </a:r>
        </a:p>
      </dsp:txBody>
      <dsp:txXfrm>
        <a:off x="3872788" y="1770767"/>
        <a:ext cx="619028" cy="393082"/>
      </dsp:txXfrm>
    </dsp:sp>
    <dsp:sp modelId="{E5E545D2-AE1B-4DE8-8A42-1659A32DBD61}">
      <dsp:nvSpPr>
        <dsp:cNvPr id="0" name=""/>
        <dsp:cNvSpPr/>
      </dsp:nvSpPr>
      <dsp:spPr>
        <a:xfrm>
          <a:off x="3936387" y="2292575"/>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76A80C7-E77A-41FC-8407-CE8CDEAEEB83}">
      <dsp:nvSpPr>
        <dsp:cNvPr id="0" name=""/>
        <dsp:cNvSpPr/>
      </dsp:nvSpPr>
      <dsp:spPr>
        <a:xfrm>
          <a:off x="4005167" y="2357917"/>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SO(ATC)</a:t>
          </a:r>
        </a:p>
      </dsp:txBody>
      <dsp:txXfrm>
        <a:off x="4005167" y="2357917"/>
        <a:ext cx="619028" cy="393082"/>
      </dsp:txXfrm>
    </dsp:sp>
    <dsp:sp modelId="{DAD90E80-C63A-4E68-815C-A5D5251E7A93}">
      <dsp:nvSpPr>
        <dsp:cNvPr id="0" name=""/>
        <dsp:cNvSpPr/>
      </dsp:nvSpPr>
      <dsp:spPr>
        <a:xfrm>
          <a:off x="4519370" y="1146341"/>
          <a:ext cx="619028" cy="39308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95BBAA-7B42-4BB2-8456-AE09857A29CA}">
      <dsp:nvSpPr>
        <dsp:cNvPr id="0" name=""/>
        <dsp:cNvSpPr/>
      </dsp:nvSpPr>
      <dsp:spPr>
        <a:xfrm>
          <a:off x="4588151" y="1211683"/>
          <a:ext cx="619028" cy="39308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t>SO(SC/ST-W</a:t>
          </a:r>
        </a:p>
      </dsp:txBody>
      <dsp:txXfrm>
        <a:off x="4588151" y="1211683"/>
        <a:ext cx="619028" cy="393082"/>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1B2499F-EC64-4D06-8E3D-9DAA7CAAA816}">
      <dsp:nvSpPr>
        <dsp:cNvPr id="0" name=""/>
        <dsp:cNvSpPr/>
      </dsp:nvSpPr>
      <dsp:spPr>
        <a:xfrm>
          <a:off x="4992881" y="1535765"/>
          <a:ext cx="1011672" cy="230674"/>
        </a:xfrm>
        <a:custGeom>
          <a:avLst/>
          <a:gdLst/>
          <a:ahLst/>
          <a:cxnLst/>
          <a:rect l="0" t="0" r="0" b="0"/>
          <a:pathLst>
            <a:path>
              <a:moveTo>
                <a:pt x="0" y="0"/>
              </a:moveTo>
              <a:lnTo>
                <a:pt x="0" y="191517"/>
              </a:lnTo>
              <a:lnTo>
                <a:pt x="1011672" y="191517"/>
              </a:lnTo>
              <a:lnTo>
                <a:pt x="1011672" y="23067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02C68A-197F-4B7F-9A5E-BAAB9641A5E4}">
      <dsp:nvSpPr>
        <dsp:cNvPr id="0" name=""/>
        <dsp:cNvSpPr/>
      </dsp:nvSpPr>
      <dsp:spPr>
        <a:xfrm>
          <a:off x="4992881" y="1535765"/>
          <a:ext cx="523791" cy="237857"/>
        </a:xfrm>
        <a:custGeom>
          <a:avLst/>
          <a:gdLst/>
          <a:ahLst/>
          <a:cxnLst/>
          <a:rect l="0" t="0" r="0" b="0"/>
          <a:pathLst>
            <a:path>
              <a:moveTo>
                <a:pt x="0" y="0"/>
              </a:moveTo>
              <a:lnTo>
                <a:pt x="0" y="198700"/>
              </a:lnTo>
              <a:lnTo>
                <a:pt x="523791" y="198700"/>
              </a:lnTo>
              <a:lnTo>
                <a:pt x="523791" y="23785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769EE2-B09E-4ECE-9AA4-5B37F6189BD1}">
      <dsp:nvSpPr>
        <dsp:cNvPr id="0" name=""/>
        <dsp:cNvSpPr/>
      </dsp:nvSpPr>
      <dsp:spPr>
        <a:xfrm>
          <a:off x="4925613" y="1535765"/>
          <a:ext cx="91440" cy="252224"/>
        </a:xfrm>
        <a:custGeom>
          <a:avLst/>
          <a:gdLst/>
          <a:ahLst/>
          <a:cxnLst/>
          <a:rect l="0" t="0" r="0" b="0"/>
          <a:pathLst>
            <a:path>
              <a:moveTo>
                <a:pt x="67268" y="0"/>
              </a:moveTo>
              <a:lnTo>
                <a:pt x="67268" y="213067"/>
              </a:lnTo>
              <a:lnTo>
                <a:pt x="45720" y="213067"/>
              </a:lnTo>
              <a:lnTo>
                <a:pt x="45720" y="25222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292FBF5-2DF7-4342-A515-4B905E67CCCA}">
      <dsp:nvSpPr>
        <dsp:cNvPr id="0" name=""/>
        <dsp:cNvSpPr/>
      </dsp:nvSpPr>
      <dsp:spPr>
        <a:xfrm>
          <a:off x="4454722" y="1535765"/>
          <a:ext cx="538158" cy="259407"/>
        </a:xfrm>
        <a:custGeom>
          <a:avLst/>
          <a:gdLst/>
          <a:ahLst/>
          <a:cxnLst/>
          <a:rect l="0" t="0" r="0" b="0"/>
          <a:pathLst>
            <a:path>
              <a:moveTo>
                <a:pt x="538158" y="0"/>
              </a:moveTo>
              <a:lnTo>
                <a:pt x="538158" y="220250"/>
              </a:lnTo>
              <a:lnTo>
                <a:pt x="0" y="220250"/>
              </a:lnTo>
              <a:lnTo>
                <a:pt x="0" y="2594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9690A0-A620-4E29-A557-1C1B751F4670}">
      <dsp:nvSpPr>
        <dsp:cNvPr id="0" name=""/>
        <dsp:cNvSpPr/>
      </dsp:nvSpPr>
      <dsp:spPr>
        <a:xfrm>
          <a:off x="3966842" y="1535765"/>
          <a:ext cx="1026039" cy="252224"/>
        </a:xfrm>
        <a:custGeom>
          <a:avLst/>
          <a:gdLst/>
          <a:ahLst/>
          <a:cxnLst/>
          <a:rect l="0" t="0" r="0" b="0"/>
          <a:pathLst>
            <a:path>
              <a:moveTo>
                <a:pt x="1026039" y="0"/>
              </a:moveTo>
              <a:lnTo>
                <a:pt x="1026039" y="213067"/>
              </a:lnTo>
              <a:lnTo>
                <a:pt x="0" y="213067"/>
              </a:lnTo>
              <a:lnTo>
                <a:pt x="0" y="25222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AFBD7F-9DFA-4D6D-A0B5-F484FD33376E}">
      <dsp:nvSpPr>
        <dsp:cNvPr id="0" name=""/>
        <dsp:cNvSpPr/>
      </dsp:nvSpPr>
      <dsp:spPr>
        <a:xfrm>
          <a:off x="2869339" y="950490"/>
          <a:ext cx="2123541" cy="316872"/>
        </a:xfrm>
        <a:custGeom>
          <a:avLst/>
          <a:gdLst/>
          <a:ahLst/>
          <a:cxnLst/>
          <a:rect l="0" t="0" r="0" b="0"/>
          <a:pathLst>
            <a:path>
              <a:moveTo>
                <a:pt x="0" y="0"/>
              </a:moveTo>
              <a:lnTo>
                <a:pt x="0" y="277715"/>
              </a:lnTo>
              <a:lnTo>
                <a:pt x="2123541" y="277715"/>
              </a:lnTo>
              <a:lnTo>
                <a:pt x="2123541" y="3168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C1F5DF8-A864-4E39-A4DF-ED66967675BA}">
      <dsp:nvSpPr>
        <dsp:cNvPr id="0" name=""/>
        <dsp:cNvSpPr/>
      </dsp:nvSpPr>
      <dsp:spPr>
        <a:xfrm>
          <a:off x="3180053" y="1521687"/>
          <a:ext cx="277363" cy="280667"/>
        </a:xfrm>
        <a:custGeom>
          <a:avLst/>
          <a:gdLst/>
          <a:ahLst/>
          <a:cxnLst/>
          <a:rect l="0" t="0" r="0" b="0"/>
          <a:pathLst>
            <a:path>
              <a:moveTo>
                <a:pt x="0" y="0"/>
              </a:moveTo>
              <a:lnTo>
                <a:pt x="0" y="241510"/>
              </a:lnTo>
              <a:lnTo>
                <a:pt x="277363" y="241510"/>
              </a:lnTo>
              <a:lnTo>
                <a:pt x="277363" y="28066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3CF0BC-2F7F-4707-8C4F-6FB331FD6B18}">
      <dsp:nvSpPr>
        <dsp:cNvPr id="0" name=""/>
        <dsp:cNvSpPr/>
      </dsp:nvSpPr>
      <dsp:spPr>
        <a:xfrm>
          <a:off x="2904891" y="1521687"/>
          <a:ext cx="275161" cy="280667"/>
        </a:xfrm>
        <a:custGeom>
          <a:avLst/>
          <a:gdLst/>
          <a:ahLst/>
          <a:cxnLst/>
          <a:rect l="0" t="0" r="0" b="0"/>
          <a:pathLst>
            <a:path>
              <a:moveTo>
                <a:pt x="275161" y="0"/>
              </a:moveTo>
              <a:lnTo>
                <a:pt x="275161" y="241510"/>
              </a:lnTo>
              <a:lnTo>
                <a:pt x="0" y="241510"/>
              </a:lnTo>
              <a:lnTo>
                <a:pt x="0" y="28066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05B42F4-0B04-4FF6-940E-525D7BC16070}">
      <dsp:nvSpPr>
        <dsp:cNvPr id="0" name=""/>
        <dsp:cNvSpPr/>
      </dsp:nvSpPr>
      <dsp:spPr>
        <a:xfrm>
          <a:off x="2869339" y="950490"/>
          <a:ext cx="310713" cy="302794"/>
        </a:xfrm>
        <a:custGeom>
          <a:avLst/>
          <a:gdLst/>
          <a:ahLst/>
          <a:cxnLst/>
          <a:rect l="0" t="0" r="0" b="0"/>
          <a:pathLst>
            <a:path>
              <a:moveTo>
                <a:pt x="0" y="0"/>
              </a:moveTo>
              <a:lnTo>
                <a:pt x="0" y="263637"/>
              </a:lnTo>
              <a:lnTo>
                <a:pt x="310713" y="263637"/>
              </a:lnTo>
              <a:lnTo>
                <a:pt x="310713" y="30279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F383E17-9302-4959-A907-8038A2834F8F}">
      <dsp:nvSpPr>
        <dsp:cNvPr id="0" name=""/>
        <dsp:cNvSpPr/>
      </dsp:nvSpPr>
      <dsp:spPr>
        <a:xfrm>
          <a:off x="1610743" y="1535765"/>
          <a:ext cx="806267" cy="245042"/>
        </a:xfrm>
        <a:custGeom>
          <a:avLst/>
          <a:gdLst/>
          <a:ahLst/>
          <a:cxnLst/>
          <a:rect l="0" t="0" r="0" b="0"/>
          <a:pathLst>
            <a:path>
              <a:moveTo>
                <a:pt x="0" y="0"/>
              </a:moveTo>
              <a:lnTo>
                <a:pt x="0" y="205885"/>
              </a:lnTo>
              <a:lnTo>
                <a:pt x="806267" y="205885"/>
              </a:lnTo>
              <a:lnTo>
                <a:pt x="806267" y="2450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A370C8-FD8B-4EC9-B1A4-17A79EBB0D11}">
      <dsp:nvSpPr>
        <dsp:cNvPr id="0" name=""/>
        <dsp:cNvSpPr/>
      </dsp:nvSpPr>
      <dsp:spPr>
        <a:xfrm>
          <a:off x="1610743" y="1535765"/>
          <a:ext cx="282476" cy="237857"/>
        </a:xfrm>
        <a:custGeom>
          <a:avLst/>
          <a:gdLst/>
          <a:ahLst/>
          <a:cxnLst/>
          <a:rect l="0" t="0" r="0" b="0"/>
          <a:pathLst>
            <a:path>
              <a:moveTo>
                <a:pt x="0" y="0"/>
              </a:moveTo>
              <a:lnTo>
                <a:pt x="0" y="198700"/>
              </a:lnTo>
              <a:lnTo>
                <a:pt x="282476" y="198700"/>
              </a:lnTo>
              <a:lnTo>
                <a:pt x="282476" y="23785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B73F2F-FD5F-441F-A2F6-65BC3CD1D33B}">
      <dsp:nvSpPr>
        <dsp:cNvPr id="0" name=""/>
        <dsp:cNvSpPr/>
      </dsp:nvSpPr>
      <dsp:spPr>
        <a:xfrm>
          <a:off x="1316523" y="1535765"/>
          <a:ext cx="294220" cy="237857"/>
        </a:xfrm>
        <a:custGeom>
          <a:avLst/>
          <a:gdLst/>
          <a:ahLst/>
          <a:cxnLst/>
          <a:rect l="0" t="0" r="0" b="0"/>
          <a:pathLst>
            <a:path>
              <a:moveTo>
                <a:pt x="294220" y="0"/>
              </a:moveTo>
              <a:lnTo>
                <a:pt x="294220" y="198700"/>
              </a:lnTo>
              <a:lnTo>
                <a:pt x="0" y="198700"/>
              </a:lnTo>
              <a:lnTo>
                <a:pt x="0" y="23785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07352D-09CA-43E3-9B6C-28F500F5738C}">
      <dsp:nvSpPr>
        <dsp:cNvPr id="0" name=""/>
        <dsp:cNvSpPr/>
      </dsp:nvSpPr>
      <dsp:spPr>
        <a:xfrm>
          <a:off x="782923" y="1535765"/>
          <a:ext cx="827820" cy="216309"/>
        </a:xfrm>
        <a:custGeom>
          <a:avLst/>
          <a:gdLst/>
          <a:ahLst/>
          <a:cxnLst/>
          <a:rect l="0" t="0" r="0" b="0"/>
          <a:pathLst>
            <a:path>
              <a:moveTo>
                <a:pt x="827820" y="0"/>
              </a:moveTo>
              <a:lnTo>
                <a:pt x="827820" y="177152"/>
              </a:lnTo>
              <a:lnTo>
                <a:pt x="0" y="177152"/>
              </a:lnTo>
              <a:lnTo>
                <a:pt x="0" y="2163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5D9545-BFD2-4ECF-9232-B0630B3465E8}">
      <dsp:nvSpPr>
        <dsp:cNvPr id="0" name=""/>
        <dsp:cNvSpPr/>
      </dsp:nvSpPr>
      <dsp:spPr>
        <a:xfrm>
          <a:off x="1610743" y="950490"/>
          <a:ext cx="1258596" cy="316872"/>
        </a:xfrm>
        <a:custGeom>
          <a:avLst/>
          <a:gdLst/>
          <a:ahLst/>
          <a:cxnLst/>
          <a:rect l="0" t="0" r="0" b="0"/>
          <a:pathLst>
            <a:path>
              <a:moveTo>
                <a:pt x="1258596" y="0"/>
              </a:moveTo>
              <a:lnTo>
                <a:pt x="1258596" y="277715"/>
              </a:lnTo>
              <a:lnTo>
                <a:pt x="0" y="277715"/>
              </a:lnTo>
              <a:lnTo>
                <a:pt x="0" y="3168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16C648-4350-40B3-858D-256E16A3C094}">
      <dsp:nvSpPr>
        <dsp:cNvPr id="0" name=""/>
        <dsp:cNvSpPr/>
      </dsp:nvSpPr>
      <dsp:spPr>
        <a:xfrm>
          <a:off x="249326" y="1535765"/>
          <a:ext cx="91440" cy="199545"/>
        </a:xfrm>
        <a:custGeom>
          <a:avLst/>
          <a:gdLst/>
          <a:ahLst/>
          <a:cxnLst/>
          <a:rect l="0" t="0" r="0" b="0"/>
          <a:pathLst>
            <a:path>
              <a:moveTo>
                <a:pt x="45720" y="0"/>
              </a:moveTo>
              <a:lnTo>
                <a:pt x="45720" y="160388"/>
              </a:lnTo>
              <a:lnTo>
                <a:pt x="84027" y="160388"/>
              </a:lnTo>
              <a:lnTo>
                <a:pt x="84027" y="19954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F68318-F427-42F4-91E9-08A9E82E5BAC}">
      <dsp:nvSpPr>
        <dsp:cNvPr id="0" name=""/>
        <dsp:cNvSpPr/>
      </dsp:nvSpPr>
      <dsp:spPr>
        <a:xfrm>
          <a:off x="295046" y="950490"/>
          <a:ext cx="2574293" cy="316872"/>
        </a:xfrm>
        <a:custGeom>
          <a:avLst/>
          <a:gdLst/>
          <a:ahLst/>
          <a:cxnLst/>
          <a:rect l="0" t="0" r="0" b="0"/>
          <a:pathLst>
            <a:path>
              <a:moveTo>
                <a:pt x="2574293" y="0"/>
              </a:moveTo>
              <a:lnTo>
                <a:pt x="2574293" y="277715"/>
              </a:lnTo>
              <a:lnTo>
                <a:pt x="0" y="277715"/>
              </a:lnTo>
              <a:lnTo>
                <a:pt x="0" y="3168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5F2B4E-B979-4E15-A51D-85D8D7CE16C1}">
      <dsp:nvSpPr>
        <dsp:cNvPr id="0" name=""/>
        <dsp:cNvSpPr/>
      </dsp:nvSpPr>
      <dsp:spPr>
        <a:xfrm>
          <a:off x="2491980" y="634693"/>
          <a:ext cx="754718" cy="31579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AC9BC33-C73D-4E48-9406-A1C4CE38E1A7}">
      <dsp:nvSpPr>
        <dsp:cNvPr id="0" name=""/>
        <dsp:cNvSpPr/>
      </dsp:nvSpPr>
      <dsp:spPr>
        <a:xfrm>
          <a:off x="2538945" y="679310"/>
          <a:ext cx="754718" cy="31579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JS</a:t>
          </a:r>
        </a:p>
        <a:p>
          <a:pPr lvl="0" algn="ctr" defTabSz="355600">
            <a:lnSpc>
              <a:spcPct val="90000"/>
            </a:lnSpc>
            <a:spcBef>
              <a:spcPct val="0"/>
            </a:spcBef>
            <a:spcAft>
              <a:spcPct val="35000"/>
            </a:spcAft>
          </a:pPr>
          <a:r>
            <a:rPr lang="en-IN" sz="800" kern="1200"/>
            <a:t>(P-II)</a:t>
          </a:r>
        </a:p>
      </dsp:txBody>
      <dsp:txXfrm>
        <a:off x="2538945" y="679310"/>
        <a:ext cx="754718" cy="315797"/>
      </dsp:txXfrm>
    </dsp:sp>
    <dsp:sp modelId="{DA33FE3C-DCDF-401E-9F1D-6E17D044CD1A}">
      <dsp:nvSpPr>
        <dsp:cNvPr id="0" name=""/>
        <dsp:cNvSpPr/>
      </dsp:nvSpPr>
      <dsp:spPr>
        <a:xfrm>
          <a:off x="2092" y="1267362"/>
          <a:ext cx="585907"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EF90423-1A7E-40A1-9B2C-E9A01D199787}">
      <dsp:nvSpPr>
        <dsp:cNvPr id="0" name=""/>
        <dsp:cNvSpPr/>
      </dsp:nvSpPr>
      <dsp:spPr>
        <a:xfrm>
          <a:off x="49057" y="1311979"/>
          <a:ext cx="585907"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DIR</a:t>
          </a:r>
        </a:p>
        <a:p>
          <a:pPr lvl="0" algn="ctr" defTabSz="355600">
            <a:lnSpc>
              <a:spcPct val="90000"/>
            </a:lnSpc>
            <a:spcBef>
              <a:spcPct val="0"/>
            </a:spcBef>
            <a:spcAft>
              <a:spcPct val="35000"/>
            </a:spcAft>
          </a:pPr>
          <a:r>
            <a:rPr lang="en-IN" sz="800" kern="1200"/>
            <a:t>(PERS-I)</a:t>
          </a:r>
        </a:p>
      </dsp:txBody>
      <dsp:txXfrm>
        <a:off x="49057" y="1311979"/>
        <a:ext cx="585907" cy="268402"/>
      </dsp:txXfrm>
    </dsp:sp>
    <dsp:sp modelId="{CDF0003E-54D9-47DD-8464-5DC824638F0B}">
      <dsp:nvSpPr>
        <dsp:cNvPr id="0" name=""/>
        <dsp:cNvSpPr/>
      </dsp:nvSpPr>
      <dsp:spPr>
        <a:xfrm>
          <a:off x="122013" y="1735310"/>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0FB9F5C-E768-4468-B5E8-DBF00BB2EC45}">
      <dsp:nvSpPr>
        <dsp:cNvPr id="0" name=""/>
        <dsp:cNvSpPr/>
      </dsp:nvSpPr>
      <dsp:spPr>
        <a:xfrm>
          <a:off x="168978" y="1779926"/>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SO</a:t>
          </a:r>
        </a:p>
        <a:p>
          <a:pPr lvl="0" algn="ctr" defTabSz="355600">
            <a:lnSpc>
              <a:spcPct val="90000"/>
            </a:lnSpc>
            <a:spcBef>
              <a:spcPct val="0"/>
            </a:spcBef>
            <a:spcAft>
              <a:spcPct val="35000"/>
            </a:spcAft>
          </a:pPr>
          <a:r>
            <a:rPr lang="en-IN" sz="800" kern="1200"/>
            <a:t>(PERS-I)</a:t>
          </a:r>
        </a:p>
      </dsp:txBody>
      <dsp:txXfrm>
        <a:off x="168978" y="1779926"/>
        <a:ext cx="422681" cy="268402"/>
      </dsp:txXfrm>
    </dsp:sp>
    <dsp:sp modelId="{7EE0600F-EA67-4CFD-BB51-F131DE937063}">
      <dsp:nvSpPr>
        <dsp:cNvPr id="0" name=""/>
        <dsp:cNvSpPr/>
      </dsp:nvSpPr>
      <dsp:spPr>
        <a:xfrm>
          <a:off x="1251523" y="1267362"/>
          <a:ext cx="718439"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6A599B3-99EC-423D-8BC5-BEAECDB82EC5}">
      <dsp:nvSpPr>
        <dsp:cNvPr id="0" name=""/>
        <dsp:cNvSpPr/>
      </dsp:nvSpPr>
      <dsp:spPr>
        <a:xfrm>
          <a:off x="1298488" y="1311979"/>
          <a:ext cx="718439"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DIR</a:t>
          </a:r>
        </a:p>
        <a:p>
          <a:pPr lvl="0" algn="ctr" defTabSz="355600">
            <a:lnSpc>
              <a:spcPct val="90000"/>
            </a:lnSpc>
            <a:spcBef>
              <a:spcPct val="0"/>
            </a:spcBef>
            <a:spcAft>
              <a:spcPct val="35000"/>
            </a:spcAft>
          </a:pPr>
          <a:r>
            <a:rPr lang="en-IN" sz="800" kern="1200"/>
            <a:t>(PERS &amp; AIR)</a:t>
          </a:r>
        </a:p>
      </dsp:txBody>
      <dsp:txXfrm>
        <a:off x="1298488" y="1311979"/>
        <a:ext cx="718439" cy="268402"/>
      </dsp:txXfrm>
    </dsp:sp>
    <dsp:sp modelId="{81B9ECBE-46F7-4345-BF0B-E7CF2DD67A06}">
      <dsp:nvSpPr>
        <dsp:cNvPr id="0" name=""/>
        <dsp:cNvSpPr/>
      </dsp:nvSpPr>
      <dsp:spPr>
        <a:xfrm>
          <a:off x="571582" y="1752075"/>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3C28552-60B4-4493-B60A-91A242EC0504}">
      <dsp:nvSpPr>
        <dsp:cNvPr id="0" name=""/>
        <dsp:cNvSpPr/>
      </dsp:nvSpPr>
      <dsp:spPr>
        <a:xfrm>
          <a:off x="618547" y="1796691"/>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a:t>
          </a:r>
        </a:p>
        <a:p>
          <a:pPr lvl="0" algn="ctr" defTabSz="355600">
            <a:lnSpc>
              <a:spcPct val="90000"/>
            </a:lnSpc>
            <a:spcBef>
              <a:spcPct val="0"/>
            </a:spcBef>
            <a:spcAft>
              <a:spcPct val="35000"/>
            </a:spcAft>
          </a:pPr>
          <a:r>
            <a:rPr lang="en-IN" sz="800" kern="1200"/>
            <a:t>(G)</a:t>
          </a:r>
        </a:p>
      </dsp:txBody>
      <dsp:txXfrm>
        <a:off x="618547" y="1796691"/>
        <a:ext cx="422681" cy="268402"/>
      </dsp:txXfrm>
    </dsp:sp>
    <dsp:sp modelId="{9A28E176-26FE-49C3-BFA3-586271FFC9C4}">
      <dsp:nvSpPr>
        <dsp:cNvPr id="0" name=""/>
        <dsp:cNvSpPr/>
      </dsp:nvSpPr>
      <dsp:spPr>
        <a:xfrm>
          <a:off x="1081011" y="1773622"/>
          <a:ext cx="471023"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E48538D-EC33-4E9C-8D4C-42E48FAFE38E}">
      <dsp:nvSpPr>
        <dsp:cNvPr id="0" name=""/>
        <dsp:cNvSpPr/>
      </dsp:nvSpPr>
      <dsp:spPr>
        <a:xfrm>
          <a:off x="1127976" y="1818238"/>
          <a:ext cx="471023"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a:t>
          </a:r>
        </a:p>
        <a:p>
          <a:pPr lvl="0" algn="ctr" defTabSz="355600">
            <a:lnSpc>
              <a:spcPct val="90000"/>
            </a:lnSpc>
            <a:spcBef>
              <a:spcPct val="0"/>
            </a:spcBef>
            <a:spcAft>
              <a:spcPct val="35000"/>
            </a:spcAft>
          </a:pPr>
          <a:r>
            <a:rPr lang="en-IN" sz="800" kern="1200"/>
            <a:t>(PERS II)</a:t>
          </a:r>
        </a:p>
      </dsp:txBody>
      <dsp:txXfrm>
        <a:off x="1127976" y="1818238"/>
        <a:ext cx="471023" cy="268402"/>
      </dsp:txXfrm>
    </dsp:sp>
    <dsp:sp modelId="{D5349418-57DC-4F12-A3C1-624345C63D13}">
      <dsp:nvSpPr>
        <dsp:cNvPr id="0" name=""/>
        <dsp:cNvSpPr/>
      </dsp:nvSpPr>
      <dsp:spPr>
        <a:xfrm>
          <a:off x="1681879" y="1773622"/>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CB54A3C-07ED-48C8-AA2E-1981AFC1DE54}">
      <dsp:nvSpPr>
        <dsp:cNvPr id="0" name=""/>
        <dsp:cNvSpPr/>
      </dsp:nvSpPr>
      <dsp:spPr>
        <a:xfrm>
          <a:off x="1728843" y="1818238"/>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US(PERS III)</a:t>
          </a:r>
        </a:p>
      </dsp:txBody>
      <dsp:txXfrm>
        <a:off x="1728843" y="1818238"/>
        <a:ext cx="422681" cy="268402"/>
      </dsp:txXfrm>
    </dsp:sp>
    <dsp:sp modelId="{9F2CF35A-D9E1-447B-8499-AA641168B2E6}">
      <dsp:nvSpPr>
        <dsp:cNvPr id="0" name=""/>
        <dsp:cNvSpPr/>
      </dsp:nvSpPr>
      <dsp:spPr>
        <a:xfrm>
          <a:off x="2205670" y="1780807"/>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0717DD2-935C-47FB-B6BA-D654868F2426}">
      <dsp:nvSpPr>
        <dsp:cNvPr id="0" name=""/>
        <dsp:cNvSpPr/>
      </dsp:nvSpPr>
      <dsp:spPr>
        <a:xfrm>
          <a:off x="2252635" y="1825423"/>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a:t>
          </a:r>
        </a:p>
        <a:p>
          <a:pPr lvl="0" algn="ctr" defTabSz="355600">
            <a:lnSpc>
              <a:spcPct val="90000"/>
            </a:lnSpc>
            <a:spcBef>
              <a:spcPct val="0"/>
            </a:spcBef>
            <a:spcAft>
              <a:spcPct val="35000"/>
            </a:spcAft>
          </a:pPr>
          <a:r>
            <a:rPr lang="en-IN" sz="800" kern="1200"/>
            <a:t>(PMA)</a:t>
          </a:r>
        </a:p>
      </dsp:txBody>
      <dsp:txXfrm>
        <a:off x="2252635" y="1825423"/>
        <a:ext cx="422681" cy="268402"/>
      </dsp:txXfrm>
    </dsp:sp>
    <dsp:sp modelId="{92E12D20-C5AB-4B35-998D-0F15994E06B7}">
      <dsp:nvSpPr>
        <dsp:cNvPr id="0" name=""/>
        <dsp:cNvSpPr/>
      </dsp:nvSpPr>
      <dsp:spPr>
        <a:xfrm>
          <a:off x="2893408" y="1253285"/>
          <a:ext cx="573290"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267CDE5-D91B-4AF8-827B-B136E22FF64E}">
      <dsp:nvSpPr>
        <dsp:cNvPr id="0" name=""/>
        <dsp:cNvSpPr/>
      </dsp:nvSpPr>
      <dsp:spPr>
        <a:xfrm>
          <a:off x="2940372" y="1297901"/>
          <a:ext cx="573290"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DS</a:t>
          </a:r>
        </a:p>
        <a:p>
          <a:pPr lvl="0" algn="ctr" defTabSz="355600">
            <a:lnSpc>
              <a:spcPct val="90000"/>
            </a:lnSpc>
            <a:spcBef>
              <a:spcPct val="0"/>
            </a:spcBef>
            <a:spcAft>
              <a:spcPct val="35000"/>
            </a:spcAft>
          </a:pPr>
          <a:r>
            <a:rPr lang="en-IN" sz="800" kern="1200"/>
            <a:t>(PERS-II)</a:t>
          </a:r>
        </a:p>
      </dsp:txBody>
      <dsp:txXfrm>
        <a:off x="2940372" y="1297901"/>
        <a:ext cx="573290" cy="268402"/>
      </dsp:txXfrm>
    </dsp:sp>
    <dsp:sp modelId="{1F93DE19-507C-4EBD-BBCD-86A19BB610DC}">
      <dsp:nvSpPr>
        <dsp:cNvPr id="0" name=""/>
        <dsp:cNvSpPr/>
      </dsp:nvSpPr>
      <dsp:spPr>
        <a:xfrm>
          <a:off x="2693551" y="1802354"/>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91AF83F-A630-4D70-86B5-817EA73DC3D4}">
      <dsp:nvSpPr>
        <dsp:cNvPr id="0" name=""/>
        <dsp:cNvSpPr/>
      </dsp:nvSpPr>
      <dsp:spPr>
        <a:xfrm>
          <a:off x="2740515" y="1846971"/>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2 IC</a:t>
          </a:r>
        </a:p>
        <a:p>
          <a:pPr lvl="0" algn="ctr" defTabSz="355600">
            <a:lnSpc>
              <a:spcPct val="90000"/>
            </a:lnSpc>
            <a:spcBef>
              <a:spcPct val="0"/>
            </a:spcBef>
            <a:spcAft>
              <a:spcPct val="35000"/>
            </a:spcAft>
          </a:pPr>
          <a:r>
            <a:rPr lang="en-IN" sz="800" kern="1200"/>
            <a:t>(AIR)</a:t>
          </a:r>
        </a:p>
      </dsp:txBody>
      <dsp:txXfrm>
        <a:off x="2740515" y="1846971"/>
        <a:ext cx="422681" cy="268402"/>
      </dsp:txXfrm>
    </dsp:sp>
    <dsp:sp modelId="{1074FE64-3A6F-41C6-8AED-95658596FFB0}">
      <dsp:nvSpPr>
        <dsp:cNvPr id="0" name=""/>
        <dsp:cNvSpPr/>
      </dsp:nvSpPr>
      <dsp:spPr>
        <a:xfrm>
          <a:off x="3246076" y="1802354"/>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60FC49D-9D3A-4830-9052-48ACCCE9AD6E}">
      <dsp:nvSpPr>
        <dsp:cNvPr id="0" name=""/>
        <dsp:cNvSpPr/>
      </dsp:nvSpPr>
      <dsp:spPr>
        <a:xfrm>
          <a:off x="3293041" y="1846971"/>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a:t>
          </a:r>
        </a:p>
        <a:p>
          <a:pPr lvl="0" algn="ctr" defTabSz="355600">
            <a:lnSpc>
              <a:spcPct val="90000"/>
            </a:lnSpc>
            <a:spcBef>
              <a:spcPct val="0"/>
            </a:spcBef>
            <a:spcAft>
              <a:spcPct val="35000"/>
            </a:spcAft>
          </a:pPr>
          <a:r>
            <a:rPr lang="en-IN" sz="800" kern="1200"/>
            <a:t>(PF VI)</a:t>
          </a:r>
        </a:p>
      </dsp:txBody>
      <dsp:txXfrm>
        <a:off x="3293041" y="1846971"/>
        <a:ext cx="422681" cy="268402"/>
      </dsp:txXfrm>
    </dsp:sp>
    <dsp:sp modelId="{527FF7C0-48F5-4555-A45A-D8AC5056F913}">
      <dsp:nvSpPr>
        <dsp:cNvPr id="0" name=""/>
        <dsp:cNvSpPr/>
      </dsp:nvSpPr>
      <dsp:spPr>
        <a:xfrm>
          <a:off x="4751989" y="1267362"/>
          <a:ext cx="481784"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78EC423-6F27-4131-BF61-340EAA7A5812}">
      <dsp:nvSpPr>
        <dsp:cNvPr id="0" name=""/>
        <dsp:cNvSpPr/>
      </dsp:nvSpPr>
      <dsp:spPr>
        <a:xfrm>
          <a:off x="4798953" y="1311979"/>
          <a:ext cx="481784"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DIR</a:t>
          </a:r>
        </a:p>
        <a:p>
          <a:pPr lvl="0" algn="ctr" defTabSz="355600">
            <a:lnSpc>
              <a:spcPct val="90000"/>
            </a:lnSpc>
            <a:spcBef>
              <a:spcPct val="0"/>
            </a:spcBef>
            <a:spcAft>
              <a:spcPct val="35000"/>
            </a:spcAft>
          </a:pPr>
          <a:r>
            <a:rPr lang="en-IN" sz="800" kern="1200"/>
            <a:t>(PF)</a:t>
          </a:r>
        </a:p>
      </dsp:txBody>
      <dsp:txXfrm>
        <a:off x="4798953" y="1311979"/>
        <a:ext cx="481784" cy="268402"/>
      </dsp:txXfrm>
    </dsp:sp>
    <dsp:sp modelId="{F947AA0E-659B-484B-BAA6-2499D7B42F62}">
      <dsp:nvSpPr>
        <dsp:cNvPr id="0" name=""/>
        <dsp:cNvSpPr/>
      </dsp:nvSpPr>
      <dsp:spPr>
        <a:xfrm>
          <a:off x="3755501" y="1787990"/>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A17E567-A8DF-4A8C-BC81-74D0CB714CA5}">
      <dsp:nvSpPr>
        <dsp:cNvPr id="0" name=""/>
        <dsp:cNvSpPr/>
      </dsp:nvSpPr>
      <dsp:spPr>
        <a:xfrm>
          <a:off x="3802466" y="1832606"/>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SO</a:t>
          </a:r>
        </a:p>
        <a:p>
          <a:pPr lvl="0" algn="ctr" defTabSz="355600">
            <a:lnSpc>
              <a:spcPct val="90000"/>
            </a:lnSpc>
            <a:spcBef>
              <a:spcPct val="0"/>
            </a:spcBef>
            <a:spcAft>
              <a:spcPct val="35000"/>
            </a:spcAft>
          </a:pPr>
          <a:r>
            <a:rPr lang="en-IN" sz="800" kern="1200"/>
            <a:t>(PF I)</a:t>
          </a:r>
        </a:p>
      </dsp:txBody>
      <dsp:txXfrm>
        <a:off x="3802466" y="1832606"/>
        <a:ext cx="422681" cy="268402"/>
      </dsp:txXfrm>
    </dsp:sp>
    <dsp:sp modelId="{5F27DAFB-4528-468A-BB39-86AD8BAD708B}">
      <dsp:nvSpPr>
        <dsp:cNvPr id="0" name=""/>
        <dsp:cNvSpPr/>
      </dsp:nvSpPr>
      <dsp:spPr>
        <a:xfrm>
          <a:off x="4243382" y="1795172"/>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32B4305-50AD-48FE-B254-5F85B4A0E3A3}">
      <dsp:nvSpPr>
        <dsp:cNvPr id="0" name=""/>
        <dsp:cNvSpPr/>
      </dsp:nvSpPr>
      <dsp:spPr>
        <a:xfrm>
          <a:off x="4290346" y="1839788"/>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SO</a:t>
          </a:r>
        </a:p>
        <a:p>
          <a:pPr lvl="0" algn="ctr" defTabSz="355600">
            <a:lnSpc>
              <a:spcPct val="90000"/>
            </a:lnSpc>
            <a:spcBef>
              <a:spcPct val="0"/>
            </a:spcBef>
            <a:spcAft>
              <a:spcPct val="35000"/>
            </a:spcAft>
          </a:pPr>
          <a:r>
            <a:rPr lang="en-IN" sz="800" kern="1200"/>
            <a:t>(PF II)</a:t>
          </a:r>
        </a:p>
      </dsp:txBody>
      <dsp:txXfrm>
        <a:off x="4290346" y="1839788"/>
        <a:ext cx="422681" cy="268402"/>
      </dsp:txXfrm>
    </dsp:sp>
    <dsp:sp modelId="{BE3E8F27-6BAD-4E1D-BA00-FB2870FB6A4E}">
      <dsp:nvSpPr>
        <dsp:cNvPr id="0" name=""/>
        <dsp:cNvSpPr/>
      </dsp:nvSpPr>
      <dsp:spPr>
        <a:xfrm>
          <a:off x="4759992" y="1787990"/>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09E94A0-1AC6-4368-BF4A-9E8E2592BF34}">
      <dsp:nvSpPr>
        <dsp:cNvPr id="0" name=""/>
        <dsp:cNvSpPr/>
      </dsp:nvSpPr>
      <dsp:spPr>
        <a:xfrm>
          <a:off x="4806957" y="1832606"/>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a:t>
          </a:r>
        </a:p>
        <a:p>
          <a:pPr lvl="0" algn="ctr" defTabSz="355600">
            <a:lnSpc>
              <a:spcPct val="90000"/>
            </a:lnSpc>
            <a:spcBef>
              <a:spcPct val="0"/>
            </a:spcBef>
            <a:spcAft>
              <a:spcPct val="35000"/>
            </a:spcAft>
          </a:pPr>
          <a:r>
            <a:rPr lang="en-IN" sz="800" kern="1200"/>
            <a:t>(PF III)</a:t>
          </a:r>
        </a:p>
      </dsp:txBody>
      <dsp:txXfrm>
        <a:off x="4806957" y="1832606"/>
        <a:ext cx="422681" cy="268402"/>
      </dsp:txXfrm>
    </dsp:sp>
    <dsp:sp modelId="{A7499BAD-D1FE-42C0-A6A0-6BC96AD2706E}">
      <dsp:nvSpPr>
        <dsp:cNvPr id="0" name=""/>
        <dsp:cNvSpPr/>
      </dsp:nvSpPr>
      <dsp:spPr>
        <a:xfrm>
          <a:off x="5305332" y="1773622"/>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1C9735D-0A58-4D8D-8556-FDD9BCDA177C}">
      <dsp:nvSpPr>
        <dsp:cNvPr id="0" name=""/>
        <dsp:cNvSpPr/>
      </dsp:nvSpPr>
      <dsp:spPr>
        <a:xfrm>
          <a:off x="5352297" y="1818238"/>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SO</a:t>
          </a:r>
        </a:p>
        <a:p>
          <a:pPr lvl="0" algn="ctr" defTabSz="355600">
            <a:lnSpc>
              <a:spcPct val="90000"/>
            </a:lnSpc>
            <a:spcBef>
              <a:spcPct val="0"/>
            </a:spcBef>
            <a:spcAft>
              <a:spcPct val="35000"/>
            </a:spcAft>
          </a:pPr>
          <a:r>
            <a:rPr lang="en-IN" sz="800" kern="1200"/>
            <a:t>(PF IV)</a:t>
          </a:r>
        </a:p>
      </dsp:txBody>
      <dsp:txXfrm>
        <a:off x="5352297" y="1818238"/>
        <a:ext cx="422681" cy="268402"/>
      </dsp:txXfrm>
    </dsp:sp>
    <dsp:sp modelId="{2C18E42C-8A9E-4AF2-AB2E-01C2B3B9EDD3}">
      <dsp:nvSpPr>
        <dsp:cNvPr id="0" name=""/>
        <dsp:cNvSpPr/>
      </dsp:nvSpPr>
      <dsp:spPr>
        <a:xfrm>
          <a:off x="5793213" y="1766439"/>
          <a:ext cx="422681" cy="2684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DC97702-027E-4032-9D9C-AEFAF4576D81}">
      <dsp:nvSpPr>
        <dsp:cNvPr id="0" name=""/>
        <dsp:cNvSpPr/>
      </dsp:nvSpPr>
      <dsp:spPr>
        <a:xfrm>
          <a:off x="5840177" y="1811056"/>
          <a:ext cx="422681" cy="2684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IN" sz="800" kern="1200"/>
            <a:t>US</a:t>
          </a:r>
        </a:p>
        <a:p>
          <a:pPr lvl="0" algn="ctr" defTabSz="355600">
            <a:lnSpc>
              <a:spcPct val="90000"/>
            </a:lnSpc>
            <a:spcBef>
              <a:spcPct val="0"/>
            </a:spcBef>
            <a:spcAft>
              <a:spcPct val="35000"/>
            </a:spcAft>
          </a:pPr>
          <a:r>
            <a:rPr lang="en-IN" sz="800" kern="1200"/>
            <a:t>(PF V)</a:t>
          </a:r>
        </a:p>
      </dsp:txBody>
      <dsp:txXfrm>
        <a:off x="5840177" y="1811056"/>
        <a:ext cx="422681" cy="268402"/>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7666144-BB1A-4B7C-9B68-D71C056F138C}">
      <dsp:nvSpPr>
        <dsp:cNvPr id="0" name=""/>
        <dsp:cNvSpPr/>
      </dsp:nvSpPr>
      <dsp:spPr>
        <a:xfrm>
          <a:off x="730774" y="0"/>
          <a:ext cx="3508513" cy="3508513"/>
        </a:xfrm>
        <a:prstGeom prst="triangle">
          <a:avLst/>
        </a:prstGeom>
        <a:solidFill>
          <a:schemeClr val="accent1">
            <a:shade val="50000"/>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3BC48BA4-E4BD-4A65-8C8C-7E5D90E22BB0}">
      <dsp:nvSpPr>
        <dsp:cNvPr id="0" name=""/>
        <dsp:cNvSpPr/>
      </dsp:nvSpPr>
      <dsp:spPr>
        <a:xfrm>
          <a:off x="2485031" y="352735"/>
          <a:ext cx="2280533" cy="830530"/>
        </a:xfrm>
        <a:prstGeom prst="roundRect">
          <a:avLst/>
        </a:prstGeom>
        <a:solidFill>
          <a:schemeClr val="lt1">
            <a:alpha val="90000"/>
            <a:hueOff val="0"/>
            <a:satOff val="0"/>
            <a:lumOff val="0"/>
            <a:alphaOff val="0"/>
          </a:schemeClr>
        </a:solidFill>
        <a:ln>
          <a:noFill/>
        </a:ln>
        <a:effectLst>
          <a:outerShdw blurRad="40000" dist="23000" dir="5400000" rotWithShape="0">
            <a:srgbClr val="000000">
              <a:alpha val="35000"/>
            </a:srgbClr>
          </a:outerShdw>
        </a:effectLst>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At the Top Level ( Secy, JS, Dir ) Interactive dashboard and case summary </a:t>
          </a:r>
        </a:p>
      </dsp:txBody>
      <dsp:txXfrm>
        <a:off x="2485031" y="352735"/>
        <a:ext cx="2280533" cy="830530"/>
      </dsp:txXfrm>
    </dsp:sp>
    <dsp:sp modelId="{9F3F4BF8-3AA7-4368-B965-2C4D7D7D91F4}">
      <dsp:nvSpPr>
        <dsp:cNvPr id="0" name=""/>
        <dsp:cNvSpPr/>
      </dsp:nvSpPr>
      <dsp:spPr>
        <a:xfrm>
          <a:off x="2485031" y="1287082"/>
          <a:ext cx="2280533" cy="830530"/>
        </a:xfrm>
        <a:prstGeom prst="roundRect">
          <a:avLst/>
        </a:prstGeom>
        <a:solidFill>
          <a:schemeClr val="lt1">
            <a:alpha val="90000"/>
            <a:hueOff val="0"/>
            <a:satOff val="0"/>
            <a:lumOff val="0"/>
            <a:alphaOff val="0"/>
          </a:schemeClr>
        </a:solidFill>
        <a:ln>
          <a:noFill/>
        </a:ln>
        <a:effectLst>
          <a:outerShdw blurRad="40000" dist="23000" dir="5400000" rotWithShape="0">
            <a:srgbClr val="000000">
              <a:alpha val="35000"/>
            </a:srgbClr>
          </a:outerShdw>
        </a:effectLst>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Middle level (US )</a:t>
          </a: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 Data Retrival , reports , standarised data and format  </a:t>
          </a:r>
        </a:p>
      </dsp:txBody>
      <dsp:txXfrm>
        <a:off x="2485031" y="1287082"/>
        <a:ext cx="2280533" cy="830530"/>
      </dsp:txXfrm>
    </dsp:sp>
    <dsp:sp modelId="{F2F8268C-D250-4D47-8AC5-FB2486AF464D}">
      <dsp:nvSpPr>
        <dsp:cNvPr id="0" name=""/>
        <dsp:cNvSpPr/>
      </dsp:nvSpPr>
      <dsp:spPr>
        <a:xfrm>
          <a:off x="2485031" y="2221430"/>
          <a:ext cx="2280533" cy="830530"/>
        </a:xfrm>
        <a:prstGeom prst="roundRect">
          <a:avLst/>
        </a:prstGeom>
        <a:solidFill>
          <a:schemeClr val="lt1">
            <a:alpha val="90000"/>
            <a:hueOff val="0"/>
            <a:satOff val="0"/>
            <a:lumOff val="0"/>
            <a:alphaOff val="0"/>
          </a:schemeClr>
        </a:solidFill>
        <a:ln>
          <a:noFill/>
        </a:ln>
        <a:effectLst>
          <a:outerShdw blurRad="40000" dist="23000" dir="5400000" rotWithShape="0">
            <a:srgbClr val="000000">
              <a:alpha val="35000"/>
            </a:srgbClr>
          </a:outerShdw>
        </a:effectLst>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Lower level (SO, ASO,  dealing hand) </a:t>
          </a:r>
        </a:p>
        <a:p>
          <a:pPr lvl="0" algn="ctr" defTabSz="488950">
            <a:lnSpc>
              <a:spcPct val="90000"/>
            </a:lnSpc>
            <a:spcBef>
              <a:spcPct val="0"/>
            </a:spcBef>
            <a:spcAft>
              <a:spcPct val="35000"/>
            </a:spcAft>
          </a:pPr>
          <a:r>
            <a:rPr lang="en-US" sz="1100" kern="1200">
              <a:latin typeface="Times New Roman" pitchFamily="18" charset="0"/>
              <a:cs typeface="Times New Roman" pitchFamily="18" charset="0"/>
            </a:rPr>
            <a:t>Data accessing , integration of info, standard document preparation </a:t>
          </a:r>
        </a:p>
      </dsp:txBody>
      <dsp:txXfrm>
        <a:off x="2485031" y="2221430"/>
        <a:ext cx="2280533" cy="830530"/>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C018A3A-C0A6-4AC1-923D-BC9D3F37781B}">
      <dsp:nvSpPr>
        <dsp:cNvPr id="0" name=""/>
        <dsp:cNvSpPr/>
      </dsp:nvSpPr>
      <dsp:spPr>
        <a:xfrm>
          <a:off x="0" y="-87743"/>
          <a:ext cx="6038850" cy="3375886"/>
        </a:xfrm>
        <a:prstGeom prst="leftRightRibbon">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440BB07D-6C7C-4B7A-AE12-62ABE7C7FF51}">
      <dsp:nvSpPr>
        <dsp:cNvPr id="0" name=""/>
        <dsp:cNvSpPr/>
      </dsp:nvSpPr>
      <dsp:spPr>
        <a:xfrm>
          <a:off x="829444" y="639217"/>
          <a:ext cx="1992820" cy="1459278"/>
        </a:xfrm>
        <a:prstGeom prst="rect">
          <a:avLst/>
        </a:prstGeom>
        <a:noFill/>
        <a:ln w="38100" cap="flat" cmpd="sng" algn="ctr">
          <a:noFill/>
          <a:prstDash val="solid"/>
        </a:ln>
        <a:effectLst>
          <a:outerShdw blurRad="40000" dist="20000" dir="5400000" rotWithShape="0">
            <a:srgbClr val="000000">
              <a:alpha val="38000"/>
            </a:srgbClr>
          </a:outerShdw>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49784" rIns="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itchFamily="18" charset="0"/>
              <a:cs typeface="Times New Roman" pitchFamily="18" charset="0"/>
            </a:rPr>
            <a:t>Central repository: </a:t>
          </a:r>
        </a:p>
        <a:p>
          <a:pPr lvl="0" algn="l" defTabSz="622300">
            <a:lnSpc>
              <a:spcPct val="90000"/>
            </a:lnSpc>
            <a:spcBef>
              <a:spcPct val="0"/>
            </a:spcBef>
            <a:spcAft>
              <a:spcPct val="35000"/>
            </a:spcAft>
          </a:pPr>
          <a:r>
            <a:rPr lang="en-US" sz="1400" b="1" kern="1200">
              <a:latin typeface="Times New Roman" pitchFamily="18" charset="0"/>
              <a:cs typeface="Times New Roman" pitchFamily="18" charset="0"/>
            </a:rPr>
            <a:t> BI enabled System </a:t>
          </a:r>
        </a:p>
        <a:p>
          <a:pPr marL="57150" lvl="1" indent="-57150" algn="l" defTabSz="444500">
            <a:lnSpc>
              <a:spcPct val="90000"/>
            </a:lnSpc>
            <a:spcBef>
              <a:spcPct val="0"/>
            </a:spcBef>
            <a:spcAft>
              <a:spcPct val="15000"/>
            </a:spcAft>
            <a:buChar char="••"/>
          </a:pPr>
          <a:r>
            <a:rPr lang="en-US" sz="1000" kern="1200">
              <a:latin typeface="Times New Roman" pitchFamily="18" charset="0"/>
              <a:cs typeface="Times New Roman" pitchFamily="18" charset="0"/>
            </a:rPr>
            <a:t>Online Application submission by applicant </a:t>
          </a:r>
        </a:p>
        <a:p>
          <a:pPr marL="57150" lvl="1" indent="-57150" algn="l" defTabSz="444500">
            <a:lnSpc>
              <a:spcPct val="90000"/>
            </a:lnSpc>
            <a:spcBef>
              <a:spcPct val="0"/>
            </a:spcBef>
            <a:spcAft>
              <a:spcPct val="15000"/>
            </a:spcAft>
            <a:buChar char="••"/>
          </a:pPr>
          <a:r>
            <a:rPr lang="en-US" sz="1000" kern="1200">
              <a:latin typeface="Times New Roman" pitchFamily="18" charset="0"/>
              <a:cs typeface="Times New Roman" pitchFamily="18" charset="0"/>
            </a:rPr>
            <a:t>DM/DC forwarded to state  or centre  for deficiency </a:t>
          </a:r>
        </a:p>
        <a:p>
          <a:pPr marL="57150" lvl="1" indent="-57150" algn="l" defTabSz="444500">
            <a:lnSpc>
              <a:spcPct val="90000"/>
            </a:lnSpc>
            <a:spcBef>
              <a:spcPct val="0"/>
            </a:spcBef>
            <a:spcAft>
              <a:spcPct val="15000"/>
            </a:spcAft>
            <a:buChar char="••"/>
          </a:pPr>
          <a:r>
            <a:rPr lang="en-US" sz="1000" kern="1200">
              <a:latin typeface="Times New Roman" pitchFamily="18" charset="0"/>
              <a:cs typeface="Times New Roman" pitchFamily="18" charset="0"/>
            </a:rPr>
            <a:t>Application checking and security clearance granted from IB </a:t>
          </a:r>
        </a:p>
        <a:p>
          <a:pPr marL="57150" lvl="1" indent="-57150" algn="l" defTabSz="444500">
            <a:lnSpc>
              <a:spcPct val="90000"/>
            </a:lnSpc>
            <a:spcBef>
              <a:spcPct val="0"/>
            </a:spcBef>
            <a:spcAft>
              <a:spcPct val="15000"/>
            </a:spcAft>
            <a:buChar char="••"/>
          </a:pPr>
          <a:r>
            <a:rPr lang="en-US" sz="1000" kern="1200">
              <a:latin typeface="Times New Roman" pitchFamily="18" charset="0"/>
              <a:cs typeface="Times New Roman" pitchFamily="18" charset="0"/>
            </a:rPr>
            <a:t>Submitted for in-principle approval </a:t>
          </a:r>
        </a:p>
      </dsp:txBody>
      <dsp:txXfrm>
        <a:off x="829444" y="639217"/>
        <a:ext cx="1992820" cy="1459278"/>
      </dsp:txXfrm>
    </dsp:sp>
    <dsp:sp modelId="{6ED6660A-CBD4-4573-BCB0-F155E92EFEC3}">
      <dsp:nvSpPr>
        <dsp:cNvPr id="0" name=""/>
        <dsp:cNvSpPr/>
      </dsp:nvSpPr>
      <dsp:spPr>
        <a:xfrm>
          <a:off x="2883132" y="1180662"/>
          <a:ext cx="2355151" cy="1183614"/>
        </a:xfrm>
        <a:prstGeom prst="rect">
          <a:avLst/>
        </a:prstGeom>
        <a:noFill/>
        <a:ln w="38100" cap="flat" cmpd="sng" algn="ctr">
          <a:noFill/>
          <a:prstDash val="solid"/>
        </a:ln>
        <a:effectLst>
          <a:outerShdw blurRad="40000" dist="20000" dir="5400000" rotWithShape="0">
            <a:srgbClr val="000000">
              <a:alpha val="38000"/>
            </a:srgbClr>
          </a:outerShdw>
        </a:effectLst>
        <a:sp3d/>
      </dsp:spPr>
      <dsp:style>
        <a:lnRef idx="3">
          <a:scrgbClr r="0" g="0" b="0"/>
        </a:lnRef>
        <a:fillRef idx="1">
          <a:scrgbClr r="0" g="0" b="0"/>
        </a:fillRef>
        <a:effectRef idx="1">
          <a:scrgbClr r="0" g="0" b="0"/>
        </a:effectRef>
        <a:fontRef idx="minor">
          <a:schemeClr val="lt1"/>
        </a:fontRef>
      </dsp:style>
      <dsp:txBody>
        <a:bodyPr spcFirstLastPara="0" vert="horz" wrap="square" lIns="0" tIns="81788" rIns="0" bIns="87630" numCol="1" spcCol="1270" anchor="ctr" anchorCtr="0">
          <a:noAutofit/>
        </a:bodyPr>
        <a:lstStyle/>
        <a:p>
          <a:pPr lvl="0" algn="ctr" defTabSz="1022350">
            <a:lnSpc>
              <a:spcPct val="90000"/>
            </a:lnSpc>
            <a:spcBef>
              <a:spcPct val="0"/>
            </a:spcBef>
            <a:spcAft>
              <a:spcPct val="35000"/>
            </a:spcAft>
          </a:pPr>
          <a:r>
            <a:rPr lang="en-US" sz="2300" kern="1200">
              <a:latin typeface="Times New Roman" pitchFamily="18" charset="0"/>
              <a:cs typeface="Times New Roman" pitchFamily="18" charset="0"/>
            </a:rPr>
            <a:t>Foreigners Division grants citizenship  to applicants  </a:t>
          </a:r>
        </a:p>
      </dsp:txBody>
      <dsp:txXfrm>
        <a:off x="2883132" y="1180662"/>
        <a:ext cx="2355151" cy="1183614"/>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1F5744B-B4EF-4C0F-958B-77772C6CCEB5}">
      <dsp:nvSpPr>
        <dsp:cNvPr id="0" name=""/>
        <dsp:cNvSpPr/>
      </dsp:nvSpPr>
      <dsp:spPr>
        <a:xfrm>
          <a:off x="2009499" y="1843725"/>
          <a:ext cx="1366008" cy="1366008"/>
        </a:xfrm>
        <a:prstGeom prst="ellipse">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b="1" kern="1200">
              <a:latin typeface="Arial Rounded MT Bold" pitchFamily="34" charset="0"/>
            </a:rPr>
            <a:t>Impact of ICTon functioning of MHA</a:t>
          </a:r>
        </a:p>
      </dsp:txBody>
      <dsp:txXfrm>
        <a:off x="2009499" y="1843725"/>
        <a:ext cx="1366008" cy="1366008"/>
      </dsp:txXfrm>
    </dsp:sp>
    <dsp:sp modelId="{6641A101-72A6-42F7-8D2C-69C525FE0A92}">
      <dsp:nvSpPr>
        <dsp:cNvPr id="0" name=""/>
        <dsp:cNvSpPr/>
      </dsp:nvSpPr>
      <dsp:spPr>
        <a:xfrm rot="10798503">
          <a:off x="845949" y="2301651"/>
          <a:ext cx="1146852" cy="38931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C320A850-9633-4279-8667-07E4A238BFF2}">
      <dsp:nvSpPr>
        <dsp:cNvPr id="0" name=""/>
        <dsp:cNvSpPr/>
      </dsp:nvSpPr>
      <dsp:spPr>
        <a:xfrm>
          <a:off x="0" y="1845518"/>
          <a:ext cx="1297708" cy="1364202"/>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66725">
            <a:lnSpc>
              <a:spcPct val="90000"/>
            </a:lnSpc>
            <a:spcBef>
              <a:spcPct val="0"/>
            </a:spcBef>
            <a:spcAft>
              <a:spcPct val="35000"/>
            </a:spcAft>
          </a:pPr>
          <a:r>
            <a:rPr lang="en-US" sz="1050" b="1" kern="1200"/>
            <a:t>Factor 1</a:t>
          </a:r>
        </a:p>
        <a:p>
          <a:pPr lvl="0" algn="ctr" defTabSz="466725">
            <a:lnSpc>
              <a:spcPct val="90000"/>
            </a:lnSpc>
            <a:spcBef>
              <a:spcPct val="0"/>
            </a:spcBef>
            <a:spcAft>
              <a:spcPct val="35000"/>
            </a:spcAft>
          </a:pPr>
          <a:r>
            <a:rPr lang="en-US" sz="1000" b="1" kern="1200"/>
            <a:t>ICT will enhance process efficiency; reduce error and interoperability with the support of intelligent tools to achieve set goals.</a:t>
          </a:r>
          <a:endParaRPr lang="en-US" sz="1000" b="1" kern="1200">
            <a:latin typeface="Arial Rounded MT Bold" pitchFamily="34" charset="0"/>
          </a:endParaRPr>
        </a:p>
      </dsp:txBody>
      <dsp:txXfrm>
        <a:off x="0" y="1845518"/>
        <a:ext cx="1297708" cy="1364202"/>
      </dsp:txXfrm>
    </dsp:sp>
    <dsp:sp modelId="{DCDE832D-E827-40C2-964D-BB8974F7E252}">
      <dsp:nvSpPr>
        <dsp:cNvPr id="0" name=""/>
        <dsp:cNvSpPr/>
      </dsp:nvSpPr>
      <dsp:spPr>
        <a:xfrm rot="13442725">
          <a:off x="927250" y="1308497"/>
          <a:ext cx="1413978" cy="38931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0B3F7FC4-A1B8-4212-8392-9AAE6F4F1848}">
      <dsp:nvSpPr>
        <dsp:cNvPr id="0" name=""/>
        <dsp:cNvSpPr/>
      </dsp:nvSpPr>
      <dsp:spPr>
        <a:xfrm>
          <a:off x="477209" y="470308"/>
          <a:ext cx="1297708" cy="1082651"/>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Factor 2</a:t>
          </a:r>
        </a:p>
        <a:p>
          <a:pPr lvl="0" algn="ctr" defTabSz="444500">
            <a:lnSpc>
              <a:spcPct val="90000"/>
            </a:lnSpc>
            <a:spcBef>
              <a:spcPct val="0"/>
            </a:spcBef>
            <a:spcAft>
              <a:spcPct val="35000"/>
            </a:spcAft>
          </a:pPr>
          <a:r>
            <a:rPr lang="en-US" sz="1000" b="1" kern="1200"/>
            <a:t> Enough competent people required along with people readiness and technical support. </a:t>
          </a:r>
          <a:endParaRPr lang="en-US" sz="1000" b="1" kern="1200">
            <a:latin typeface="Arial Rounded MT Bold" pitchFamily="34" charset="0"/>
          </a:endParaRPr>
        </a:p>
      </dsp:txBody>
      <dsp:txXfrm>
        <a:off x="477209" y="470308"/>
        <a:ext cx="1297708" cy="1082651"/>
      </dsp:txXfrm>
    </dsp:sp>
    <dsp:sp modelId="{A56137E9-5DCC-4CC6-97B9-6FFC6ADCAFCD}">
      <dsp:nvSpPr>
        <dsp:cNvPr id="0" name=""/>
        <dsp:cNvSpPr/>
      </dsp:nvSpPr>
      <dsp:spPr>
        <a:xfrm rot="16148168">
          <a:off x="2045856" y="950563"/>
          <a:ext cx="1251633" cy="38931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C8E25D43-01D1-43B6-B768-4E855A9988FB}">
      <dsp:nvSpPr>
        <dsp:cNvPr id="0" name=""/>
        <dsp:cNvSpPr/>
      </dsp:nvSpPr>
      <dsp:spPr>
        <a:xfrm>
          <a:off x="2013383" y="391"/>
          <a:ext cx="1297708" cy="1038166"/>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Factor 3</a:t>
          </a:r>
        </a:p>
        <a:p>
          <a:pPr lvl="0" algn="ctr" defTabSz="444500">
            <a:lnSpc>
              <a:spcPct val="90000"/>
            </a:lnSpc>
            <a:spcBef>
              <a:spcPct val="0"/>
            </a:spcBef>
            <a:spcAft>
              <a:spcPct val="35000"/>
            </a:spcAft>
          </a:pPr>
          <a:r>
            <a:rPr lang="en-US" sz="1000" b="1" kern="1200"/>
            <a:t>To improve efficiency at all levels, internal search engine required with right procedural /legal acts.</a:t>
          </a:r>
          <a:endParaRPr lang="en-US" sz="1000" kern="1200">
            <a:latin typeface="Arial Rounded MT Bold" pitchFamily="34" charset="0"/>
          </a:endParaRPr>
        </a:p>
      </dsp:txBody>
      <dsp:txXfrm>
        <a:off x="2013383" y="391"/>
        <a:ext cx="1297708" cy="1038166"/>
      </dsp:txXfrm>
    </dsp:sp>
    <dsp:sp modelId="{E573EC6E-4221-44BD-A25B-7DB4215E79C2}">
      <dsp:nvSpPr>
        <dsp:cNvPr id="0" name=""/>
        <dsp:cNvSpPr/>
      </dsp:nvSpPr>
      <dsp:spPr>
        <a:xfrm rot="19164670">
          <a:off x="3103522" y="1373950"/>
          <a:ext cx="1414566" cy="38931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8D46CB47-6F50-4A2E-BCB6-7632459ECFA5}">
      <dsp:nvSpPr>
        <dsp:cNvPr id="0" name=""/>
        <dsp:cNvSpPr/>
      </dsp:nvSpPr>
      <dsp:spPr>
        <a:xfrm>
          <a:off x="3630153" y="639277"/>
          <a:ext cx="1435524" cy="938305"/>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Factor 4</a:t>
          </a:r>
        </a:p>
        <a:p>
          <a:pPr lvl="0" algn="ctr" defTabSz="444500">
            <a:lnSpc>
              <a:spcPct val="90000"/>
            </a:lnSpc>
            <a:spcBef>
              <a:spcPct val="0"/>
            </a:spcBef>
            <a:spcAft>
              <a:spcPct val="35000"/>
            </a:spcAft>
          </a:pPr>
          <a:r>
            <a:rPr lang="en-US" sz="1000" b="1" kern="1200"/>
            <a:t> ICT implementation will automate routine work and replace physical files. </a:t>
          </a:r>
          <a:endParaRPr lang="en-US" sz="1000" kern="1200">
            <a:latin typeface="Arial Rounded MT Bold" pitchFamily="34" charset="0"/>
          </a:endParaRPr>
        </a:p>
      </dsp:txBody>
      <dsp:txXfrm>
        <a:off x="3630153" y="639277"/>
        <a:ext cx="1435524" cy="938305"/>
      </dsp:txXfrm>
    </dsp:sp>
    <dsp:sp modelId="{410C8213-FA6C-4C16-988C-BB3ECC592720}">
      <dsp:nvSpPr>
        <dsp:cNvPr id="0" name=""/>
        <dsp:cNvSpPr/>
      </dsp:nvSpPr>
      <dsp:spPr>
        <a:xfrm rot="21599651">
          <a:off x="3338231" y="2331935"/>
          <a:ext cx="1222626" cy="389312"/>
        </a:xfrm>
        <a:prstGeom prst="leftArrow">
          <a:avLst>
            <a:gd name="adj1" fmla="val 60000"/>
            <a:gd name="adj2" fmla="val 50000"/>
          </a:avLst>
        </a:prstGeom>
        <a:solidFill>
          <a:schemeClr val="accent2">
            <a:tint val="6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EA9FFEFB-7E47-4833-AAD2-9BE4D64158FC}">
      <dsp:nvSpPr>
        <dsp:cNvPr id="0" name=""/>
        <dsp:cNvSpPr/>
      </dsp:nvSpPr>
      <dsp:spPr>
        <a:xfrm>
          <a:off x="4020438" y="1938382"/>
          <a:ext cx="1297708" cy="1176294"/>
        </a:xfrm>
        <a:prstGeom prst="roundRect">
          <a:avLst>
            <a:gd name="adj" fmla="val 10000"/>
          </a:avLst>
        </a:prstGeom>
        <a:solidFill>
          <a:schemeClr val="lt1">
            <a:hueOff val="0"/>
            <a:satOff val="0"/>
            <a:lumOff val="0"/>
            <a:alphaOff val="0"/>
          </a:schemeClr>
        </a:solidFill>
        <a:ln w="38100" cap="flat" cmpd="sng" algn="ctr">
          <a:solidFill>
            <a:schemeClr val="accent2">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en-US" sz="1000" b="1" kern="1200"/>
            <a:t>Factor 5</a:t>
          </a:r>
        </a:p>
        <a:p>
          <a:pPr lvl="0" algn="ctr" defTabSz="444500">
            <a:lnSpc>
              <a:spcPct val="90000"/>
            </a:lnSpc>
            <a:spcBef>
              <a:spcPct val="0"/>
            </a:spcBef>
            <a:spcAft>
              <a:spcPct val="35000"/>
            </a:spcAft>
          </a:pPr>
          <a:r>
            <a:rPr lang="en-US" sz="1000" b="1" kern="1200"/>
            <a:t> If resistance is overcome ,ICT will enhance  coordination between different divisions. </a:t>
          </a:r>
          <a:endParaRPr lang="en-US" sz="1000" kern="1200">
            <a:latin typeface="Arial Rounded MT Bold" pitchFamily="34" charset="0"/>
          </a:endParaRPr>
        </a:p>
      </dsp:txBody>
      <dsp:txXfrm>
        <a:off x="4020438" y="1938382"/>
        <a:ext cx="1297708" cy="117629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3.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4.xml><?xml version="1.0" encoding="utf-8"?>
<dgm:layoutDef xmlns:dgm="http://schemas.openxmlformats.org/drawingml/2006/diagram" xmlns:a="http://schemas.openxmlformats.org/drawingml/2006/main" uniqueId="urn:microsoft.com/office/officeart/2005/8/layout/cycle4#1">
  <dgm:title val=""/>
  <dgm:desc val=""/>
  <dgm:catLst>
    <dgm:cat type="relationship" pri="26000"/>
    <dgm:cat type="cycle" pri="13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8.xml><?xml version="1.0" encoding="utf-8"?>
<dgm:layoutDef xmlns:dgm="http://schemas.openxmlformats.org/drawingml/2006/diagram" xmlns:a="http://schemas.openxmlformats.org/drawingml/2006/main" uniqueId="urn:microsoft.com/office/officeart/2005/8/layout/arrow6">
  <dgm:title val=""/>
  <dgm:desc val=""/>
  <dgm:catLst>
    <dgm:cat type="relationship" pri="4000"/>
    <dgm:cat type="process" pri="29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param type="horzAlign" val="ctr"/>
      <dgm:param type="vertAlign" val="mid"/>
      <dgm:param type="ar" val="2.5"/>
    </dgm:alg>
    <dgm:shape xmlns:r="http://schemas.openxmlformats.org/officeDocument/2006/relationships" r:blip="">
      <dgm:adjLst/>
    </dgm:shape>
    <dgm:presOf/>
    <dgm:constrLst>
      <dgm:constr type="primFontSz" for="des" ptType="node" op="equ"/>
      <dgm:constr type="w" for="ch" forName="ribbon" refType="h" refFor="ch" refForName="ribbon" fact="2.5"/>
      <dgm:constr type="h" for="ch" forName="leftArrowText" refType="h" fact="0.49"/>
      <dgm:constr type="ctrY" for="ch" forName="leftArrowText" refType="ctrY" refFor="ch" refForName="ribbon"/>
      <dgm:constr type="ctrYOff" for="ch" forName="leftArrowText" refType="h" refFor="ch" refForName="ribbon" fact="-0.08"/>
      <dgm:constr type="l" for="ch" forName="leftArrowText" refType="w" refFor="ch" refForName="ribbon" fact="0.12"/>
      <dgm:constr type="r" for="ch" forName="leftArrowText" refType="w" refFor="ch" refForName="ribbon" fact="0.45"/>
      <dgm:constr type="h" for="ch" forName="rightArrowText" refType="h" fact="0.49"/>
      <dgm:constr type="ctrY" for="ch" forName="rightArrowText" refType="ctrY" refFor="ch" refForName="ribbon"/>
      <dgm:constr type="ctrYOff" for="ch" forName="rightArrowText" refType="h" refFor="ch" refForName="ribbon" fact="0.08"/>
      <dgm:constr type="l" for="ch" forName="rightArrowText" refType="w" refFor="ch" refForName="ribbon" fact="0.5"/>
      <dgm:constr type="r" for="ch" forName="rightArrowText" refType="w" refFor="ch" refForName="ribbon" fact="0.89"/>
    </dgm:constrLst>
    <dgm:ruleLst/>
    <dgm:choose name="Name0">
      <dgm:if name="Name1" axis="ch" ptType="node" func="cnt" op="gte" val="1">
        <dgm:layoutNode name="ribbon" styleLbl="node1">
          <dgm:alg type="sp"/>
          <dgm:shape xmlns:r="http://schemas.openxmlformats.org/officeDocument/2006/relationships" type="leftRightRibbon" r:blip="">
            <dgm:adjLst/>
          </dgm:shape>
          <dgm:presOf/>
          <dgm:constrLst/>
          <dgm:ruleLst/>
        </dgm:layoutNode>
        <dgm:layoutNode name="leftArrowText" styleLbl="node1">
          <dgm:varLst>
            <dgm:chMax val="0"/>
            <dgm:bulletEnabled val="1"/>
          </dgm:varLst>
          <dgm:alg type="tx">
            <dgm:param type="txAnchorVertCh" val="mid"/>
          </dgm:alg>
          <dgm:shape xmlns:r="http://schemas.openxmlformats.org/officeDocument/2006/relationships" type="rect" r:blip="" hideGeom="1">
            <dgm:adjLst/>
          </dgm:shape>
          <dgm:choose name="Name2">
            <dgm:if name="Name3" func="var" arg="dir" op="equ" val="norm">
              <dgm:presOf axis="ch desOrSelf" ptType="node node" st="1 1" cnt="1 0"/>
            </dgm:if>
            <dgm:else name="Name4">
              <dgm:presOf axis="ch desOrSelf" ptType="node node" st="2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layoutNode name="rightArrowText" styleLbl="node1">
          <dgm:varLst>
            <dgm:chMax val="0"/>
            <dgm:bulletEnabled val="1"/>
          </dgm:varLst>
          <dgm:alg type="tx">
            <dgm:param type="txAnchorVertCh" val="mid"/>
          </dgm:alg>
          <dgm:shape xmlns:r="http://schemas.openxmlformats.org/officeDocument/2006/relationships" type="rect" r:blip="" hideGeom="1">
            <dgm:adjLst/>
          </dgm:shape>
          <dgm:choose name="Name5">
            <dgm:if name="Name6" func="var" arg="dir" op="equ" val="norm">
              <dgm:presOf axis="ch desOrSelf" ptType="node node" st="2 1" cnt="1 0"/>
            </dgm:if>
            <dgm:else name="Name7">
              <dgm:presOf axis="ch desOrSelf" ptType="node node" st="1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if>
      <dgm:else name="Name8"/>
    </dgm:choose>
  </dgm:layoutNode>
</dgm:layoutDef>
</file>

<file path=word/diagrams/layout9.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8">
  <dgm:title val=""/>
  <dgm:desc val=""/>
  <dgm:catLst>
    <dgm:cat type="3D" pri="11800"/>
  </dgm:catLst>
  <dgm:scene3d>
    <a:camera prst="perspectiveHeroicExtremeRightFacing" zoom="82000">
      <a:rot lat="21300000" lon="20400000" rev="180000"/>
    </a:camera>
    <a:lightRig rig="morning" dir="t">
      <a:rot lat="0" lon="0" rev="20400000"/>
    </a:lightRig>
  </dgm:scene3d>
  <dgm:styleLbl name="node0">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0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600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635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1520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dgm:style>
  </dgm:styleLbl>
  <dgm:styleLbl name="conF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alignAcc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trAlignAcc1">
    <dgm:scene3d>
      <a:camera prst="orthographicFront"/>
      <a:lightRig rig="threePt" dir="t"/>
    </dgm:scene3d>
    <dgm:sp3d extrusionH="190500" prstMaterial="matte">
      <a:bevelT w="120650" h="38100"/>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b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solidFgAcc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solidB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2">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3">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4">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bgShp">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95A756-D704-4B66-8B31-9DDCCCB7B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35301</Words>
  <Characters>201220</Characters>
  <Application>Microsoft Office Word</Application>
  <DocSecurity>0</DocSecurity>
  <Lines>1676</Lines>
  <Paragraphs>472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236049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Neetu Jain</dc:creator>
  <cp:keywords>division file matter level work</cp:keywords>
  <cp:lastModifiedBy>HP</cp:lastModifiedBy>
  <cp:revision>2</cp:revision>
  <cp:lastPrinted>2018-10-18T09:12:00Z</cp:lastPrinted>
  <dcterms:created xsi:type="dcterms:W3CDTF">2018-10-24T09:15:00Z</dcterms:created>
  <dcterms:modified xsi:type="dcterms:W3CDTF">2018-10-24T09:15:00Z</dcterms:modified>
</cp:coreProperties>
</file>